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echanical-work-tools--user-guide"/>
    <w:p>
      <w:pPr>
        <w:pStyle w:val="Heading1"/>
      </w:pPr>
      <w:r>
        <w:t xml:space="preserve">mechanical-work tools — user guide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2026-09-08T20:24:07Z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constitution §11.4.274 (mechanical work belongs in a script) · §11.4.273 (measuring-instrument verification) · §11.4.201 (a guard asserts the REAL condition)</w:t>
      </w:r>
      <w:r>
        <w:t xml:space="preserve"> </w:t>
      </w:r>
      <w:r>
        <w:rPr>
          <w:b/>
          <w:bCs/>
        </w:rPr>
        <w:t xml:space="preserve">Maintainer:</w:t>
      </w:r>
      <w:r>
        <w:t xml:space="preserve"> </w:t>
      </w:r>
      <w:r>
        <w:t xml:space="preserve">constitution submodule (inherited by reference per §11.4.177 / §11.4.28(B))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§11.4.18 companion doc for every script under</w:t>
      </w:r>
      <w:r>
        <w:t xml:space="preserve"> </w:t>
      </w:r>
      <w:r>
        <w:rPr>
          <w:rStyle w:val="VerbatimChar"/>
        </w:rPr>
        <w:t xml:space="preserve">constitution/scripts/mechanical/</w:t>
      </w:r>
    </w:p>
    <w:bookmarkStart w:id="9" w:name="what-this-document-is-and-what-it-is-not"/>
    <w:p>
      <w:pPr>
        <w:pStyle w:val="Heading2"/>
      </w:pPr>
      <w:r>
        <w:t xml:space="preserve">What this document is, and what it is not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task-oriented user guide</w:t>
      </w:r>
      <w:r>
        <w:t xml:space="preserve">: how to reach for the right tool, what a</w:t>
      </w:r>
      <w:r>
        <w:t xml:space="preserve"> </w:t>
      </w:r>
      <w:r>
        <w:t xml:space="preserve">correct invocation looks like, and how to read what comes back. The</w:t>
      </w:r>
      <w:r>
        <w:t xml:space="preserve"> </w:t>
      </w:r>
      <w:r>
        <w:rPr>
          <w:b/>
          <w:bCs/>
        </w:rPr>
        <w:t xml:space="preserve">reference</w:t>
      </w:r>
      <w:r>
        <w:rPr>
          <w:b/>
          <w:bCs/>
        </w:rPr>
        <w:t xml:space="preserve"> </w:t>
      </w:r>
      <w:r>
        <w:rPr>
          <w:b/>
          <w:bCs/>
        </w:rPr>
        <w:t xml:space="preserve">manual</w:t>
      </w:r>
      <w:r>
        <w:t xml:space="preserve"> </w:t>
      </w:r>
      <w:r>
        <w:t xml:space="preserve">— every flag, every failure path, the forensic notes behind each design</w:t>
      </w:r>
      <w:r>
        <w:t xml:space="preserve"> </w:t>
      </w:r>
      <w:r>
        <w:t xml:space="preserve">choice — lives beside the code at</w:t>
      </w:r>
      <w:r>
        <w:t xml:space="preserve"> </w:t>
      </w:r>
      <w:r>
        <w:rPr>
          <w:rStyle w:val="VerbatimChar"/>
        </w:rPr>
        <w:t xml:space="preserve">constitution/scripts/mechanical/README.md</w:t>
      </w:r>
      <w:r>
        <w:t xml:space="preserve"> </w:t>
      </w:r>
      <w:r>
        <w:t xml:space="preserve">and is not restated here (§11.4.227: extend, do not duplicate).</w:t>
      </w:r>
    </w:p>
    <w:p>
      <w:pPr>
        <w:pStyle w:val="BodyText"/>
      </w:pPr>
      <w:r>
        <w:t xml:space="preserve">Read this first when you are about to do one of the loops below by hand. Read the</w:t>
      </w:r>
      <w:r>
        <w:t xml:space="preserve"> </w:t>
      </w:r>
      <w:r>
        <w:t xml:space="preserve">README when you need the exact semantics of a flag.</w:t>
      </w:r>
    </w:p>
    <w:bookmarkEnd w:id="9"/>
    <w:bookmarkStart w:id="10" w:name="X75f2992b283261b818ddb15ad4e33f67de8ee8f"/>
    <w:p>
      <w:pPr>
        <w:pStyle w:val="Heading2"/>
      </w:pPr>
      <w:r>
        <w:t xml:space="preserve">The six tools, and the question each answers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The question</w:t>
            </w:r>
          </w:p>
        </w:tc>
        <w:tc>
          <w:tcPr/>
          <w:p>
            <w:pPr>
              <w:pStyle w:val="Compact"/>
            </w:pPr>
            <w:r>
              <w:t xml:space="preserve">Reach for it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mutation_harness.sh</w:t>
            </w:r>
          </w:p>
        </w:tc>
        <w:tc>
          <w:tcPr/>
          <w:p>
            <w:pPr>
              <w:pStyle w:val="Compact"/>
            </w:pPr>
            <w:r>
              <w:t xml:space="preserve">"Does this gate actually fail when its subject breaks?"</w:t>
            </w:r>
          </w:p>
        </w:tc>
        <w:tc>
          <w:tcPr/>
          <w:p>
            <w:pPr>
              <w:pStyle w:val="Compact"/>
            </w:pPr>
            <w:r>
              <w:t xml:space="preserve">You are pairing a §1.1 mutation to a gate, or auditing an existing suite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census_query.sh</w:t>
            </w:r>
          </w:p>
        </w:tc>
        <w:tc>
          <w:tcPr/>
          <w:p>
            <w:pPr>
              <w:pStyle w:val="Compact"/>
            </w:pPr>
            <w:r>
              <w:t xml:space="preserve">"How many, and can this query even see?"</w:t>
            </w:r>
          </w:p>
        </w:tc>
        <w:tc>
          <w:tcPr/>
          <w:p>
            <w:pPr>
              <w:pStyle w:val="Compact"/>
            </w:pPr>
            <w:r>
              <w:t xml:space="preserve">Any count, grep or inventory whose answer will drive a decision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suite_fanout.sh</w:t>
            </w:r>
          </w:p>
        </w:tc>
        <w:tc>
          <w:tcPr/>
          <w:p>
            <w:pPr>
              <w:pStyle w:val="Compact"/>
            </w:pPr>
            <w:r>
              <w:t xml:space="preserve">"What moved since the last round?"</w:t>
            </w:r>
          </w:p>
        </w:tc>
        <w:tc>
          <w:tcPr/>
          <w:p>
            <w:pPr>
              <w:pStyle w:val="Compact"/>
            </w:pPr>
            <w:r>
              <w:t xml:space="preserve">Running N suites and comparing against a baseline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residue_scan.sh</w:t>
            </w:r>
          </w:p>
        </w:tc>
        <w:tc>
          <w:tcPr/>
          <w:p>
            <w:pPr>
              <w:pStyle w:val="Compact"/>
            </w:pPr>
            <w:r>
              <w:t xml:space="preserve">"Did a mutation marker leak into the tree?"</w:t>
            </w:r>
          </w:p>
        </w:tc>
        <w:tc>
          <w:tcPr/>
          <w:p>
            <w:pPr>
              <w:pStyle w:val="Compact"/>
            </w:pPr>
            <w:r>
              <w:t xml:space="preserve">Before any commit that followed a mutation round (§11.4.84)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anchor_census.sh</w:t>
            </w:r>
          </w:p>
        </w:tc>
        <w:tc>
          <w:tcPr/>
          <w:p>
            <w:pPr>
              <w:pStyle w:val="Compact"/>
            </w:pPr>
            <w:r>
              <w:t xml:space="preserve">"Do all carriers declare the same anchor set?"</w:t>
            </w:r>
          </w:p>
        </w:tc>
        <w:tc>
          <w:tcPr/>
          <w:p>
            <w:pPr>
              <w:pStyle w:val="Compact"/>
            </w:pPr>
            <w:r>
              <w:t xml:space="preserve">Governance cascade / lockstep checks (§11.4.157 / §11.4.227(B))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await_condition.sh</w:t>
            </w:r>
          </w:p>
        </w:tc>
        <w:tc>
          <w:tcPr/>
          <w:p>
            <w:pPr>
              <w:pStyle w:val="Compact"/>
            </w:pPr>
            <w:r>
              <w:t xml:space="preserve">"Has it finished yet — and did it finish, or did I give up?"</w:t>
            </w:r>
          </w:p>
        </w:tc>
        <w:tc>
          <w:tcPr/>
          <w:p>
            <w:pPr>
              <w:pStyle w:val="Compact"/>
            </w:pPr>
            <w:r>
              <w:t xml:space="preserve">Polling for a bounded completion</w:t>
            </w:r>
          </w:p>
        </w:tc>
      </w:tr>
    </w:tbl>
    <w:p>
      <w:pPr>
        <w:pStyle w:val="BodyText"/>
      </w:pPr>
      <w:r>
        <w:t xml:space="preserve">They are</w:t>
      </w:r>
      <w:r>
        <w:t xml:space="preserve"> </w:t>
      </w:r>
      <w:r>
        <w:rPr>
          <w:b/>
          <w:bCs/>
        </w:rPr>
        <w:t xml:space="preserve">inherited by reference</w:t>
      </w:r>
      <w:r>
        <w:t xml:space="preserve"> </w:t>
      </w:r>
      <w:r>
        <w:t xml:space="preserve">(§11.4.177): invoke them from wherever the</w:t>
      </w:r>
      <w:r>
        <w:t xml:space="preserve"> </w:t>
      </w:r>
      <w:r>
        <w:t xml:space="preserve">constitution is checked out. Never copy one into a project, and never hardcode a</w:t>
      </w:r>
      <w:r>
        <w:t xml:space="preserve"> </w:t>
      </w:r>
      <w:r>
        <w:t xml:space="preserve">project path into one — every tool takes its target as an argument.</w:t>
      </w:r>
    </w:p>
    <w:bookmarkEnd w:id="10"/>
    <w:bookmarkStart w:id="11" w:name="X163fe111d1ef8c86580b2346cb21ff1da1e4063"/>
    <w:p>
      <w:pPr>
        <w:pStyle w:val="Heading2"/>
      </w:pPr>
      <w:r>
        <w:t xml:space="preserve">The exit-code vocabulary — read this before reading any result</w:t>
      </w:r>
    </w:p>
    <w:p>
      <w:pPr>
        <w:pStyle w:val="FirstParagraph"/>
      </w:pPr>
      <w:r>
        <w:t xml:space="preserve">Every tool uses the same three-value vocabulary, and the whole point is that</w:t>
      </w:r>
      <w:r>
        <w:t xml:space="preserve"> </w:t>
      </w:r>
      <w:r>
        <w:t xml:space="preserve">they are</w:t>
      </w:r>
      <w:r>
        <w:t xml:space="preserve"> </w:t>
      </w:r>
      <w:r>
        <w:rPr>
          <w:b/>
          <w:bCs/>
        </w:rPr>
        <w:t xml:space="preserve">three different facts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The mistake it prevents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ran; outcome matched expectation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ran;</w:t>
            </w:r>
            <w:r>
              <w:t xml:space="preserve"> </w:t>
            </w:r>
            <w:r>
              <w:rPr>
                <w:b/>
                <w:bCs/>
              </w:rPr>
              <w:t xml:space="preserve">found something</w:t>
            </w:r>
            <w:r>
              <w:t xml:space="preserve"> </w:t>
            </w:r>
            <w:r>
              <w:t xml:space="preserve">(a finding)</w:t>
            </w:r>
          </w:p>
        </w:tc>
        <w:tc>
          <w:tcPr/>
          <w:p>
            <w:pPr>
              <w:pStyle w:val="Compact"/>
            </w:pPr>
            <w:r>
              <w:t xml:space="preserve">reading a real finding as an error and dismissing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could not run</w:t>
            </w:r>
            <w:r>
              <w:t xml:space="preserve"> </w:t>
            </w:r>
            <w:r>
              <w:t xml:space="preserve">— bad args, missing target, a failed control</w:t>
            </w:r>
          </w:p>
        </w:tc>
        <w:tc>
          <w:tcPr/>
          <w:p>
            <w:pPr>
              <w:pStyle w:val="Compact"/>
            </w:pPr>
            <w:r>
              <w:t xml:space="preserve">reading "could not look" as "found nothing"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 bounded wait</w:t>
            </w:r>
            <w:r>
              <w:t xml:space="preserve"> </w:t>
            </w:r>
            <w:r>
              <w:rPr>
                <w:b/>
                <w:bCs/>
              </w:rPr>
              <w:t xml:space="preserve">expired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await_condition.sh</w:t>
            </w:r>
            <w:r>
              <w:t xml:space="preserve"> </w:t>
            </w:r>
            <w:r>
              <w:t xml:space="preserve">only)</w:t>
            </w:r>
          </w:p>
        </w:tc>
        <w:tc>
          <w:tcPr/>
          <w:p>
            <w:pPr>
              <w:pStyle w:val="Compact"/>
            </w:pPr>
            <w:r>
              <w:t xml:space="preserve">reading a timeout as success</w:t>
            </w:r>
          </w:p>
        </w:tc>
      </w:tr>
    </w:tbl>
    <w:p>
      <w:pPr>
        <w:pStyle w:val="BodyText"/>
      </w:pPr>
      <w:r>
        <w:t xml:space="preserve">A tool that collapsed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would turn a broken instrument into a clean</w:t>
      </w:r>
      <w:r>
        <w:t xml:space="preserve"> </w:t>
      </w:r>
      <w:r>
        <w:t xml:space="preserve">bill of health. That is the failure this vocabulary exists to make impossible,</w:t>
      </w:r>
      <w:r>
        <w:t xml:space="preserve"> </w:t>
      </w:r>
      <w:r>
        <w:t xml:space="preserve">and it is why none of these tools has a</w:t>
      </w:r>
      <w:r>
        <w:t xml:space="preserve"> </w:t>
      </w:r>
      <w:r>
        <w:rPr>
          <w:rStyle w:val="VerbatimChar"/>
        </w:rPr>
        <w:t xml:space="preserve">--quiet-failures</w:t>
      </w:r>
      <w:r>
        <w:t xml:space="preserve"> </w:t>
      </w:r>
      <w:r>
        <w:t xml:space="preserve">style flag.</w:t>
      </w:r>
    </w:p>
    <w:p>
      <w:r>
        <w:pict>
          <v:rect style="width:0;height:1.5pt" o:hralign="center" o:hrstd="t" o:hr="t"/>
        </w:pict>
      </w:r>
    </w:p>
    <w:bookmarkEnd w:id="11"/>
    <w:bookmarkStart w:id="12" w:name="Xebf6e7a4d35e94ed9a156131fd8988bcdafc6c5"/>
    <w:p>
      <w:pPr>
        <w:pStyle w:val="Heading2"/>
      </w:pPr>
      <w:r>
        <w:t xml:space="preserve">Task: prove a gate is real (paired §1.1 mutation)</w:t>
      </w:r>
    </w:p>
    <w:p>
      <w:pPr>
        <w:pStyle w:val="FirstParagraph"/>
      </w:pPr>
      <w:r>
        <w:t xml:space="preserve">The loop — copy the tree, apply a one-line edit, run the suite, read the</w:t>
      </w:r>
      <w:r>
        <w:t xml:space="preserve"> </w:t>
      </w:r>
      <w:r>
        <w:t xml:space="preserve">summary, restore, verify the restore — is deterministic and decision-free, so it</w:t>
      </w:r>
      <w:r>
        <w:t xml:space="preserve"> </w:t>
      </w:r>
      <w:r>
        <w:t xml:space="preserve">belongs in a script rather than in an agent's context (§11.4.274).</w:t>
      </w:r>
    </w:p>
    <w:p>
      <w:pPr>
        <w:pStyle w:val="SourceCode"/>
      </w:pPr>
      <w:r>
        <w:rPr>
          <w:rStyle w:val="VariableTok"/>
        </w:rPr>
        <w:t xml:space="preserve">MECH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/path/to/constitution/scripts/mechanical</w:t>
      </w:r>
      <w:r>
        <w:br/>
      </w:r>
      <w:r>
        <w:br/>
      </w:r>
      <w:r>
        <w:rPr>
          <w:rStyle w:val="CommentTok"/>
        </w:rPr>
        <w:t xml:space="preserve"># 1. BASELINE first. A mutation result means nothing without it.</w:t>
      </w:r>
      <w:r>
        <w:br/>
      </w:r>
      <w:r>
        <w:rPr>
          <w:rStyle w:val="StringTok"/>
        </w:rPr>
        <w:t xml:space="preserve">"</w:t>
      </w:r>
      <w:r>
        <w:rPr>
          <w:rStyle w:val="VariableTok"/>
        </w:rPr>
        <w:t xml:space="preserve">$MECH</w:t>
      </w:r>
      <w:r>
        <w:rPr>
          <w:rStyle w:val="StringTok"/>
        </w:rPr>
        <w:t xml:space="preserve">/mutation_harness.sh"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--tree</w:t>
      </w:r>
      <w:r>
        <w:rPr>
          <w:rStyle w:val="NormalTok"/>
        </w:rPr>
        <w:t xml:space="preserve"> /path/to/repo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--suite</w:t>
      </w:r>
      <w:r>
        <w:rPr>
          <w:rStyle w:val="NormalTok"/>
        </w:rPr>
        <w:t xml:space="preserve"> scripts/tests/test_thing.sh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BASELINE </w:t>
      </w:r>
      <w:r>
        <w:rPr>
          <w:rStyle w:val="AttributeTok"/>
        </w:rPr>
        <w:t xml:space="preserve">--expect</w:t>
      </w:r>
      <w:r>
        <w:rPr>
          <w:rStyle w:val="NormalTok"/>
        </w:rPr>
        <w:t xml:space="preserve"> pass</w:t>
      </w:r>
      <w:r>
        <w:br/>
      </w:r>
      <w:r>
        <w:br/>
      </w:r>
      <w:r>
        <w:rPr>
          <w:rStyle w:val="CommentTok"/>
        </w:rPr>
        <w:t xml:space="preserve"># 2. Then the mutation. --expect fail says what you believe; a VIOLATION means</w:t>
      </w:r>
      <w:r>
        <w:br/>
      </w:r>
      <w:r>
        <w:rPr>
          <w:rStyle w:val="CommentTok"/>
        </w:rPr>
        <w:t xml:space="preserve">#    the gate survived its own mutation and is decoration.</w:t>
      </w:r>
      <w:r>
        <w:br/>
      </w:r>
      <w:r>
        <w:rPr>
          <w:rStyle w:val="StringTok"/>
        </w:rPr>
        <w:t xml:space="preserve">"</w:t>
      </w:r>
      <w:r>
        <w:rPr>
          <w:rStyle w:val="VariableTok"/>
        </w:rPr>
        <w:t xml:space="preserve">$MECH</w:t>
      </w:r>
      <w:r>
        <w:rPr>
          <w:rStyle w:val="StringTok"/>
        </w:rPr>
        <w:t xml:space="preserve">/mutation_harness.sh"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--tree</w:t>
      </w:r>
      <w:r>
        <w:rPr>
          <w:rStyle w:val="NormalTok"/>
        </w:rPr>
        <w:t xml:space="preserve"> /path/to/repo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--suite</w:t>
      </w:r>
      <w:r>
        <w:rPr>
          <w:rStyle w:val="NormalTok"/>
        </w:rPr>
        <w:t xml:space="preserve"> scripts/tests/test_thing.sh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M1 </w:t>
      </w:r>
      <w:r>
        <w:rPr>
          <w:rStyle w:val="AttributeTok"/>
        </w:rPr>
        <w:t xml:space="preserve">--expect</w:t>
      </w:r>
      <w:r>
        <w:rPr>
          <w:rStyle w:val="NormalTok"/>
        </w:rPr>
        <w:t xml:space="preserve"> fail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--file</w:t>
      </w:r>
      <w:r>
        <w:rPr>
          <w:rStyle w:val="NormalTok"/>
        </w:rPr>
        <w:t xml:space="preserve"> src/subject.sh </w:t>
      </w:r>
      <w:r>
        <w:rPr>
          <w:rStyle w:val="AttributeTok"/>
        </w:rPr>
        <w:t xml:space="preserve">--from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'exact literal text'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'replacement'</w:t>
      </w:r>
    </w:p>
    <w:p>
      <w:pPr>
        <w:pStyle w:val="FirstParagraph"/>
      </w:pPr>
      <w:r>
        <w:t xml:space="preserve">Read the verdict line:</w:t>
      </w:r>
    </w:p>
    <w:p>
      <w:pPr>
        <w:pStyle w:val="SourceCode"/>
      </w:pPr>
      <w:r>
        <w:rPr>
          <w:rStyle w:val="VerbatimChar"/>
        </w:rPr>
        <w:t xml:space="preserve">MUTATION M1: EXPECTED-FAIL got 23 failed / 35 passed [OK]</w:t>
      </w:r>
      <w:r>
        <w:br/>
      </w:r>
      <w:r>
        <w:rPr>
          <w:rStyle w:val="VerbatimChar"/>
        </w:rPr>
        <w:t xml:space="preserve">  suite=... mode=scratch-copy replacements=1 suite_rc=1</w:t>
      </w:r>
      <w:r>
        <w:br/>
      </w:r>
      <w:r>
        <w:rPr>
          <w:rStyle w:val="VerbatimChar"/>
        </w:rPr>
        <w:t xml:space="preserve">  parsed_line=✗ 23 failed, 35 passed</w:t>
      </w:r>
      <w:r>
        <w:br/>
      </w:r>
      <w:r>
        <w:rPr>
          <w:rStyle w:val="VerbatimChar"/>
        </w:rPr>
        <w:t xml:space="preserve">  tree_fingerprint_unchanged=a3618d114d51a2b0962f6dc3f853b847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[OK]</w:t>
      </w:r>
      <w:r>
        <w:t xml:space="preserve"> </w:t>
      </w:r>
      <w:r>
        <w:t xml:space="preserve">— the outcome matched</w:t>
      </w:r>
      <w:r>
        <w:t xml:space="preserve"> </w:t>
      </w:r>
      <w:r>
        <w:rPr>
          <w:rStyle w:val="VerbatimChar"/>
        </w:rPr>
        <w:t xml:space="preserve">--expect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[VIOLATION]</w:t>
      </w:r>
      <w:r>
        <w:t xml:space="preserve"> </w:t>
      </w:r>
      <w:r>
        <w:t xml:space="preserve">— it did not.</w:t>
      </w:r>
      <w:r>
        <w:t xml:space="preserve"> </w:t>
      </w:r>
      <w:r>
        <w:rPr>
          <w:b/>
          <w:bCs/>
        </w:rPr>
        <w:t xml:space="preserve">This is the finding.</w:t>
      </w:r>
      <w:r>
        <w:t xml:space="preserve"> </w:t>
      </w:r>
      <w:r>
        <w:t xml:space="preserve">A mutation that leaves a</w:t>
      </w:r>
      <w:r>
        <w:t xml:space="preserve"> </w:t>
      </w:r>
      <w:r>
        <w:t xml:space="preserve">suite green means the suite does not guard the thing you mutated.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replacements=1</w:t>
      </w:r>
      <w:r>
        <w:t xml:space="preserve"> </w:t>
      </w:r>
      <w:r>
        <w:t xml:space="preserve">— the mutation was actually applied.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never gets here:</w:t>
      </w:r>
      <w:r>
        <w:t xml:space="preserve"> </w:t>
      </w:r>
      <w:r>
        <w:t xml:space="preserve">an absent</w:t>
      </w:r>
      <w:r>
        <w:t xml:space="preserve"> </w:t>
      </w:r>
      <w:r>
        <w:rPr>
          <w:rStyle w:val="VerbatimChar"/>
        </w:rPr>
        <w:t xml:space="preserve">--from</w:t>
      </w:r>
      <w:r>
        <w:t xml:space="preserve"> </w:t>
      </w:r>
      <w:r>
        <w:t xml:space="preserve">exits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rather than reporting a suite result, because a</w:t>
      </w:r>
      <w:r>
        <w:t xml:space="preserve"> </w:t>
      </w:r>
      <w:r>
        <w:t xml:space="preserve">result from an unapplied mutation describes nothing.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tree_fingerprint_unchanged=</w:t>
      </w:r>
      <w:r>
        <w:t xml:space="preserve"> </w:t>
      </w:r>
      <w:r>
        <w:t xml:space="preserve">— proof your real tree was not modified.</w:t>
      </w:r>
    </w:p>
    <w:p>
      <w:pPr>
        <w:pStyle w:val="FirstParagraph"/>
      </w:pPr>
      <w:r>
        <w:rPr>
          <w:b/>
          <w:bCs/>
        </w:rPr>
        <w:t xml:space="preserve">Two traps worth knowing before you trust a number.</w:t>
      </w:r>
      <w:r>
        <w:t xml:space="preserve"> </w:t>
      </w:r>
      <w:r>
        <w:t xml:space="preserve">First, harness summary</w:t>
      </w:r>
      <w:r>
        <w:t xml:space="preserve"> </w:t>
      </w:r>
      <w:r>
        <w:t xml:space="preserve">fields swap order between pass and fail (</w:t>
      </w:r>
      <w:r>
        <w:rPr>
          <w:rStyle w:val="VerbatimChar"/>
        </w:rPr>
        <w:t xml:space="preserve">58 passed, 0 failed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23 failed, 35 passed</w:t>
      </w:r>
      <w:r>
        <w:t xml:space="preserve">), so positional parsing reads a failing run as 23 passes — each count is</w:t>
      </w:r>
      <w:r>
        <w:t xml:space="preserve"> </w:t>
      </w:r>
      <w:r>
        <w:t xml:space="preserve">located by its own label instead. Second,</w:t>
      </w:r>
      <w:r>
        <w:t xml:space="preserve"> </w:t>
      </w:r>
      <w:r>
        <w:rPr>
          <w:rStyle w:val="VerbatimChar"/>
        </w:rPr>
        <w:t xml:space="preserve">--env-knob</w:t>
      </w:r>
      <w:r>
        <w:t xml:space="preserve"> </w:t>
      </w:r>
      <w:r>
        <w:t xml:space="preserve">runs the suite from the</w:t>
      </w:r>
      <w:r>
        <w:t xml:space="preserve"> </w:t>
      </w:r>
      <w:r>
        <w:rPr>
          <w:b/>
          <w:bCs/>
        </w:rPr>
        <w:t xml:space="preserve">original</w:t>
      </w:r>
      <w:r>
        <w:t xml:space="preserve"> </w:t>
      </w:r>
      <w:r>
        <w:t xml:space="preserve">tree; a suite that writes an artifact beside itself will write into</w:t>
      </w:r>
      <w:r>
        <w:t xml:space="preserve"> </w:t>
      </w:r>
      <w:r>
        <w:t xml:space="preserve">your real repository. Prefer the default scratch-copy mode.</w:t>
      </w:r>
    </w:p>
    <w:p>
      <w:r>
        <w:pict>
          <v:rect style="width:0;height:1.5pt" o:hralign="center" o:hrstd="t" o:hr="t"/>
        </w:pict>
      </w:r>
    </w:p>
    <w:bookmarkEnd w:id="12"/>
    <w:bookmarkStart w:id="13" w:name="Xcb293533f788e790fa25b5c4df197ec5f9c7523"/>
    <w:p>
      <w:pPr>
        <w:pStyle w:val="Heading2"/>
      </w:pPr>
      <w:r>
        <w:t xml:space="preserve">Task: count something without lying about it</w:t>
      </w:r>
    </w:p>
    <w:p>
      <w:pPr>
        <w:pStyle w:val="FirstParagraph"/>
      </w:pPr>
      <w:r>
        <w:t xml:space="preserve">Every count that will drive a decision carries a needle it MUST find and a</w:t>
      </w:r>
      <w:r>
        <w:t xml:space="preserve"> </w:t>
      </w:r>
      <w:r>
        <w:t xml:space="preserve">needle it MUST NOT (§11.4.273). Both are mandatory; the tool refuses to run</w:t>
      </w:r>
      <w:r>
        <w:t xml:space="preserve"> </w:t>
      </w:r>
      <w:r>
        <w:t xml:space="preserve">without them, because optional controls decay into a convention and a convention</w:t>
      </w:r>
      <w:r>
        <w:t xml:space="preserve"> </w:t>
      </w:r>
      <w:r>
        <w:t xml:space="preserve">is what had already failed when the anchor was minted.</w:t>
      </w:r>
    </w:p>
    <w:p>
      <w:pPr>
        <w:pStyle w:val="SourceCode"/>
      </w:pPr>
      <w:r>
        <w:rPr>
          <w:rStyle w:val="StringTok"/>
        </w:rPr>
        <w:t xml:space="preserve">"</w:t>
      </w:r>
      <w:r>
        <w:rPr>
          <w:rStyle w:val="VariableTok"/>
        </w:rPr>
        <w:t xml:space="preserve">$MECH</w:t>
      </w:r>
      <w:r>
        <w:rPr>
          <w:rStyle w:val="StringTok"/>
        </w:rPr>
        <w:t xml:space="preserve">/census_query.sh"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--tree</w:t>
      </w:r>
      <w:r>
        <w:rPr>
          <w:rStyle w:val="NormalTok"/>
        </w:rPr>
        <w:t xml:space="preserve"> ./docs </w:t>
      </w:r>
      <w:r>
        <w:rPr>
          <w:rStyle w:val="AttributeTok"/>
        </w:rPr>
        <w:t xml:space="preserve">--pattern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'mutation_harness\.sh'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--positive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'AGENT_GUARDRAILS'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--negative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'zzz_fabricated_needle'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--label</w:t>
      </w:r>
      <w:r>
        <w:rPr>
          <w:rStyle w:val="NormalTok"/>
        </w:rPr>
        <w:t xml:space="preserve"> harness_in_docs</w:t>
      </w:r>
    </w:p>
    <w:p>
      <w:pPr>
        <w:pStyle w:val="SourceCode"/>
      </w:pPr>
      <w:r>
        <w:rPr>
          <w:rStyle w:val="VerbatimChar"/>
        </w:rPr>
        <w:t xml:space="preserve">CENSUS harness_in_docs: matches=0 files=0 positive=1/1 negative=0/1 [OK]</w:t>
      </w:r>
    </w:p>
    <w:p>
      <w:pPr>
        <w:pStyle w:val="FirstParagraph"/>
      </w:pPr>
      <w:r>
        <w:t xml:space="preserve">That zero is</w:t>
      </w:r>
      <w:r>
        <w:t xml:space="preserve"> </w:t>
      </w:r>
      <w:r>
        <w:rPr>
          <w:b/>
          <w:bCs/>
        </w:rPr>
        <w:t xml:space="preserve">trustworthy</w:t>
      </w:r>
      <w:r>
        <w:t xml:space="preserve">, and the reason is on the same line:</w:t>
      </w:r>
      <w:r>
        <w:t xml:space="preserve"> </w:t>
      </w:r>
      <w:r>
        <w:rPr>
          <w:rStyle w:val="VerbatimChar"/>
        </w:rPr>
        <w:t xml:space="preserve">positive=1/1</w:t>
      </w:r>
      <w:r>
        <w:t xml:space="preserve"> </w:t>
      </w:r>
      <w:r>
        <w:t xml:space="preserve">says a value known present was found through this exact query path, and</w:t>
      </w:r>
      <w:r>
        <w:t xml:space="preserve"> </w:t>
      </w:r>
      <w:r>
        <w:rPr>
          <w:rStyle w:val="VerbatimChar"/>
        </w:rPr>
        <w:t xml:space="preserve">negative=0/1</w:t>
      </w:r>
      <w:r>
        <w:t xml:space="preserve"> </w:t>
      </w:r>
      <w:r>
        <w:t xml:space="preserve">says a fabricated value was not. Without those two counts, a zero</w:t>
      </w:r>
      <w:r>
        <w:t xml:space="preserve"> </w:t>
      </w:r>
      <w:r>
        <w:t xml:space="preserve">and a broken grep are the same output.</w:t>
      </w:r>
    </w:p>
    <w:p>
      <w:pPr>
        <w:pStyle w:val="BodyText"/>
      </w:pPr>
      <w:r>
        <w:rPr>
          <w:b/>
          <w:bCs/>
        </w:rPr>
        <w:t xml:space="preserve">Choosing the needles.</w:t>
      </w:r>
    </w:p>
    <w:p>
      <w:pPr>
        <w:pStyle w:val="Compact"/>
        <w:numPr>
          <w:ilvl w:val="0"/>
          <w:numId w:val="1002"/>
        </w:numPr>
      </w:pPr>
      <w:r>
        <w:t xml:space="preserve">The positive needle must lie</w:t>
      </w:r>
      <w:r>
        <w:t xml:space="preserve"> </w:t>
      </w:r>
      <w:r>
        <w:rPr>
          <w:b/>
          <w:bCs/>
        </w:rPr>
        <w:t xml:space="preserve">inside the query's own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--include</w:t>
      </w:r>
      <w:r>
        <w:rPr>
          <w:b/>
          <w:bCs/>
        </w:rPr>
        <w:t xml:space="preserve"> </w:t>
      </w:r>
      <w:r>
        <w:rPr>
          <w:b/>
          <w:bCs/>
        </w:rPr>
        <w:t xml:space="preserve">scope</w:t>
      </w:r>
      <w:r>
        <w:t xml:space="preserve">. A</w:t>
      </w:r>
      <w:r>
        <w:t xml:space="preserve"> </w:t>
      </w:r>
      <w:r>
        <w:t xml:space="preserve">needle that exists in the tree but outside the scope produces a false</w:t>
      </w:r>
      <w:r>
        <w:t xml:space="preserve"> </w:t>
      </w:r>
      <w:r>
        <w:t xml:space="preserve">"instrument is blind" signal — so the tool detects that case and says</w:t>
      </w:r>
      <w:r>
        <w:t xml:space="preserve"> </w:t>
      </w:r>
      <w:r>
        <w:rPr>
          <w:rStyle w:val="VerbatimChar"/>
        </w:rPr>
        <w:t xml:space="preserve">POSITIVE CONTROL OUT OF SCOPE</w:t>
      </w:r>
      <w:r>
        <w:t xml:space="preserve"> </w:t>
      </w:r>
      <w:r>
        <w:t xml:space="preserve">instead, which is a different problem with a</w:t>
      </w:r>
      <w:r>
        <w:t xml:space="preserve"> </w:t>
      </w:r>
      <w:r>
        <w:t xml:space="preserve">different fix (move the control, not the query).</w:t>
      </w:r>
    </w:p>
    <w:p>
      <w:pPr>
        <w:pStyle w:val="Compact"/>
        <w:numPr>
          <w:ilvl w:val="0"/>
          <w:numId w:val="1002"/>
        </w:numPr>
      </w:pPr>
      <w:r>
        <w:t xml:space="preserve">The positive needle must</w:t>
      </w:r>
      <w:r>
        <w:t xml:space="preserve"> </w:t>
      </w:r>
      <w:r>
        <w:rPr>
          <w:b/>
          <w:bCs/>
        </w:rPr>
        <w:t xml:space="preserve">not be the thing you are measuring</w:t>
      </w:r>
      <w:r>
        <w:t xml:space="preserve">. A control</w:t>
      </w:r>
      <w:r>
        <w:t xml:space="preserve"> </w:t>
      </w:r>
      <w:r>
        <w:t xml:space="preserve">that is the question under test cannot discriminate.</w:t>
      </w:r>
    </w:p>
    <w:p>
      <w:pPr>
        <w:pStyle w:val="Compact"/>
        <w:numPr>
          <w:ilvl w:val="0"/>
          <w:numId w:val="1002"/>
        </w:numPr>
      </w:pPr>
      <w:r>
        <w:t xml:space="preserve">When the criterion is a</w:t>
      </w:r>
      <w:r>
        <w:t xml:space="preserve"> </w:t>
      </w:r>
      <w:r>
        <w:rPr>
          <w:b/>
          <w:bCs/>
        </w:rPr>
        <w:t xml:space="preserve">set</w:t>
      </w:r>
      <w:r>
        <w:t xml:space="preserve">, pass every member (§11.4.273(f)).</w:t>
      </w:r>
      <w:r>
        <w:t xml:space="preserve"> </w:t>
      </w:r>
      <w:r>
        <w:rPr>
          <w:rStyle w:val="VerbatimChar"/>
        </w:rPr>
        <w:t xml:space="preserve">--positive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--negative</w:t>
      </w:r>
      <w:r>
        <w:t xml:space="preserve"> </w:t>
      </w:r>
      <w:r>
        <w:t xml:space="preserve">are both repeatable and every one must hold. A two-literal</w:t>
      </w:r>
      <w:r>
        <w:t xml:space="preserve"> </w:t>
      </w:r>
      <w:r>
        <w:t xml:space="preserve">denylist searched with one literal passes both controls while the answer is</w:t>
      </w:r>
      <w:r>
        <w:t xml:space="preserve"> </w:t>
      </w:r>
      <w:r>
        <w:t xml:space="preserve">wrong — measured, and it reported a live credential eliminated while it was</w:t>
      </w:r>
      <w:r>
        <w:t xml:space="preserve"> </w:t>
      </w:r>
      <w:r>
        <w:t xml:space="preserve">still there.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rStyle w:val="VerbatimChar"/>
        </w:rPr>
        <w:t xml:space="preserve">--expect-count N</w:t>
      </w:r>
      <w:r>
        <w:t xml:space="preserve"> </w:t>
      </w:r>
      <w:r>
        <w:t xml:space="preserve">when you know what the answer should be: a mismatch exits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(a finding) while still printing the measured count, which is distinct from</w:t>
      </w:r>
      <w:r>
        <w:t xml:space="preserve"> </w:t>
      </w:r>
      <w:r>
        <w:t xml:space="preserve">the instrument failing to measure at all (</w:t>
      </w:r>
      <w:r>
        <w:rPr>
          <w:rStyle w:val="VerbatimChar"/>
        </w:rPr>
        <w:t xml:space="preserve">2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3"/>
    <w:bookmarkStart w:id="14" w:name="task-wait-for-something-to-finish"/>
    <w:p>
      <w:pPr>
        <w:pStyle w:val="Heading2"/>
      </w:pPr>
      <w:r>
        <w:t xml:space="preserve">Task: wait for something to finish</w:t>
      </w:r>
    </w:p>
    <w:p>
      <w:pPr>
        <w:pStyle w:val="SourceCode"/>
      </w:pPr>
      <w:r>
        <w:rPr>
          <w:rStyle w:val="StringTok"/>
        </w:rPr>
        <w:t xml:space="preserve">"</w:t>
      </w:r>
      <w:r>
        <w:rPr>
          <w:rStyle w:val="VariableTok"/>
        </w:rPr>
        <w:t xml:space="preserve">$MECH</w:t>
      </w:r>
      <w:r>
        <w:rPr>
          <w:rStyle w:val="StringTok"/>
        </w:rPr>
        <w:t xml:space="preserve">/await_condition.sh"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--until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 -f /tmp/build.done'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--timeout</w:t>
      </w:r>
      <w:r>
        <w:rPr>
          <w:rStyle w:val="NormalTok"/>
        </w:rPr>
        <w:t xml:space="preserve"> 600 </w:t>
      </w:r>
      <w:r>
        <w:rPr>
          <w:rStyle w:val="AttributeTok"/>
        </w:rPr>
        <w:t xml:space="preserve">--interval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--label</w:t>
      </w:r>
      <w:r>
        <w:rPr>
          <w:rStyle w:val="NormalTok"/>
        </w:rPr>
        <w:t xml:space="preserve"> build</w:t>
      </w:r>
    </w:p>
    <w:p>
      <w:pPr>
        <w:pStyle w:val="FirstParagraph"/>
      </w:pPr>
      <w:r>
        <w:t xml:space="preserve">Exactly one outcome line, and the two outcomes are not interchangeable:</w:t>
      </w:r>
    </w:p>
    <w:p>
      <w:pPr>
        <w:pStyle w:val="SourceCode"/>
      </w:pPr>
      <w:r>
        <w:rPr>
          <w:rStyle w:val="VerbatimChar"/>
        </w:rPr>
        <w:t xml:space="preserve">AWAIT build: SATISFIED after 41s (polls=9)          # exit 0</w:t>
      </w:r>
      <w:r>
        <w:br/>
      </w:r>
      <w:r>
        <w:rPr>
          <w:rStyle w:val="VerbatimChar"/>
        </w:rPr>
        <w:t xml:space="preserve">AWAIT build: TIMEOUT after 600s (polls=121) — condition never held   # exit 3</w:t>
      </w:r>
    </w:p>
    <w:p>
      <w:pPr>
        <w:pStyle w:val="FirstParagraph"/>
      </w:pPr>
      <w:r>
        <w:t xml:space="preserve">A timeout exits</w:t>
      </w:r>
      <w:r>
        <w:t xml:space="preserve"> </w:t>
      </w:r>
      <w:r>
        <w:rPr>
          <w:rStyle w:val="VerbatimChar"/>
        </w:rPr>
        <w:t xml:space="preserve">3</w:t>
      </w:r>
      <w:r>
        <w:t xml:space="preserve">, never</w:t>
      </w:r>
      <w:r>
        <w:t xml:space="preserve"> </w:t>
      </w:r>
      <w:r>
        <w:rPr>
          <w:rStyle w:val="VerbatimChar"/>
        </w:rPr>
        <w:t xml:space="preserve">0</w:t>
      </w:r>
      <w:r>
        <w:t xml:space="preserve">, so no caller can accidentally treat "I gave up"</w:t>
      </w:r>
      <w:r>
        <w:t xml:space="preserve"> </w:t>
      </w:r>
      <w:r>
        <w:t xml:space="preserve">as "it finished".</w:t>
      </w:r>
      <w:r>
        <w:t xml:space="preserve"> </w:t>
      </w:r>
      <w:r>
        <w:rPr>
          <w:rStyle w:val="VerbatimChar"/>
        </w:rPr>
        <w:t xml:space="preserve">--pid-gone PID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kill -0</w:t>
      </w:r>
      <w:r>
        <w:t xml:space="preserve">, which tests existence without</w:t>
      </w:r>
      <w:r>
        <w:t xml:space="preserve"> </w:t>
      </w:r>
      <w:r>
        <w:t xml:space="preserve">signalling — this tool never signals a process (§11.4.174).</w:t>
      </w:r>
    </w:p>
    <w:p>
      <w:r>
        <w:pict>
          <v:rect style="width:0;height:1.5pt" o:hralign="center" o:hrstd="t" o:hr="t"/>
        </w:pict>
      </w:r>
    </w:p>
    <w:bookmarkEnd w:id="14"/>
    <w:bookmarkStart w:id="15" w:name="X9219ca78d0dbdfd5822f3f2bf8b737d0627fcf0"/>
    <w:p>
      <w:pPr>
        <w:pStyle w:val="Heading2"/>
      </w:pPr>
      <w:r>
        <w:t xml:space="preserve">Task: check nothing leaked before a commit</w:t>
      </w:r>
    </w:p>
    <w:p>
      <w:pPr>
        <w:pStyle w:val="SourceCode"/>
      </w:pPr>
      <w:r>
        <w:rPr>
          <w:rStyle w:val="StringTok"/>
        </w:rPr>
        <w:t xml:space="preserve">"</w:t>
      </w:r>
      <w:r>
        <w:rPr>
          <w:rStyle w:val="VariableTok"/>
        </w:rPr>
        <w:t xml:space="preserve">$MECH</w:t>
      </w:r>
      <w:r>
        <w:rPr>
          <w:rStyle w:val="StringTok"/>
        </w:rPr>
        <w:t xml:space="preserve">/residue_scan.sh"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--tree</w:t>
      </w:r>
      <w:r>
        <w:rPr>
          <w:rStyle w:val="NormalTok"/>
        </w:rPr>
        <w:t xml:space="preserve"> /path/to/repo </w:t>
      </w:r>
      <w:r>
        <w:rPr>
          <w:rStyle w:val="AttributeTok"/>
        </w:rPr>
        <w:t xml:space="preserve">--control-needle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 string really in the tree'</w:t>
      </w:r>
    </w:p>
    <w:p>
      <w:pPr>
        <w:pStyle w:val="FirstParagraph"/>
      </w:pPr>
      <w:r>
        <w:t xml:space="preserve">Exit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means residue was found (a finding, act on it). Exit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means the scan</w:t>
      </w:r>
      <w:r>
        <w:t xml:space="preserve"> </w:t>
      </w:r>
      <w:r>
        <w:t xml:space="preserve">could not see — including the case where every file was excluded, which the tool</w:t>
      </w:r>
      <w:r>
        <w:t xml:space="preserve"> </w:t>
      </w:r>
      <w:r>
        <w:t xml:space="preserve">refuses to report as</w:t>
      </w:r>
      <w:r>
        <w:t xml:space="preserve"> </w:t>
      </w:r>
      <w:r>
        <w:rPr>
          <w:rStyle w:val="VerbatimChar"/>
        </w:rPr>
        <w:t xml:space="preserve">residue=0</w:t>
      </w:r>
      <w:r>
        <w:t xml:space="preserve">. Legitimate self-references (a rule that</w:t>
      </w:r>
      <w:r>
        <w:t xml:space="preserve"> </w:t>
      </w:r>
      <w:r>
        <w:rPr>
          <w:i/>
          <w:iCs/>
        </w:rPr>
        <w:t xml:space="preserve">defines</w:t>
      </w:r>
      <w:r>
        <w:t xml:space="preserve"> </w:t>
      </w:r>
      <w:r>
        <w:t xml:space="preserve">a marker, a mutation test that</w:t>
      </w:r>
      <w:r>
        <w:t xml:space="preserve"> </w:t>
      </w:r>
      <w:r>
        <w:rPr>
          <w:i/>
          <w:iCs/>
        </w:rPr>
        <w:t xml:space="preserve">plants</w:t>
      </w:r>
      <w:r>
        <w:t xml:space="preserve"> </w:t>
      </w:r>
      <w:r>
        <w:t xml:space="preserve">one) go in an allowlist, and</w:t>
      </w:r>
      <w:r>
        <w:t xml:space="preserve"> </w:t>
      </w:r>
      <w:r>
        <w:t xml:space="preserve">the allowlist is itself audited: patterns matching nothing are reported</w:t>
      </w:r>
      <w:r>
        <w:t xml:space="preserve"> </w:t>
      </w:r>
      <w:r>
        <w:rPr>
          <w:rStyle w:val="VerbatimChar"/>
        </w:rPr>
        <w:t xml:space="preserve">STALE-ALLOW</w:t>
      </w:r>
      <w:r>
        <w:t xml:space="preserve">, so it cannot quietly grow until it disables the scan.</w:t>
      </w:r>
    </w:p>
    <w:p>
      <w:r>
        <w:pict>
          <v:rect style="width:0;height:1.5pt" o:hralign="center" o:hrstd="t" o:hr="t"/>
        </w:pict>
      </w:r>
    </w:p>
    <w:bookmarkEnd w:id="15"/>
    <w:bookmarkStart w:id="16" w:name="X1c3a08d2dd8671664cf5364d2b29a7ccd22ec5c"/>
    <w:p>
      <w:pPr>
        <w:pStyle w:val="Heading2"/>
      </w:pPr>
      <w:r>
        <w:t xml:space="preserve">Task: verify governance carriers are in lockstep</w:t>
      </w:r>
    </w:p>
    <w:p>
      <w:pPr>
        <w:pStyle w:val="SourceCode"/>
      </w:pPr>
      <w:r>
        <w:rPr>
          <w:rStyle w:val="StringTok"/>
        </w:rPr>
        <w:t xml:space="preserve">"</w:t>
      </w:r>
      <w:r>
        <w:rPr>
          <w:rStyle w:val="VariableTok"/>
        </w:rPr>
        <w:t xml:space="preserve">$MECH</w:t>
      </w:r>
      <w:r>
        <w:rPr>
          <w:rStyle w:val="StringTok"/>
        </w:rPr>
        <w:t xml:space="preserve">/anchor_census.sh"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--opener-re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'^### §11\.4\.[0-9]+'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--control-needle</w:t>
      </w:r>
      <w:r>
        <w:rPr>
          <w:rStyle w:val="NormalTok"/>
        </w:rPr>
        <w:t xml:space="preserve"> 11.4.274 Constitution.md</w:t>
      </w:r>
    </w:p>
    <w:p>
      <w:pPr>
        <w:pStyle w:val="FirstParagraph"/>
      </w:pPr>
      <w:r>
        <w:t xml:space="preserve">It counts anchors that</w:t>
      </w:r>
      <w:r>
        <w:t xml:space="preserve"> </w:t>
      </w:r>
      <w:r>
        <w:rPr>
          <w:b/>
          <w:bCs/>
        </w:rPr>
        <w:t xml:space="preserve">open a block</w:t>
      </w:r>
      <w:r>
        <w:t xml:space="preserve">, not anchors merely cited — a carrier</w:t>
      </w:r>
      <w:r>
        <w:t xml:space="preserve"> </w:t>
      </w:r>
      <w:r>
        <w:t xml:space="preserve">references far more than it declares, and conflating the two produced a report of</w:t>
      </w:r>
      <w:r>
        <w:t xml:space="preserve"> </w:t>
      </w:r>
      <w:r>
        <w:t xml:space="preserve">900 "anchors" and a wall of phantom duplicates from 271 real openers. Narrow</w:t>
      </w:r>
      <w:r>
        <w:t xml:space="preserve"> </w:t>
      </w:r>
      <w:r>
        <w:rPr>
          <w:rStyle w:val="VerbatimChar"/>
        </w:rPr>
        <w:t xml:space="preserve">--opener-re</w:t>
      </w:r>
      <w:r>
        <w:t xml:space="preserve"> </w:t>
      </w:r>
      <w:r>
        <w:t xml:space="preserve">per carrier class; the README's table says which shape to use where.</w:t>
      </w:r>
    </w:p>
    <w:p>
      <w:r>
        <w:pict>
          <v:rect style="width:0;height:1.5pt" o:hralign="center" o:hrstd="t" o:hr="t"/>
        </w:pict>
      </w:r>
    </w:p>
    <w:bookmarkEnd w:id="16"/>
    <w:bookmarkStart w:id="17" w:name="running-the-tools-own-tests"/>
    <w:p>
      <w:pPr>
        <w:pStyle w:val="Heading2"/>
      </w:pPr>
      <w:r>
        <w:t xml:space="preserve">Running the tools' own tests</w:t>
      </w:r>
    </w:p>
    <w:p>
      <w:pPr>
        <w:pStyle w:val="SourceCode"/>
      </w:pPr>
      <w:r>
        <w:rPr>
          <w:rStyle w:val="ExtensionTok"/>
        </w:rPr>
        <w:t xml:space="preserve">constitution/scripts/mechanical/tests/run_all.sh</w:t>
      </w:r>
    </w:p>
    <w:p>
      <w:pPr>
        <w:pStyle w:val="FirstParagraph"/>
      </w:pPr>
      <w:r>
        <w:t xml:space="preserve">Hermetic — each suite builds its own fixture tree and its own suites, with no</w:t>
      </w:r>
      <w:r>
        <w:t xml:space="preserve"> </w:t>
      </w:r>
      <w:r>
        <w:t xml:space="preserve">dependency on any consuming project's harness. Measured 2026-09-08:</w:t>
      </w:r>
      <w:r>
        <w:t xml:space="preserve"> </w:t>
      </w:r>
      <w:r>
        <w:rPr>
          <w:rStyle w:val="VerbatimChar"/>
        </w:rPr>
        <w:t xml:space="preserve">ALL SUITES: 181 passed, 0 failed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212 passed, 0 failed</w:t>
      </w:r>
      <w:r>
        <w:t xml:space="preserve"> </w:t>
      </w:r>
      <w:r>
        <w:t xml:space="preserve">after the</w:t>
      </w:r>
      <w:r>
        <w:t xml:space="preserve"> </w:t>
      </w:r>
      <w:r>
        <w:rPr>
          <w:rStyle w:val="VerbatimChar"/>
        </w:rPr>
        <w:t xml:space="preserve">census_query.sh</w:t>
      </w:r>
      <w:r>
        <w:t xml:space="preserve"> </w:t>
      </w:r>
      <w:r>
        <w:t xml:space="preserve">suite landed.</w:t>
      </w:r>
    </w:p>
    <w:p>
      <w:pPr>
        <w:pStyle w:val="BodyText"/>
      </w:pPr>
      <w:r>
        <w:rPr>
          <w:b/>
          <w:bCs/>
        </w:rPr>
        <w:t xml:space="preserve">A consuming project verifies the tools from its own side.</w:t>
      </w:r>
      <w:r>
        <w:t xml:space="preserve"> </w:t>
      </w:r>
      <w:r>
        <w:t xml:space="preserve">The tools' suites</w:t>
      </w:r>
      <w:r>
        <w:t xml:space="preserve"> </w:t>
      </w:r>
      <w:r>
        <w:t xml:space="preserve">are deliberately project-agnostic, so an acceptance test that reproduces a</w:t>
      </w:r>
      <w:r>
        <w:t xml:space="preserve"> </w:t>
      </w:r>
      <w:r>
        <w:rPr>
          <w:i/>
          <w:iCs/>
        </w:rPr>
        <w:t xml:space="preserve">measured outcome of a specific repository</w:t>
      </w:r>
      <w:r>
        <w:t xml:space="preserve"> </w:t>
      </w:r>
      <w:r>
        <w:t xml:space="preserve">belongs to that repository, reaching</w:t>
      </w:r>
      <w:r>
        <w:t xml:space="preserve"> </w:t>
      </w:r>
      <w:r>
        <w:t xml:space="preserve">out to the constitution rather than the other way round. The reference example is</w:t>
      </w:r>
      <w:r>
        <w:t xml:space="preserve"> </w:t>
      </w:r>
      <w:r>
        <w:rPr>
          <w:rStyle w:val="VerbatimChar"/>
        </w:rPr>
        <w:t xml:space="preserve">claude_toolkit/scripts/tests/test_mechanical_tools_acceptance.sh</w:t>
      </w:r>
      <w:r>
        <w:t xml:space="preserve">, which checks</w:t>
      </w:r>
      <w:r>
        <w:t xml:space="preserve"> </w:t>
      </w:r>
      <w:r>
        <w:t xml:space="preserve">each tool's refusal paths and — opt-in via</w:t>
      </w:r>
      <w:r>
        <w:t xml:space="preserve"> </w:t>
      </w:r>
      <w:r>
        <w:rPr>
          <w:rStyle w:val="VerbatimChar"/>
        </w:rPr>
        <w:t xml:space="preserve">CMA_MECH_ACCEPTANCE=1</w:t>
      </w:r>
      <w:r>
        <w:t xml:space="preserve"> </w:t>
      </w:r>
      <w:r>
        <w:t xml:space="preserve">— reproduces</w:t>
      </w:r>
      <w:r>
        <w:t xml:space="preserve"> </w:t>
      </w:r>
      <w:r>
        <w:t xml:space="preserve">that repo's own baseline and a named mutation against it.</w:t>
      </w:r>
    </w:p>
    <w:bookmarkEnd w:id="17"/>
    <w:bookmarkStart w:id="18" w:name="honest-boundaries-1146"/>
    <w:p>
      <w:pPr>
        <w:pStyle w:val="Heading2"/>
      </w:pPr>
      <w:r>
        <w:t xml:space="preserve">Honest boundaries (§11.4.6)</w:t>
      </w:r>
    </w:p>
    <w:p>
      <w:pPr>
        <w:pStyle w:val="Compact"/>
        <w:numPr>
          <w:ilvl w:val="0"/>
          <w:numId w:val="1003"/>
        </w:numPr>
      </w:pPr>
      <w:r>
        <w:t xml:space="preserve">These tools</w:t>
      </w:r>
      <w:r>
        <w:t xml:space="preserve"> </w:t>
      </w:r>
      <w:r>
        <w:rPr>
          <w:b/>
          <w:bCs/>
        </w:rPr>
        <w:t xml:space="preserve">gather and execute</w:t>
      </w:r>
      <w:r>
        <w:t xml:space="preserve">. None decides whether a mutation is a good</w:t>
      </w:r>
      <w:r>
        <w:t xml:space="preserve"> </w:t>
      </w:r>
      <w:r>
        <w:t xml:space="preserve">mutation, whether a gate is genuine, whether a fix is correct, or what a count</w:t>
      </w:r>
      <w:r>
        <w:t xml:space="preserve"> </w:t>
      </w:r>
      <w:r>
        <w:t xml:space="preserve">means. Reading a result as evidence is the agent's job; a script that rendered</w:t>
      </w:r>
      <w:r>
        <w:t xml:space="preserve"> </w:t>
      </w:r>
      <w:r>
        <w:t xml:space="preserve">that verdict would be the bluff gate this library exists to prevent</w:t>
      </w:r>
      <w:r>
        <w:t xml:space="preserve"> </w:t>
      </w:r>
      <w:r>
        <w:t xml:space="preserve">(§11.4.274(d)).</w:t>
      </w:r>
    </w:p>
    <w:p>
      <w:pPr>
        <w:pStyle w:val="Compact"/>
        <w:numPr>
          <w:ilvl w:val="0"/>
          <w:numId w:val="1003"/>
        </w:numPr>
      </w:pPr>
      <w:r>
        <w:t xml:space="preserve">Control needles prove an instrument can tell PRESENT from ABSENT. They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prove it measures the RIGHT property. A correctly-needled census of the</w:t>
      </w:r>
      <w:r>
        <w:t xml:space="preserve"> </w:t>
      </w:r>
      <w:r>
        <w:t xml:space="preserve">wrong thing is still the wrong answer.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mutation_harness.sh</w:t>
      </w:r>
      <w:r>
        <w:t xml:space="preserve"> </w:t>
      </w:r>
      <w:r>
        <w:t xml:space="preserve">proves a suite's counts changed under a named edit. That</w:t>
      </w:r>
      <w:r>
        <w:t xml:space="preserve"> </w:t>
      </w:r>
      <w:r>
        <w:t xml:space="preserve">the suite therefore guards the</w:t>
      </w:r>
      <w:r>
        <w:t xml:space="preserve"> </w:t>
      </w:r>
      <w:r>
        <w:rPr>
          <w:i/>
          <w:iCs/>
        </w:rPr>
        <w:t xml:space="preserve">right</w:t>
      </w:r>
      <w:r>
        <w:t xml:space="preserve"> </w:t>
      </w:r>
      <w:r>
        <w:t xml:space="preserve">invariant is a judgement, not an output.</w:t>
      </w:r>
    </w:p>
    <w:bookmarkEnd w:id="18"/>
    <w:bookmarkStart w:id="19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04"/>
        </w:numPr>
      </w:pPr>
      <w:r>
        <w:t xml:space="preserve">Reference manual:</w:t>
      </w:r>
      <w:r>
        <w:t xml:space="preserve"> </w:t>
      </w:r>
      <w:r>
        <w:rPr>
          <w:rStyle w:val="VerbatimChar"/>
        </w:rPr>
        <w:t xml:space="preserve">constitution/scripts/mechanical/README.md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§11.4.274, §11.4.273, §11.4.201, §11.4.84, §11.4.174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2026-10-11T22:26:31Z</dcterms:created>
  <dcterms:modified xsi:type="dcterms:W3CDTF">2026-10-11T22:26:31Z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