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d225eb337250fba1f0c2899332e7ab9776a0c34"/>
    <w:p>
      <w:pPr>
        <w:pStyle w:val="Heading1"/>
      </w:pPr>
      <w:r>
        <w:t xml:space="preserve">fixtures/dispatch_stamp/ — T036 self-validation fixtures</w:t>
      </w:r>
    </w:p>
    <w:p>
      <w:pPr>
        <w:pStyle w:val="FirstParagraph"/>
      </w:pPr>
      <w:r>
        <w:t xml:space="preserve">Fixture convention for</w:t>
      </w:r>
      <w:r>
        <w:t xml:space="preserve"> </w:t>
      </w:r>
      <w:r>
        <w:rPr>
          <w:rStyle w:val="VerbatimChar"/>
        </w:rPr>
        <w:t xml:space="preserve">constitution/scripts/fastcycle/tokens/dispatch_stamp.sh</w:t>
      </w:r>
      <w:r>
        <w:t xml:space="preserve"> </w:t>
      </w:r>
      <w:r>
        <w:t xml:space="preserve">(§11.4.107(10) self-validation: golden-good / golden-bad / negative-control).</w:t>
      </w:r>
    </w:p>
    <w:p>
      <w:pPr>
        <w:pStyle w:val="BodyText"/>
      </w:pPr>
      <w:r>
        <w:t xml:space="preserve">Each case directory holds: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The raw stdin JSON payload (the Claude Code PreToolUse hook invocation shape), byte-for-byte as it would arrive on stdin. Matches the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/</w:t>
            </w:r>
            <w:r>
              <w:rPr>
                <w:rStyle w:val="VerbatimChar"/>
              </w:rPr>
              <w:t xml:space="preserve">expected</w:t>
            </w:r>
            <w:r>
              <w:t xml:space="preserve"> </w:t>
            </w:r>
            <w:r>
              <w:t xml:space="preserve">naming already used by the sibling</w:t>
            </w:r>
            <w:r>
              <w:t xml:space="preserve"> </w:t>
            </w:r>
            <w:r>
              <w:rPr>
                <w:rStyle w:val="VerbatimChar"/>
              </w:rPr>
              <w:t xml:space="preserve">fixtures/build_deploy_qa/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The expected</w:t>
            </w:r>
            <w:r>
              <w:t xml:space="preserve"> </w:t>
            </w:r>
            <w:r>
              <w:rPr>
                <w:b/>
                <w:bCs/>
              </w:rPr>
              <w:t xml:space="preserve">GUARD mode</w:t>
            </w:r>
            <w:r>
              <w:t xml:space="preserve"> </w:t>
            </w:r>
            <w:r>
              <w:t xml:space="preserve">(default invocation, no CLI flag) exit code —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— on its own 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expected_extract</w:t>
            </w:r>
          </w:p>
        </w:tc>
        <w:tc>
          <w:tcPr/>
          <w:p>
            <w:pPr>
              <w:pStyle w:val="Compact"/>
            </w:pPr>
            <w:r>
              <w:t xml:space="preserve">The expected</w:t>
            </w:r>
            <w:r>
              <w:t xml:space="preserve"> </w:t>
            </w:r>
            <w:r>
              <w:rPr>
                <w:b/>
                <w:bCs/>
              </w:rPr>
              <w:t xml:space="preserve">EXTRACTION mode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--extract-item-id</w:t>
            </w:r>
            <w:r>
              <w:t xml:space="preserve">) stdout — the bare</w:t>
            </w:r>
            <w:r>
              <w:t xml:space="preserve"> </w:t>
            </w:r>
            <w:r>
              <w:rPr>
                <w:rStyle w:val="VerbatimChar"/>
              </w:rPr>
              <w:t xml:space="preserve">ATM-nnnn</w:t>
            </w:r>
            <w:r>
              <w:t xml:space="preserve"> </w:t>
            </w:r>
            <w:r>
              <w:t xml:space="preserve">token, the literal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t xml:space="preserve"> </w:t>
            </w:r>
            <w:r>
              <w:t xml:space="preserve">(0 bytes, no trailing newline) when</w:t>
            </w:r>
            <w:r>
              <w:t xml:space="preserve"> </w:t>
            </w:r>
            <w:r>
              <w:rPr>
                <w:rStyle w:val="VerbatimChar"/>
              </w:rPr>
              <w:t xml:space="preserve">item=</w:t>
            </w:r>
            <w:r>
              <w:t xml:space="preserve"> </w:t>
            </w:r>
            <w:r>
              <w:t xml:space="preserve">is genuinely absent. This file is deliberately a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file from</w:t>
            </w:r>
            <w:r>
              <w:t xml:space="preserve"> </w:t>
            </w:r>
            <w:r>
              <w:rPr>
                <w:rStyle w:val="VerbatimChar"/>
              </w:rPr>
              <w:t xml:space="preserve">expected</w:t>
            </w:r>
            <w:r>
              <w:t xml:space="preserve"> </w:t>
            </w:r>
            <w:r>
              <w:t xml:space="preserve">because this tool has two independent behaviours (a blocking guard decision and a non-blocking extraction) driven by the SAME input — one</w:t>
            </w:r>
            <w:r>
              <w:t xml:space="preserve"> </w:t>
            </w:r>
            <w:r>
              <w:rPr>
                <w:rStyle w:val="VerbatimChar"/>
              </w:rPr>
              <w:t xml:space="preserve">expected</w:t>
            </w:r>
            <w:r>
              <w:t xml:space="preserve"> </w:t>
            </w:r>
            <w:r>
              <w:t xml:space="preserve">file could not hold both without an ad-hoc multi-field format.</w:t>
            </w:r>
          </w:p>
        </w:tc>
      </w:tr>
    </w:tbl>
    <w:bookmarkStart w:id="9" w:name="cases"/>
    <w:p>
      <w:pPr>
        <w:pStyle w:val="Heading2"/>
      </w:pPr>
      <w:r>
        <w:t xml:space="preserve">Cases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golden-good/</w:t>
      </w:r>
      <w:r>
        <w:t xml:space="preserve"> </w:t>
      </w:r>
      <w:r>
        <w:t xml:space="preserve">— a well-formed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dispatch carrying</w:t>
      </w:r>
      <w:r>
        <w:t xml:space="preserve"> </w:t>
      </w:r>
      <w:r>
        <w:rPr>
          <w:rStyle w:val="VerbatimChar"/>
        </w:rPr>
        <w:t xml:space="preserve">item=ATM-1041</w:t>
      </w:r>
      <w:r>
        <w:t xml:space="preserve"> </w:t>
      </w:r>
      <w:r>
        <w:t xml:space="preserve">alongside a real §11.4.182 label → GUARD mode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; EXTRACTION mode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ATM-1041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golden-bad/</w:t>
      </w:r>
      <w:r>
        <w:t xml:space="preserve"> </w:t>
      </w:r>
      <w:r>
        <w:t xml:space="preserve">— the identical shape (</w:t>
      </w:r>
      <w:r>
        <w:rPr>
          <w:rStyle w:val="VerbatimChar"/>
        </w:rPr>
        <w:t xml:space="preserve">Task</w:t>
      </w:r>
      <w:r>
        <w:t xml:space="preserve"> </w:t>
      </w:r>
      <w:r>
        <w:t xml:space="preserve">dispatch, real §11.4.182</w:t>
      </w:r>
      <w:r>
        <w:t xml:space="preserve"> </w:t>
      </w:r>
      <w:r>
        <w:t xml:space="preserve">label) but with the</w:t>
      </w:r>
      <w:r>
        <w:t xml:space="preserve"> </w:t>
      </w:r>
      <w:r>
        <w:rPr>
          <w:rStyle w:val="VerbatimChar"/>
        </w:rPr>
        <w:t xml:space="preserve">item=</w:t>
      </w:r>
      <w:r>
        <w:t xml:space="preserve"> </w:t>
      </w:r>
      <w:r>
        <w:t xml:space="preserve">token missing entirely → GUARD mode</w:t>
      </w:r>
      <w:r>
        <w:t xml:space="preserve"> </w:t>
      </w:r>
      <w:r>
        <w:rPr>
          <w:rStyle w:val="VerbatimChar"/>
        </w:rPr>
        <w:t xml:space="preserve">exit 2</w:t>
      </w:r>
      <w:r>
        <w:t xml:space="preserve"> </w:t>
      </w:r>
      <w:r>
        <w:t xml:space="preserve">(stderr names the fix); EXTRACTION mode prints nothing (empty).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negative-control/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tool_name (never gated) with no</w:t>
      </w:r>
      <w:r>
        <w:t xml:space="preserve"> </w:t>
      </w:r>
      <w:r>
        <w:rPr>
          <w:rStyle w:val="VerbatimChar"/>
        </w:rPr>
        <w:t xml:space="preserve">item=</w:t>
      </w:r>
      <w:r>
        <w:t xml:space="preserve"> </w:t>
      </w:r>
      <w:r>
        <w:t xml:space="preserve">anywhere → GUARD mode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, proving the guard does not over-fire on</w:t>
      </w:r>
      <w:r>
        <w:t xml:space="preserve"> </w:t>
      </w:r>
      <w:r>
        <w:t xml:space="preserve">tools it was never meant to gate. (This case exercises GUARD mode only;</w:t>
      </w:r>
      <w:r>
        <w:t xml:space="preserve"> </w:t>
      </w:r>
      <w:r>
        <w:t xml:space="preserve">EXTRACTION mode is tool_name-agnostic by design — see dispatch_stamp.sh's</w:t>
      </w:r>
      <w:r>
        <w:t xml:space="preserve"> </w:t>
      </w:r>
      <w:r>
        <w:t xml:space="preserve">own header — so its</w:t>
      </w:r>
      <w:r>
        <w:t xml:space="preserve"> </w:t>
      </w:r>
      <w:r>
        <w:rPr>
          <w:rStyle w:val="VerbatimChar"/>
        </w:rPr>
        <w:t xml:space="preserve">expected_extract</w:t>
      </w:r>
      <w:r>
        <w:t xml:space="preserve"> </w:t>
      </w:r>
      <w:r>
        <w:t xml:space="preserve">is empty here simply because the</w:t>
      </w:r>
      <w:r>
        <w:t xml:space="preserve"> </w:t>
      </w:r>
      <w:r>
        <w:t xml:space="preserve">fixture's description field itself never contains</w:t>
      </w:r>
      <w:r>
        <w:t xml:space="preserve"> </w:t>
      </w:r>
      <w:r>
        <w:rPr>
          <w:rStyle w:val="VerbatimChar"/>
        </w:rPr>
        <w:t xml:space="preserve">item=</w:t>
      </w:r>
      <w:r>
        <w:t xml:space="preserve">, not because of</w:t>
      </w:r>
      <w:r>
        <w:t xml:space="preserve"> </w:t>
      </w:r>
      <w:r>
        <w:t xml:space="preserve">any tool_name check in extraction mode.)</w:t>
      </w:r>
    </w:p>
    <w:bookmarkEnd w:id="9"/>
    <w:bookmarkStart w:id="10" w:name="running-a-case-by-hand"/>
    <w:p>
      <w:pPr>
        <w:pStyle w:val="Heading2"/>
      </w:pPr>
      <w:r>
        <w:t xml:space="preserve">Running a case by hand</w:t>
      </w:r>
    </w:p>
    <w:p>
      <w:pPr>
        <w:pStyle w:val="SourceCode"/>
      </w:pPr>
      <w:r>
        <w:rPr>
          <w:rStyle w:val="VariableTok"/>
        </w:rPr>
        <w:t xml:space="preserve">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/constitution/scripts/fastcycle/tokens/dispatch_stamp.sh"</w:t>
      </w:r>
      <w:r>
        <w:br/>
      </w:r>
      <w:r>
        <w:rPr>
          <w:rStyle w:val="VariableTok"/>
        </w:rPr>
        <w:t xml:space="preserve">CASE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/constitution/scripts/fastcycle/tests/fixtures/dispatch_stamp/golden-good"</w:t>
      </w:r>
      <w:r>
        <w:br/>
      </w:r>
      <w:r>
        <w:br/>
      </w:r>
      <w:r>
        <w:rPr>
          <w:rStyle w:val="CommentTok"/>
        </w:rPr>
        <w:t xml:space="preserve"># GUARD mode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$CASE</w:t>
      </w:r>
      <w:r>
        <w:rPr>
          <w:rStyle w:val="StringTok"/>
        </w:rPr>
        <w:t xml:space="preserve">/input"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$TOOL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compare against $CASE/expected</w:t>
      </w:r>
      <w:r>
        <w:br/>
      </w:r>
      <w:r>
        <w:br/>
      </w:r>
      <w:r>
        <w:rPr>
          <w:rStyle w:val="CommentTok"/>
        </w:rPr>
        <w:t xml:space="preserve"># EXTRACTION mode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$CASE</w:t>
      </w:r>
      <w:r>
        <w:rPr>
          <w:rStyle w:val="StringTok"/>
        </w:rPr>
        <w:t xml:space="preserve">/input"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$TOOL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--extract-item-id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compare against $CASE/expected_extract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2026-10-11T22:28:29Z</dcterms:created>
  <dcterms:modified xsi:type="dcterms:W3CDTF">2026-10-11T22:28:29Z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