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e136d38a47c2c9591473605e79b4521b7dad63"/>
    <w:p>
      <w:pPr>
        <w:pStyle w:val="Heading1"/>
      </w:pPr>
      <w:r>
        <w:t xml:space="preserve">ga_golden_output_real_ids (golden-output, real repo data)</w:t>
      </w:r>
    </w:p>
    <w:p>
      <w:pPr>
        <w:pStyle w:val="FirstParagraph"/>
      </w:pPr>
      <w:r>
        <w:t xml:space="preserve">The task's cited "120 existing blocks" figure is STALE against this repo's</w:t>
      </w:r>
      <w:r>
        <w:t xml:space="preserve"> </w:t>
      </w:r>
      <w:r>
        <w:t xml:space="preserve">real current state, verified directly (§11.4.273 — never trusted blindly):</w:t>
      </w:r>
      <w:r>
        <w:t xml:space="preserve"> </w:t>
      </w:r>
      <w:r>
        <w:rPr>
          <w:rStyle w:val="VerbatimChar"/>
        </w:rPr>
        <w:t xml:space="preserve">grep -c "^CM-COVENANT-" constitution/scripts/gates/gate_ledger_baseline.txt</w:t>
      </w:r>
      <w:r>
        <w:t xml:space="preserve"> </w:t>
      </w:r>
      <w:r>
        <w:t xml:space="preserve">returns just the count</w:t>
      </w:r>
      <w:r>
        <w:t xml:space="preserve"> </w:t>
      </w:r>
      <w:r>
        <w:rPr>
          <w:rStyle w:val="VerbatimChar"/>
        </w:rPr>
        <w:t xml:space="preserve">402</w:t>
      </w:r>
      <w:r>
        <w:t xml:space="preserve"> </w:t>
      </w:r>
      <w:r>
        <w:t xml:space="preserve">(the whole gate ledger, not the propagation</w:t>
      </w:r>
      <w:r>
        <w:t xml:space="preserve"> </w:t>
      </w:r>
      <w:r>
        <w:t xml:space="preserve">family specifically); the REAL</w:t>
      </w:r>
      <w:r>
        <w:t xml:space="preserve"> </w:t>
      </w:r>
      <w:r>
        <w:rPr>
          <w:rStyle w:val="VerbatimChar"/>
        </w:rPr>
        <w:t xml:space="preserve">CM-COVENANT-*-PROPAGATION</w:t>
      </w:r>
      <w:r>
        <w:t xml:space="preserve"> </w:t>
      </w:r>
      <w:r>
        <w:t xml:space="preserve">wrapper-script</w:t>
      </w:r>
      <w:r>
        <w:t xml:space="preserve"> </w:t>
      </w:r>
      <w:r>
        <w:t xml:space="preserve">count on disk is</w:t>
      </w:r>
      <w:r>
        <w:t xml:space="preserve"> </w:t>
      </w:r>
      <w:r>
        <w:rPr>
          <w:b/>
          <w:bCs/>
        </w:rPr>
        <w:t xml:space="preserve">83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files (verified:</w:t>
      </w:r>
      <w:r>
        <w:t xml:space="preserve"> </w:t>
      </w:r>
      <w:r>
        <w:rPr>
          <w:rStyle w:val="VerbatimChar"/>
        </w:rPr>
        <w:t xml:space="preserve">ls constitution/scripts/gates/cm_covenant_114_*_propagation.sh | grep -vc mutation_test</w:t>
      </w:r>
      <w:r>
        <w:t xml:space="preserve">), and the data-pack</w:t>
      </w:r>
      <w:r>
        <w:t xml:space="preserve"> </w:t>
      </w:r>
      <w:r>
        <w:rPr>
          <w:rStyle w:val="VerbatimChar"/>
        </w:rPr>
        <w:t xml:space="preserve">covenant_propagation_anchors.tsv</w:t>
      </w:r>
      <w:r>
        <w:t xml:space="preserve"> </w:t>
      </w:r>
      <w:r>
        <w:t xml:space="preserve">that</w:t>
      </w:r>
      <w:r>
        <w:t xml:space="preserve"> </w:t>
      </w:r>
      <w:r>
        <w:t xml:space="preserve">already drives the consolidated</w:t>
      </w:r>
      <w:r>
        <w:t xml:space="preserve"> </w:t>
      </w:r>
      <w:r>
        <w:rPr>
          <w:rStyle w:val="VerbatimChar"/>
        </w:rPr>
        <w:t xml:space="preserve">covenant_propagation_suite.sh</w:t>
      </w:r>
      <w:r>
        <w:t xml:space="preserve"> </w:t>
      </w:r>
      <w:r>
        <w:t xml:space="preserve">batch</w:t>
      </w:r>
      <w:r>
        <w:t xml:space="preserve"> </w:t>
      </w:r>
      <w:r>
        <w:t xml:space="preserve">runner has</w:t>
      </w:r>
      <w:r>
        <w:t xml:space="preserve"> </w:t>
      </w:r>
      <w:r>
        <w:rPr>
          <w:b/>
          <w:bCs/>
        </w:rPr>
        <w:t xml:space="preserve">157</w:t>
      </w:r>
      <w:r>
        <w:t xml:space="preserve"> </w:t>
      </w:r>
      <w:r>
        <w:t xml:space="preserve">rows. This fixture uses the REAL current figures, not</w:t>
      </w:r>
      <w:r>
        <w:t xml:space="preserve"> </w:t>
      </w:r>
      <w:r>
        <w:t xml:space="preserve">the task text's "120".</w:t>
      </w:r>
    </w:p>
    <w:p>
      <w:pPr>
        <w:pStyle w:val="BodyText"/>
      </w:pPr>
      <w:r>
        <w:rPr>
          <w:rStyle w:val="VerbatimChar"/>
        </w:rPr>
        <w:t xml:space="preserve">_shared/real_sample/</w:t>
      </w:r>
      <w:r>
        <w:t xml:space="preserve"> </w:t>
      </w:r>
      <w:r>
        <w:t xml:space="preserve">freezes 5 REAL propagation-gate files from the live</w:t>
      </w:r>
      <w:r>
        <w:t xml:space="preserve"> </w:t>
      </w:r>
      <w:r>
        <w:t xml:space="preserve">repo (</w:t>
      </w:r>
      <w:r>
        <w:rPr>
          <w:rStyle w:val="VerbatimChar"/>
        </w:rPr>
        <w:t xml:space="preserve">cm_covenant_114_{162,167,176,187,190}_propagation.sh</w:t>
      </w:r>
      <w:r>
        <w:t xml:space="preserve">, plus their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lib/covenant_propagation_engine.sh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lib/pointer_carrier.sh</w:t>
      </w:r>
      <w:r>
        <w:t xml:space="preserve"> </w:t>
      </w:r>
      <w:r>
        <w:t xml:space="preserve">dependencies, all copied verbatim — never hand-edited) as a self-contained,</w:t>
      </w:r>
      <w:r>
        <w:t xml:space="preserve"> </w:t>
      </w:r>
      <w:r>
        <w:t xml:space="preserve">genuinely-runnable golden-output sample.</w:t>
      </w:r>
    </w:p>
    <w:p>
      <w:pPr>
        <w:pStyle w:val="BodyText"/>
      </w:pPr>
      <w:r>
        <w:rPr>
          <w:b/>
          <w:bCs/>
        </w:rPr>
        <w:t xml:space="preserve">Hand-verified during authoring</w:t>
      </w:r>
      <w:r>
        <w:t xml:space="preserve"> </w:t>
      </w:r>
      <w:r>
        <w:t xml:space="preserve">(real execution against the live repo,</w:t>
      </w:r>
      <w:r>
        <w:t xml:space="preserve"> </w:t>
      </w:r>
      <w:r>
        <w:rPr>
          <w:rStyle w:val="VerbatimChar"/>
        </w:rPr>
        <w:t xml:space="preserve">CONSUMER_ROOT=&lt;repo-root&gt;</w:t>
      </w:r>
      <w:r>
        <w:t xml:space="preserve">, exit codes captured correctly — NOT via a</w:t>
      </w:r>
      <w:r>
        <w:t xml:space="preserve"> </w:t>
      </w:r>
      <w:r>
        <w:t xml:space="preserve">pipeline that would silently discard them, the exact §11.4.201(7)(c)</w:t>
      </w:r>
      <w:r>
        <w:t xml:space="preserve"> </w:t>
      </w:r>
      <w:r>
        <w:t xml:space="preserve">footgun this project's constitution documents):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 exit code (at authoring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executing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(FAIL — anchor-block divergence)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executing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(FAIL — 55 carriers missing §11.4.167; this file is a STANDALONE near-duplicate of 162's logic, NOT a thin-wrapper via the shared engine — still genuinely</w:t>
            </w:r>
            <w:r>
              <w:t xml:space="preserve"> </w:t>
            </w:r>
            <w:r>
              <w:rPr>
                <w:rStyle w:val="VerbatimChar"/>
              </w:rPr>
              <w:t xml:space="preserve">executing</w:t>
            </w:r>
            <w:r>
              <w:t xml:space="preserve">, just a different code shape, itself a candidate §11.4.251 finding gate_audit's DUPLICATE-detection sub-feature should surface, though this fixture only asserts classification, not duplicate-pairing)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executing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executing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(FAIL — anchor-block divergence)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executing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(PASS)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gate_audit.py classify</w:t>
      </w:r>
      <w:r>
        <w:t xml:space="preserve"> </w:t>
      </w:r>
      <w:r>
        <w:t xml:space="preserve">MUST report ALL 5 as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 </w:t>
      </w:r>
      <w:r>
        <w:t xml:space="preserve">(none vacuous,</w:t>
      </w:r>
      <w:r>
        <w:t xml:space="preserve"> </w:t>
      </w:r>
      <w:r>
        <w:t xml:space="preserve">none named-only — every one has a genuinely content-driven fail path,</w:t>
      </w:r>
      <w:r>
        <w:t xml:space="preserve"> </w:t>
      </w:r>
      <w:r>
        <w:t xml:space="preserve">independently confirmed by the real exit codes above). This fixture</w:t>
      </w:r>
      <w:r>
        <w:t xml:space="preserve"> </w:t>
      </w:r>
      <w:r>
        <w:t xml:space="preserve">asserts classification only; exact verdict-reproduction against a live,</w:t>
      </w:r>
      <w:r>
        <w:t xml:space="preserve"> </w:t>
      </w:r>
      <w:r>
        <w:t xml:space="preserve">changing repo tree is out of scope (the frozen copies'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deps and</w:t>
      </w:r>
      <w:r>
        <w:t xml:space="preserve"> </w:t>
      </w:r>
      <w:r>
        <w:t xml:space="preserve">target carriers are what they were at authoring time — a live re-run</w:t>
      </w:r>
      <w:r>
        <w:t xml:space="preserve"> </w:t>
      </w:r>
      <w:r>
        <w:t xml:space="preserve">against the CURRENT tree may show different PASS/FAIL verdicts as the repo</w:t>
      </w:r>
      <w:r>
        <w:t xml:space="preserve"> </w:t>
      </w:r>
      <w:r>
        <w:t xml:space="preserve">evolves, which is expected and not a fixture failure).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2026-10-11T22:28:34Z</dcterms:created>
  <dcterms:modified xsi:type="dcterms:W3CDTF">2026-10-11T22:28:34Z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