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o_ordered_planted_fail_first-golden"/>
    <w:p>
      <w:pPr>
        <w:pStyle w:val="Heading1"/>
      </w:pPr>
      <w:r>
        <w:t xml:space="preserve">go_ordered_planted_fail_first (golden)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../_shared/affected.json</w:t>
      </w:r>
      <w:r>
        <w:t xml:space="preserve"> </w:t>
      </w:r>
      <w:r>
        <w:t xml:space="preserve">(members declared in section order</w:t>
      </w:r>
      <w:r>
        <w:t xml:space="preserve"> </w:t>
      </w:r>
      <w:r>
        <w:rPr>
          <w:rStyle w:val="VerbatimChar"/>
        </w:rPr>
        <w:t xml:space="preserve">a, b, d, c</w:t>
      </w:r>
      <w:r>
        <w:t xml:space="preserve"> </w:t>
      </w:r>
      <w:r>
        <w:t xml:space="preserve">— the planted-failing gate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 </w:t>
      </w:r>
      <w:r>
        <w:t xml:space="preserve">is declared</w:t>
      </w:r>
      <w:r>
        <w:t xml:space="preserve"> </w:t>
      </w:r>
      <w:r>
        <w:rPr>
          <w:b/>
          <w:bCs/>
        </w:rPr>
        <w:t xml:space="preserve">last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../_shared/history/prebuild_sections.tsv</w:t>
      </w:r>
      <w:r>
        <w:t xml:space="preserve"> </w:t>
      </w:r>
      <w:r>
        <w:t xml:space="preserve">(5 historical</w:t>
      </w:r>
      <w:r>
        <w:t xml:space="preserve"> </w:t>
      </w:r>
      <w:r>
        <w:t xml:space="preserve">runs per gate a/b/c; gate_d has no history rows).</w:t>
      </w:r>
    </w:p>
    <w:p>
      <w:pPr>
        <w:pStyle w:val="BodyText"/>
      </w:pPr>
      <w:r>
        <w:t xml:space="preserve">Historical</w:t>
      </w:r>
      <w:r>
        <w:t xml:space="preserve"> </w:t>
      </w:r>
      <w:r>
        <w:rPr>
          <w:rStyle w:val="VerbatimChar"/>
        </w:rPr>
        <w:t xml:space="preserve">fail_rate / mean_cost</w:t>
      </w:r>
      <w:r>
        <w:t xml:space="preserve"> </w:t>
      </w:r>
      <w:r>
        <w:t xml:space="preserve">per contract clause AS-013: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gate_a_reliable</w:t>
      </w:r>
      <w:r>
        <w:t xml:space="preserve">: 0/5 fail_rate=0.0, mean_cost=800ms → ratio=0.0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gate_b_moderate</w:t>
      </w:r>
      <w:r>
        <w:t xml:space="preserve">: 1/5 fail_rate=0.2, mean_cost=500ms → ratio=0.0004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gate_c_planted_fail</w:t>
      </w:r>
      <w:r>
        <w:t xml:space="preserve">: 4/5 fail_rate=0.8, mean_cost=100ms → ratio=</w:t>
      </w:r>
      <w:r>
        <w:rPr>
          <w:b/>
          <w:bCs/>
        </w:rPr>
        <w:t xml:space="preserve">0.008</w:t>
      </w:r>
      <w:r>
        <w:t xml:space="preserve"> </w:t>
      </w:r>
      <w:r>
        <w:t xml:space="preserve">(highest)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gate_d_new</w:t>
      </w:r>
      <w:r>
        <w:t xml:space="preserve">: no history → median-rate default (DEC-10)</w:t>
      </w:r>
    </w:p>
    <w:p>
      <w:pPr>
        <w:pStyle w:val="FirstParagraph"/>
      </w:pPr>
      <w:r>
        <w:t xml:space="preserve">Invoking</w:t>
      </w:r>
      <w:r>
        <w:t xml:space="preserve"> </w:t>
      </w:r>
      <w:r>
        <w:rPr>
          <w:rStyle w:val="VerbatimChar"/>
        </w:rPr>
        <w:t xml:space="preserve">gate_runner.sh --order history-cost</w:t>
      </w:r>
      <w:r>
        <w:t xml:space="preserve"> </w:t>
      </w:r>
      <w:r>
        <w:t xml:space="preserve">MUST execute/report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despite it being declared last — this is the</w:t>
      </w:r>
      <w:r>
        <w:t xml:space="preserve"> </w:t>
      </w:r>
      <w:r>
        <w:t xml:space="preserve">literal task-text claim: "a planted failing gate placed last in section</w:t>
      </w:r>
      <w:r>
        <w:t xml:space="preserve"> </w:t>
      </w:r>
      <w:r>
        <w:t xml:space="preserve">order is reported first" (tasks.md T054; plan.md T-C04; contract AS-013).</w:t>
      </w:r>
    </w:p>
    <w:p>
      <w:pPr>
        <w:pStyle w:val="BodyText"/>
      </w:pPr>
      <w:r>
        <w:rPr>
          <w:rStyle w:val="VerbatimChar"/>
        </w:rPr>
        <w:t xml:space="preserve">expected.json</w:t>
      </w:r>
      <w:r>
        <w:t xml:space="preserve"> </w:t>
      </w:r>
      <w:r>
        <w:t xml:space="preserve">asserts:</w:t>
      </w:r>
      <w:r>
        <w:t xml:space="preserve"> </w:t>
      </w:r>
      <w:r>
        <w:rPr>
          <w:rStyle w:val="VerbatimChar"/>
        </w:rPr>
        <w:t xml:space="preserve">execution_order[0] == "gate_c_planted_fail"</w:t>
      </w:r>
      <w:r>
        <w:t xml:space="preserve"> </w:t>
      </w:r>
      <w:r>
        <w:t xml:space="preserve">and</w:t>
      </w:r>
      <w:r>
        <w:t xml:space="preserve"> </w:t>
      </w:r>
      <w:r>
        <w:t xml:space="preserve">its verdict is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(the gate genuinely fails on every real invocation,</w:t>
      </w:r>
      <w:r>
        <w:t xml:space="preserve"> </w:t>
      </w:r>
      <w:r>
        <w:t xml:space="preserve">never a stub).</w:t>
      </w:r>
    </w:p>
    <w:p>
      <w:pPr>
        <w:pStyle w:val="BodyText"/>
      </w:pPr>
      <w:r>
        <w:rPr>
          <w:b/>
          <w:bCs/>
        </w:rPr>
        <w:t xml:space="preserve">Design note (documented inference, no contract field names this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explicitly):</w:t>
      </w:r>
      <w:r>
        <w:t xml:space="preserve"> </w:t>
      </w:r>
      <w:r>
        <w:t xml:space="preserve">the contract's</w:t>
      </w:r>
      <w:r>
        <w:t xml:space="preserve"> </w:t>
      </w:r>
      <w:r>
        <w:rPr>
          <w:rStyle w:val="VerbatimChar"/>
        </w:rPr>
        <w:t xml:space="preserve">verdicts/v1</w:t>
      </w:r>
      <w:r>
        <w:t xml:space="preserve"> </w:t>
      </w:r>
      <w:r>
        <w:t xml:space="preserve">output schema fixes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as sorted-by-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for determinism (C-002/C-003), so "reported first"</w:t>
      </w:r>
      <w:r>
        <w:t xml:space="preserve"> </w:t>
      </w:r>
      <w:r>
        <w:t xml:space="preserve">cannot be observed from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' order alone. This fixture's driver</w:t>
      </w:r>
      <w:r>
        <w:t xml:space="preserve"> </w:t>
      </w:r>
      <w:r>
        <w:t xml:space="preserve">therefore expects the real tool to additionally emit an</w:t>
      </w:r>
      <w:r>
        <w:t xml:space="preserve"> </w:t>
      </w:r>
      <w:r>
        <w:rPr>
          <w:rStyle w:val="VerbatimChar"/>
        </w:rPr>
        <w:t xml:space="preserve">execution_order</w:t>
      </w:r>
      <w:r>
        <w:t xml:space="preserve"> </w:t>
      </w:r>
      <w:r>
        <w:t xml:space="preserve">array (the actual run sequence) alongside the canonical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array —</w:t>
      </w:r>
      <w:r>
        <w:t xml:space="preserve"> </w:t>
      </w:r>
      <w:r>
        <w:t xml:space="preserve">the only way a deterministic, canonically-sorted output format can ALSO</w:t>
      </w:r>
      <w:r>
        <w:t xml:space="preserve"> </w:t>
      </w:r>
      <w:r>
        <w:t xml:space="preserve">expose which gate the ordering mechanism genuinely ran first. This is the</w:t>
      </w:r>
      <w:r>
        <w:t xml:space="preserve"> </w:t>
      </w:r>
      <w:r>
        <w:t xml:space="preserve">RED test's own design assumption for the field name; the real</w:t>
      </w:r>
      <w:r>
        <w:t xml:space="preserve"> </w:t>
      </w:r>
      <w:r>
        <w:t xml:space="preserve">implementation may name it differently, in which case this fixture's driver</w:t>
      </w:r>
      <w:r>
        <w:t xml:space="preserve"> </w:t>
      </w:r>
      <w:r>
        <w:t xml:space="preserve">assertion (not the fixture data itself) is the single place to update.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2026-10-11T22:28:40Z</dcterms:created>
  <dcterms:modified xsi:type="dcterms:W3CDTF">2026-10-11T22:28:40Z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