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6901db3ad4c933dbd6825b743d3971ea0c46137"/>
    <w:p>
      <w:pPr>
        <w:pStyle w:val="Heading1"/>
      </w:pPr>
      <w:r>
        <w:t xml:space="preserve">T062 render_keys fixture — touched-but-identical toy document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2026-09-29T00:00:00Z</w:t>
      </w:r>
    </w:p>
    <w:p>
      <w:pPr>
        <w:pStyle w:val="BodyText"/>
      </w:pPr>
      <w:r>
        <w:t xml:space="preserve">This is a small, real toy Markdown document used ONLY as test-fixture data</w:t>
      </w:r>
      <w:r>
        <w:t xml:space="preserve"> </w:t>
      </w:r>
      <w:r>
        <w:t xml:space="preserve">for T062's RED test (</w:t>
      </w:r>
      <w:r>
        <w:rPr>
          <w:rStyle w:val="VerbatimChar"/>
        </w:rPr>
        <w:t xml:space="preserve">test_render_keys_red.sh</w:t>
      </w:r>
      <w:r>
        <w:t xml:space="preserve">, scenario</w:t>
      </w:r>
      <w:r>
        <w:t xml:space="preserve"> </w:t>
      </w:r>
      <w:r>
        <w:rPr>
          <w:rStyle w:val="VerbatimChar"/>
        </w:rPr>
        <w:t xml:space="preserve">rk_touched_identical</w:t>
      </w:r>
      <w:r>
        <w:t xml:space="preserve">). Its bytes are NEVER edited by that scenario — only</w:t>
      </w:r>
      <w:r>
        <w:t xml:space="preserve"> </w:t>
      </w:r>
      <w:r>
        <w:t xml:space="preserve">its mtime is touched (via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) — so the test can prove, by a real</w:t>
      </w:r>
      <w:r>
        <w:t xml:space="preserve"> </w:t>
      </w:r>
      <w:r>
        <w:rPr>
          <w:rStyle w:val="VerbatimChar"/>
        </w:rPr>
        <w:t xml:space="preserve">sha256sum</w:t>
      </w:r>
      <w:r>
        <w:t xml:space="preserve"> </w:t>
      </w:r>
      <w:r>
        <w:t xml:space="preserve">comparison before and after the touch, that mtime and content</w:t>
      </w:r>
      <w:r>
        <w:t xml:space="preserve"> </w:t>
      </w:r>
      <w:r>
        <w:t xml:space="preserve">are genuinely DISTINGUISHABLE on this host: the file's mtime changes while</w:t>
      </w:r>
      <w:r>
        <w:t xml:space="preserve"> </w:t>
      </w:r>
      <w:r>
        <w:t xml:space="preserve">its content stays byte-identical. This is the underlying mechanism a</w:t>
      </w:r>
      <w:r>
        <w:t xml:space="preserve"> </w:t>
      </w:r>
      <w:r>
        <w:t xml:space="preserve">content-addressed key (T-C12) relies on to correctly report "no render</w:t>
      </w:r>
      <w:r>
        <w:t xml:space="preserve"> </w:t>
      </w:r>
      <w:r>
        <w:t xml:space="preserve">needed" for exactly this case, in direct contrast to</w:t>
      </w:r>
      <w:r>
        <w:t xml:space="preserve"> </w:t>
      </w:r>
      <w:r>
        <w:rPr>
          <w:rStyle w:val="VerbatimChar"/>
        </w:rPr>
        <w:t xml:space="preserve">rk_unchanged_today/</w:t>
      </w:r>
      <w:r>
        <w:t xml:space="preserve">'s proof that the CURRENT, mtime-only freshness check</w:t>
      </w:r>
      <w:r>
        <w:t xml:space="preserve"> </w:t>
      </w:r>
      <w:r>
        <w:t xml:space="preserve">wastefully re-renders it.</w:t>
      </w:r>
    </w:p>
    <w:p>
      <w:pPr>
        <w:pStyle w:val="BodyText"/>
      </w:pPr>
      <w:r>
        <w:t xml:space="preserve">Marker: RK-TOUCHED-V1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2026-10-11T22:29:04Z</dcterms:created>
  <dcterms:modified xsi:type="dcterms:W3CDTF">2026-10-11T22:29:04Z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