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lm-alias-health"/>
    <w:p>
      <w:pPr>
        <w:pStyle w:val="Heading1"/>
      </w:pPr>
      <w:r>
        <w:t xml:space="preserve">llm-alias-health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2026-07-07T00:00:00Z</w:t>
      </w:r>
    </w:p>
    <w:p>
      <w:pPr>
        <w:pStyle w:val="BodyText"/>
      </w:pPr>
      <w:r>
        <w:t xml:space="preserve">PWU-3 of the LLMsVerifier incorporation (see</w:t>
      </w:r>
      <w:r>
        <w:t xml:space="preserve"> </w:t>
      </w:r>
      <w:r>
        <w:rPr>
          <w:rStyle w:val="VerbatimChar"/>
        </w:rPr>
        <w:t xml:space="preserve">docs/research/llmsverifier_incorporation_20260707/ANALYSIS_AND_PLAN.md</w:t>
      </w:r>
      <w:r>
        <w:t xml:space="preserve">,</w:t>
      </w:r>
      <w:r>
        <w:t xml:space="preserve"> </w:t>
      </w:r>
      <w:r>
        <w:t xml:space="preserve">PART D + PART F, in the ATMOSphere-Android-15 consuming repo) — the</w:t>
      </w:r>
      <w:r>
        <w:t xml:space="preserve"> </w:t>
      </w:r>
      <w:r>
        <w:t xml:space="preserve">permanent, project-agnostic auto-select</w:t>
      </w:r>
      <w:r>
        <w:t xml:space="preserve"> </w:t>
      </w:r>
      <w:r>
        <w:rPr>
          <w:b/>
          <w:bCs/>
        </w:rPr>
        <w:t xml:space="preserve">health engine</w:t>
      </w:r>
      <w:r>
        <w:t xml:space="preserve"> </w:t>
      </w:r>
      <w:r>
        <w:t xml:space="preserve">for</w:t>
      </w:r>
      <w:r>
        <w:t xml:space="preserve"> </w:t>
      </w:r>
      <w:r>
        <w:t xml:space="preserve">Claude-Code-CLI aliases (native accounts, provider-router routes via</w:t>
      </w:r>
      <w:r>
        <w:t xml:space="preserve"> </w:t>
      </w:r>
      <w:r>
        <w:rPr>
          <w:rStyle w:val="VerbatimChar"/>
        </w:rPr>
        <w:t xml:space="preserve">ccr</w:t>
      </w:r>
      <w:r>
        <w:t xml:space="preserve">, and provider-native routes), replacing the previous</w:t>
      </w:r>
      <w:r>
        <w:t xml:space="preserve"> </w:t>
      </w:r>
      <w:r>
        <w:rPr>
          <w:i/>
          <w:iCs/>
        </w:rPr>
        <w:t xml:space="preserve">reactive</w:t>
      </w:r>
      <w:r>
        <w:t xml:space="preserve"> </w:t>
      </w:r>
      <w:r>
        <w:t xml:space="preserve">cooldown-only rotation with a</w:t>
      </w:r>
      <w:r>
        <w:t xml:space="preserve"> </w:t>
      </w:r>
      <w:r>
        <w:rPr>
          <w:i/>
          <w:iCs/>
        </w:rPr>
        <w:t xml:space="preserve">proactive</w:t>
      </w:r>
      <w:r>
        <w:t xml:space="preserve"> </w:t>
      </w:r>
      <w:r>
        <w:t xml:space="preserve">out-of-band health probe.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For every alias in a YAML config,</w:t>
      </w:r>
      <w:r>
        <w:t xml:space="preserve"> </w:t>
      </w:r>
      <w:r>
        <w:rPr>
          <w:rStyle w:val="VerbatimChar"/>
        </w:rPr>
        <w:t xml:space="preserve">llm-alias-health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Execs</w:t>
      </w:r>
      <w:r>
        <w:t xml:space="preserve"> </w:t>
      </w:r>
      <w:r>
        <w:t xml:space="preserve">the LLMsVerifier</w:t>
      </w:r>
      <w:r>
        <w:t xml:space="preserve"> </w:t>
      </w:r>
      <w:r>
        <w:rPr>
          <w:rStyle w:val="VerbatimChar"/>
        </w:rPr>
        <w:t xml:space="preserve">claude-alias-probe</w:t>
      </w:r>
      <w:r>
        <w:t xml:space="preserve"> </w:t>
      </w:r>
      <w:r>
        <w:t xml:space="preserve">bridge binary</w:t>
      </w:r>
      <w:r>
        <w:t xml:space="preserve"> </w:t>
      </w:r>
      <w:r>
        <w:t xml:space="preserve">(§11.4.28(C) exec-decoupling — this util never imports LLMsVerifier</w:t>
      </w:r>
      <w:r>
        <w:t xml:space="preserve"> </w:t>
      </w:r>
      <w:r>
        <w:t xml:space="preserve">as a Go dependency; the bridge path is injected via</w:t>
      </w:r>
      <w:r>
        <w:t xml:space="preserve"> </w:t>
      </w:r>
      <w:r>
        <w:rPr>
          <w:rStyle w:val="VerbatimChar"/>
        </w:rPr>
        <w:t xml:space="preserve">llmsverifier_bin</w:t>
      </w:r>
      <w:r>
        <w:t xml:space="preserve"> </w:t>
      </w:r>
      <w:r>
        <w:t xml:space="preserve">in the config, never hardcoded).</w:t>
      </w:r>
    </w:p>
    <w:p>
      <w:pPr>
        <w:pStyle w:val="Compact"/>
        <w:numPr>
          <w:ilvl w:val="0"/>
          <w:numId w:val="1001"/>
        </w:numPr>
      </w:pPr>
      <w:r>
        <w:t xml:space="preserve">Classifies the result into the closed-set status vocabulary</w:t>
      </w:r>
      <w:r>
        <w:t xml:space="preserve"> </w:t>
      </w:r>
      <w:r>
        <w:rPr>
          <w:rStyle w:val="VerbatimChar"/>
        </w:rPr>
        <w:t xml:space="preserve">{ok, rate_limited, quota_exceeded, failed, unknown}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is reserved for cases where the bridge itself could not be run or</w:t>
      </w:r>
      <w:r>
        <w:t xml:space="preserve"> </w:t>
      </w:r>
      <w:r>
        <w:t xml:space="preserve">its output could not be parsed (missing binary, crash, timeout,</w:t>
      </w:r>
      <w:r>
        <w:t xml:space="preserve"> </w:t>
      </w:r>
      <w:r>
        <w:t xml:space="preserve">corrupted stdout);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conflated with a genuine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Writes one evidence JSON file per alias (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style artefact, §11.4.69) plus an append-only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real-time event trail (§11.4.116).</w:t>
      </w:r>
    </w:p>
    <w:p>
      <w:pPr>
        <w:pStyle w:val="Compact"/>
        <w:numPr>
          <w:ilvl w:val="0"/>
          <w:numId w:val="1001"/>
        </w:numPr>
      </w:pPr>
      <w:r>
        <w:t xml:space="preserve">Atomically rewrites a native-preferred-ranked</w:t>
      </w:r>
      <w:r>
        <w:t xml:space="preserve"> </w:t>
      </w:r>
      <w:r>
        <w:rPr>
          <w:rStyle w:val="VerbatimChar"/>
        </w:rPr>
        <w:t xml:space="preserve">health.json</w:t>
      </w:r>
      <w:r>
        <w:t xml:space="preserve"> </w:t>
      </w:r>
      <w:r>
        <w:t xml:space="preserve">snapshot a multitrack consumer can tail.</w:t>
      </w:r>
    </w:p>
    <w:bookmarkEnd w:id="9"/>
    <w:bookmarkStart w:id="10" w:name="config-schema"/>
    <w:p>
      <w:pPr>
        <w:pStyle w:val="Heading2"/>
      </w:pPr>
      <w:r>
        <w:t xml:space="preserve">Config schema</w:t>
      </w:r>
    </w:p>
    <w:p>
      <w:pPr>
        <w:pStyle w:val="SourceCode"/>
      </w:pPr>
      <w:r>
        <w:rPr>
          <w:rStyle w:val="FunctionTok"/>
        </w:rPr>
        <w:t xml:space="preserve">llmsverifier_bin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/path/to/claude-alias-probe</w:t>
      </w:r>
      <w:r>
        <w:rPr>
          <w:rStyle w:val="CommentTok"/>
        </w:rPr>
        <w:t xml:space="preserve">   # required</w:t>
      </w:r>
      <w:r>
        <w:br/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                    # optional, default 60</w:t>
      </w:r>
      <w:r>
        <w:br/>
      </w:r>
      <w:r>
        <w:rPr>
          <w:rStyle w:val="FunctionTok"/>
        </w:rPr>
        <w:t xml:space="preserve">sentinel_prefix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"LLM_ALIAS_HEALTH_"</w:t>
      </w:r>
      <w:r>
        <w:rPr>
          <w:rStyle w:val="CommentTok"/>
        </w:rPr>
        <w:t xml:space="preserve">             # optional</w:t>
      </w:r>
      <w:r>
        <w:br/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native</w:t>
      </w:r>
      <w:r>
        <w:rPr>
          <w:rStyle w:val="CommentTok"/>
        </w:rPr>
        <w:t xml:space="preserve">                # native | provider-native | provider-router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/home/user/.claude-claude1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claude-opus-4-8</w:t>
      </w:r>
      <w:r>
        <w:rPr>
          <w:rStyle w:val="CommentTok"/>
        </w:rPr>
        <w:t xml:space="preserve">      # optional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zai-glm-router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provider-router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http://127.0.0.1:3456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some-provider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provider-native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auth_token_env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SOME_PROVIDER_TOKEN</w:t>
      </w:r>
      <w:r>
        <w:rPr>
          <w:rStyle w:val="CommentTok"/>
        </w:rPr>
        <w:t xml:space="preserve">   # NAME of the env var holding the secret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bin/llm-alias-health ./cmd/llm-alias-health</w:t>
      </w:r>
      <w:r>
        <w:br/>
      </w:r>
      <w:r>
        <w:rPr>
          <w:rStyle w:val="ExtensionTok"/>
        </w:rPr>
        <w:t xml:space="preserve">./bin/llm-alias-health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health_config.yaml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-health-out</w:t>
      </w:r>
      <w:r>
        <w:rPr>
          <w:rStyle w:val="NormalTok"/>
        </w:rPr>
        <w:t xml:space="preserve"> health.json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-events-out</w:t>
      </w:r>
      <w:r>
        <w:rPr>
          <w:rStyle w:val="NormalTok"/>
        </w:rPr>
        <w:t xml:space="preserve"> events.jsonl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-evidence-dir</w:t>
      </w:r>
      <w:r>
        <w:rPr>
          <w:rStyle w:val="NormalTok"/>
        </w:rPr>
        <w:t xml:space="preserve"> qa-results/llmsverifier_pwu3/evidence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on config/usage error; otherwise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(a per-alias probe</w:t>
      </w:r>
      <w:r>
        <w:t xml:space="preserve"> </w:t>
      </w:r>
      <w:r>
        <w:t xml:space="preserve">failure is reflected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rPr>
          <w:rStyle w:val="VerbatimChar"/>
        </w:rPr>
        <w:t xml:space="preserve">health.json</w:t>
      </w:r>
      <w:r>
        <w:t xml:space="preserve">, it is never a reason for the</w:t>
      </w:r>
      <w:r>
        <w:t xml:space="preserve"> </w:t>
      </w:r>
      <w:r>
        <w:t xml:space="preserve">whole sweep to fail).</w:t>
      </w:r>
    </w:p>
    <w:bookmarkEnd w:id="11"/>
    <w:bookmarkStart w:id="12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rPr>
          <w:rStyle w:val="VerbatimChar"/>
        </w:rPr>
        <w:t xml:space="preserve">go test -p 2 ./...</w:t>
      </w:r>
      <w:r>
        <w:t xml:space="preserve"> </w:t>
      </w:r>
      <w:r>
        <w:t xml:space="preserve">— unit (config parse, status mapping, ranking,</w:t>
      </w:r>
      <w:r>
        <w:t xml:space="preserve"> </w:t>
      </w:r>
      <w:r>
        <w:t xml:space="preserve">atomic write) + a full-sweep end-to-end run against a controllable stub</w:t>
      </w:r>
      <w:r>
        <w:t xml:space="preserve"> </w:t>
      </w:r>
      <w:r>
        <w:t xml:space="preserve">bridge (</w:t>
      </w:r>
      <w:r>
        <w:rPr>
          <w:rStyle w:val="VerbatimChar"/>
        </w:rPr>
        <w:t xml:space="preserve">testdata/stubbridge</w:t>
      </w:r>
      <w:r>
        <w:t xml:space="preserve">) + stress (100-iteration latency</w:t>
      </w:r>
      <w:r>
        <w:t xml:space="preserve"> </w:t>
      </w:r>
      <w:r>
        <w:t xml:space="preserve">percentiles, 10-way concurrency) + chaos (corrupted/empty/missing-binary</w:t>
      </w:r>
      <w:r>
        <w:t xml:space="preserve"> </w:t>
      </w:r>
      <w:r>
        <w:t xml:space="preserve">/hung-subprocess/unwritable-evidence-dir/pre-corrupted-events-file — all</w:t>
      </w:r>
      <w:r>
        <w:t xml:space="preserve"> </w:t>
      </w:r>
      <w:r>
        <w:t xml:space="preserve">degrade honestly, never a fabricated</w:t>
      </w:r>
      <w:r>
        <w:t xml:space="preserve"> </w:t>
      </w:r>
      <w:r>
        <w:rPr>
          <w:rStyle w:val="VerbatimChar"/>
        </w:rPr>
        <w:t xml:space="preserve">ok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go test -p 2 -tags integration ./...</w:t>
      </w:r>
      <w:r>
        <w:t xml:space="preserve"> </w:t>
      </w:r>
      <w:r>
        <w:t xml:space="preserve">drives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LLMsVerifier</w:t>
      </w:r>
      <w:r>
        <w:t xml:space="preserve"> </w:t>
      </w:r>
      <w:r>
        <w:t xml:space="preserve">bridge via</w:t>
      </w:r>
      <w:r>
        <w:t xml:space="preserve"> </w:t>
      </w:r>
      <w:r>
        <w:rPr>
          <w:rStyle w:val="VerbatimChar"/>
        </w:rPr>
        <w:t xml:space="preserve">LLM_ALIAS_HEALTH_TEST_BRIDGE_BIN=&lt;built-binary-path&gt;</w:t>
      </w:r>
      <w:r>
        <w:t xml:space="preserve"> </w:t>
      </w:r>
      <w:r>
        <w:t xml:space="preserve">(one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call via</w:t>
      </w:r>
      <w:r>
        <w:t xml:space="preserve"> </w:t>
      </w:r>
      <w:r>
        <w:rPr>
          <w:rStyle w:val="VerbatimChar"/>
        </w:rPr>
        <w:t xml:space="preserve">ccr</w:t>
      </w:r>
      <w:r>
        <w:t xml:space="preserve">, quota-minimal).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Go code + full test suite (unit/stress/chaos/integration) complete.</w:t>
      </w:r>
      <w:r>
        <w:t xml:space="preserve"> </w:t>
      </w:r>
      <w:r>
        <w:t xml:space="preserve">Four-format doc export (HTML/PDF/DOCX per §11.4.65/§11.4.73) and</w:t>
      </w:r>
      <w:r>
        <w:t xml:space="preserve"> </w:t>
      </w:r>
      <w:r>
        <w:t xml:space="preserve">wiring into the shared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paired-</w:t>
      </w:r>
      <w:r>
        <w:t xml:space="preserve"> </w:t>
      </w:r>
      <w:r>
        <w:t xml:space="preserve">mutation harness are tracked as PWU-6 follow-up per the incorporation</w:t>
      </w:r>
      <w:r>
        <w:t xml:space="preserve"> </w:t>
      </w:r>
      <w:r>
        <w:t xml:space="preserve">plan's own phasing, not part of this PWU's Go-code deliverable.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2026-10-11T22:29:13Z</dcterms:created>
  <dcterms:modified xsi:type="dcterms:W3CDTF">2026-10-11T22:29:13Z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