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2" w:name="helix-constitution--universal-geminimd"/>
    <w:p>
      <w:pPr>
        <w:pStyle w:val="Heading1"/>
      </w:pPr>
      <w:r>
        <w:t xml:space="preserve">Helix Constitution — Universal GEMINI.md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41</w:t>
            </w:r>
          </w:p>
        </w:tc>
      </w:tr>
      <w:tr>
        <w:tc>
          <w:tcPr/>
          <w:p>
            <w:pPr>
              <w:pStyle w:val="Compact"/>
            </w:pPr>
            <w:r>
              <w:t xml:space="preserve">Created</w:t>
            </w:r>
          </w:p>
        </w:tc>
        <w:tc>
          <w:tcPr/>
          <w:p>
            <w:pPr>
              <w:pStyle w:val="Compact"/>
            </w:pPr>
            <w:r>
              <w:t xml:space="preserve">2026-06-09</w:t>
            </w:r>
          </w:p>
        </w:tc>
      </w:tr>
      <w:tr>
        <w:tc>
          <w:tcPr/>
          <w:p>
            <w:pPr>
              <w:pStyle w:val="Compact"/>
            </w:pPr>
            <w:r>
              <w:t xml:space="preserve">Last modified</w:t>
            </w:r>
          </w:p>
        </w:tc>
        <w:tc>
          <w:tcPr/>
          <w:p>
            <w:pPr>
              <w:pStyle w:val="Compact"/>
            </w:pPr>
            <w:r>
              <w:t xml:space="preserve">2026-09-26T14:40:00Z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2026-09-26 — MODEL-SUBSTRATE CORRECTION (operator mandate 2026-09-26,</w:t>
            </w:r>
            <w:r>
              <w:t xml:space="preserve"> </w:t>
            </w:r>
            <w:r>
              <w:rPr>
                <w:rStyle w:val="VerbatimChar"/>
              </w:rPr>
              <w:t xml:space="preserve">CRITICAL</w:t>
            </w:r>
            <w:r>
              <w:t xml:space="preserve">, verbatim: "Main model to use is Sonet, reviews and other heavy stuff have to be done by Opus instead of Fable!!! Fix this permanently on all levels!"): §11.4.209 (code review) and §11.4.211 (merge-conflict resolution) re-pinned to Opus at xhigh ALWAYS — Fable not permitted in any role, the 2026-09-15 Fable-escalation clause removed, no fallback model (genuine Opus-unavailability BLOCKS and is tracked); §11.4.231 ladder is now</w:t>
            </w:r>
            <w:r>
              <w:t xml:space="preserve"> </w:t>
            </w:r>
            <w:r>
              <w:rPr>
                <w:rStyle w:val="VerbatimChar"/>
              </w:rPr>
              <w:t xml:space="preserve">sonnet &lt; opus</w:t>
            </w:r>
            <w:r>
              <w:t xml:space="preserve"> </w:t>
            </w:r>
            <w:r>
              <w:t xml:space="preserve">with Sonnet the default working tier, NEW (D.1) prohibits</w:t>
            </w:r>
            <w:r>
              <w:t xml:space="preserve"> </w:t>
            </w:r>
            <w:r>
              <w:rPr>
                <w:rStyle w:val="VerbatimChar"/>
              </w:rPr>
              <w:t xml:space="preserve">haiku</w:t>
            </w:r>
            <w:r>
              <w:t xml:space="preserve"> </w:t>
            </w:r>
            <w:r>
              <w:t xml:space="preserve">where it cannot receive its governing context (measured fact: "Prompt too long (~421k tokens vs 200k limit)", request id req_011CfSBXm7Kn6enyUT1UEaWd, 2026-09-26), (E)/(F.2)/(F.3) re-pinned; derived Fable mentions in the §11.4.194(6)/§11.4.182 extensions and §11.4.235/§11.4.240/§11.4.260/§11.4.269 re-pinned to Opus-xhigh (the</w:t>
            </w:r>
            <w:r>
              <w:t xml:space="preserve"> </w:t>
            </w:r>
            <w:r>
              <w:rPr>
                <w:rStyle w:val="VerbatimChar"/>
              </w:rPr>
              <w:t xml:space="preserve">fable</w:t>
            </w:r>
            <w:r>
              <w:t xml:space="preserve"> </w:t>
            </w:r>
            <w:r>
              <w:t xml:space="preserve">label vocabulary and verbatim label mandate kept as truthful label data). Recommended gates renamed CM-CODE-REVIEW-OPUS-XHIGH / CM-MERGE-CONFLICT-OPUS-XHIGH (gate-code = separate work item, NOT claimed shipped). Earlier status rounds below that mention Fable are historical records and are not rewritten. Prior round: Revision 40: 64 anchor blocks mirrored from QWEN.md (§11.4.87 and §11.4.139 deliberately NOT mirrored: QWEN's copies swallow stray sections). Amendment of 2026-09-24 — NEW §11.4.275 (semantic Lumen index + indexing-efficiency gate + universal agent/subagent accessibility) + EXTENSIONS §11.4.78(7)-(10) / §11.4.79(6)-(8) / §11.4.80(4)-(8): the indexing mechanism (scope renderer, single writer entry, version-keyed runner patches, scope proof, watchdog, lumen scope generator) is consumed BY REFERENCE from constitution/scripts/codegraph</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§11.4.140 + §11.4.141 mirrors</w:t>
            </w:r>
          </w:p>
        </w:tc>
      </w:tr>
      <w:tr>
        <w:tc>
          <w:tcPr/>
          <w:p>
            <w:pPr>
              <w:pStyle w:val="Compact"/>
            </w:pPr>
            <w:r>
              <w:t xml:space="preserve">Fixed summary</w:t>
            </w:r>
          </w:p>
        </w:tc>
        <w:tc>
          <w:tcPr/>
          <w:p>
            <w:pPr>
              <w:pStyle w:val="Compact"/>
            </w:pPr>
            <w:r>
              <w:t xml:space="preserve">Carrier created in lockstep with the Constitution.md §11.4.140 + §11.4.141 additions.</w:t>
            </w:r>
          </w:p>
        </w:tc>
      </w:tr>
      <w:tr>
        <w:tc>
          <w:tcPr/>
          <w:p>
            <w:pPr>
              <w:pStyle w:val="Compact"/>
            </w:pPr>
            <w:r>
              <w:t xml:space="preserve">Continuation</w:t>
            </w:r>
          </w:p>
        </w:tc>
        <w:tc>
          <w:tcPr/>
          <w:p>
            <w:pPr>
              <w:pStyle w:val="Compact"/>
            </w:pPr>
            <w:r>
              <w:t xml:space="preserve">—</w:t>
            </w:r>
          </w:p>
        </w:tc>
      </w:tr>
    </w:tbl>
    <w:bookmarkStart w:id="9" w:name="how-inheritance-works"/>
    <w:p>
      <w:pPr>
        <w:pStyle w:val="Heading2"/>
      </w:pPr>
      <w:r>
        <w:t xml:space="preserve">How inheritance works</w:t>
      </w:r>
    </w:p>
    <w:p>
      <w:pPr>
        <w:pStyle w:val="FirstParagraph"/>
      </w:pPr>
      <w:r>
        <w:t xml:space="preserve">This GEMINI.md is the</w:t>
      </w:r>
      <w:r>
        <w:t xml:space="preserve"> </w:t>
      </w:r>
      <w:r>
        <w:rPr>
          <w:b/>
          <w:bCs/>
        </w:rPr>
        <w:t xml:space="preserve">Gemini CLI carrier</w:t>
      </w:r>
      <w:r>
        <w:t xml:space="preserve"> </w:t>
      </w:r>
      <w:r>
        <w:t xml:space="preserve">of the Helix Constitution</w:t>
      </w:r>
      <w:r>
        <w:t xml:space="preserve"> </w:t>
      </w:r>
      <w:r>
        <w:t xml:space="preserve">submodule. It is one of the four canonical agent context carriers</w:t>
      </w:r>
      <w:r>
        <w:t xml:space="preserve"> </w:t>
      </w:r>
      <w:r>
        <w:t xml:space="preserve">(</w:t>
      </w:r>
      <w:r>
        <w:rPr>
          <w:rStyle w:val="VerbatimChar"/>
        </w:rPr>
        <w:t xml:space="preserve">constitution/CLAUDE.md</w:t>
      </w:r>
      <w:r>
        <w:t xml:space="preserve">,</w:t>
      </w:r>
      <w:r>
        <w:t xml:space="preserve"> </w:t>
      </w:r>
      <w:r>
        <w:rPr>
          <w:rStyle w:val="VerbatimChar"/>
        </w:rPr>
        <w:t xml:space="preserve">constitution/AGENTS.md</w:t>
      </w:r>
      <w:r>
        <w:t xml:space="preserve">,</w:t>
      </w:r>
      <w:r>
        <w:t xml:space="preserve"> </w:t>
      </w:r>
      <w:r>
        <w:rPr>
          <w:rStyle w:val="VerbatimChar"/>
        </w:rPr>
        <w:t xml:space="preserve">constitution/QWEN.md</w:t>
      </w:r>
      <w:r>
        <w:t xml:space="preserve">,</w:t>
      </w:r>
      <w:r>
        <w:t xml:space="preserve"> </w:t>
      </w:r>
      <w:r>
        <w:rPr>
          <w:rStyle w:val="VerbatimChar"/>
        </w:rPr>
        <w:t xml:space="preserve">constitution/GEMINI.md</w:t>
      </w:r>
      <w:r>
        <w:t xml:space="preserve">) — these ARE the canonical root per §11.4.35, NOT</w:t>
      </w:r>
      <w:r>
        <w:t xml:space="preserve"> </w:t>
      </w:r>
      <w:r>
        <w:t xml:space="preserve">consumer extensions. The full universal rule set lives in</w:t>
      </w:r>
      <w:r>
        <w:t xml:space="preserve"> </w:t>
      </w:r>
      <w:r>
        <w:rPr>
          <w:rStyle w:val="VerbatimChar"/>
        </w:rPr>
        <w:t xml:space="preserve">constitution/Constitution.md</w:t>
      </w:r>
      <w:r>
        <w:t xml:space="preserv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carry the same content for their respective agents. A consuming</w:t>
      </w:r>
      <w:r>
        <w:t xml:space="preserve"> </w:t>
      </w:r>
      <w:r>
        <w:t xml:space="preserve">project's own repo-root</w:t>
      </w:r>
      <w:r>
        <w:t xml:space="preserve"> </w:t>
      </w:r>
      <w:r>
        <w:rPr>
          <w:rStyle w:val="VerbatimChar"/>
        </w:rPr>
        <w:t xml:space="preserve">GEMINI.md</w:t>
      </w:r>
      <w:r>
        <w:t xml:space="preserve"> </w:t>
      </w:r>
      <w:r>
        <w:t xml:space="preserve">(if any) opens with the inheritance pointer</w:t>
      </w:r>
      <w:r>
        <w:t xml:space="preserve"> </w:t>
      </w:r>
      <w:r>
        <w:t xml:space="preserve">and adds only project-specific rules; THIS file is the canonical carrier and</w:t>
      </w:r>
      <w:r>
        <w:t xml:space="preserve"> </w:t>
      </w:r>
      <w:r>
        <w:t xml:space="preserve">does not.</w:t>
      </w:r>
    </w:p>
    <w:p>
      <w:pPr>
        <w:pStyle w:val="BodyText"/>
      </w:pPr>
      <w:r>
        <w:t xml:space="preserve">For agents driven from a consuming project, the project's repo-root carrier</w:t>
      </w:r>
      <w:r>
        <w:t xml:space="preserve"> </w:t>
      </w:r>
      <w:r>
        <w:t xml:space="preserve">SHOULD start with a clearly-marked inheritance pointer:</w:t>
      </w:r>
    </w:p>
    <w:p>
      <w:pPr>
        <w:pStyle w:val="SourceCode"/>
      </w:pPr>
      <w:r>
        <w:rPr>
          <w:rStyle w:val="FunctionTok"/>
        </w:rPr>
        <w:t xml:space="preserve">## INHERITED FROM constitution/GEMINI.md</w:t>
      </w:r>
      <w:r>
        <w:br/>
      </w:r>
      <w:r>
        <w:br/>
      </w:r>
      <w:r>
        <w:rPr>
          <w:rStyle w:val="NormalTok"/>
        </w:rPr>
        <w:t xml:space="preserve">All rules in </w:t>
      </w:r>
      <w:r>
        <w:rPr>
          <w:rStyle w:val="InformationTok"/>
        </w:rPr>
        <w:t xml:space="preserve">`constitution/GEMINI.md`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bookmarkEnd w:id="9"/>
    <w:bookmarkStart w:id="11" w:name="Xa248266842dbec6af31dbcf1ca91a15c9292d5b"/>
    <w:p>
      <w:pPr>
        <w:pStyle w:val="Heading2"/>
      </w:pPr>
      <w:r>
        <w:t xml:space="preserve">Action-prefix recognition (§11.4.140 — LAYER-1)</w:t>
      </w:r>
    </w:p>
    <w:p>
      <w:pPr>
        <w:pStyle w:val="FirstParagraph"/>
      </w:pPr>
      <w:r>
        <w:t xml:space="preserve">The block below is the</w:t>
      </w:r>
      <w:r>
        <w:t xml:space="preserve"> </w:t>
      </w:r>
      <w:r>
        <w:rPr>
          <w:b/>
          <w:bCs/>
        </w:rPr>
        <w:t xml:space="preserve">canonical LAYER-1 action-prefix recognition</w:t>
      </w:r>
      <w:r>
        <w:rPr>
          <w:b/>
          <w:bCs/>
        </w:rPr>
        <w:t xml:space="preserve"> </w:t>
      </w:r>
      <w:r>
        <w:rPr>
          <w:b/>
          <w:bCs/>
        </w:rPr>
        <w:t xml:space="preserve">instruction</w:t>
      </w:r>
      <w:r>
        <w:t xml:space="preserve">, embedded VERBATIM (identical text) into every agent context</w:t>
      </w:r>
      <w:r>
        <w:t xml:space="preserve"> </w:t>
      </w:r>
      <w:r>
        <w:t xml:space="preserve">carrier the constitution maintains. That textual identity across all four</w:t>
      </w:r>
      <w:r>
        <w:t xml:space="preserve"> </w:t>
      </w:r>
      <w:r>
        <w:t xml:space="preserve">carriers IS the LAYER-1 universality: Gemini CLI reads this block via this</w:t>
      </w:r>
      <w:r>
        <w:t xml:space="preserve"> </w:t>
      </w:r>
      <w:r>
        <w:t xml:space="preserve">carrier and applies the prefix expansion itself, so the action-prefix system</w:t>
      </w:r>
      <w:r>
        <w:t xml:space="preserve"> </w:t>
      </w:r>
      <w:r>
        <w:t xml:space="preserve">works on Gemini CLI with zero extra setup.</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1"/>
    <w:bookmarkStart w:id="75" w:name="token-efficiency-mandate-114141"/>
    <w:p>
      <w:pPr>
        <w:pStyle w:val="Heading2"/>
      </w:pPr>
      <w:r>
        <w:t xml:space="preserve">Token-efficiency mandate (§11.4.141)</w:t>
      </w:r>
    </w:p>
    <w:bookmarkStart w:id="12" w:name="Xde6d605a3754572401e706f8e36d0d96aa36af2"/>
    <w:p>
      <w:pPr>
        <w:pStyle w:val="Heading3"/>
      </w:pPr>
      <w:r>
        <w:t xml:space="preserve">§11.4.10 — Credentials-handling mandate</w:t>
      </w:r>
    </w:p>
    <w:p>
      <w:pPr>
        <w:pStyle w:val="FirstParagraph"/>
      </w:pPr>
      <w:r>
        <w:t xml:space="preserve">Credentials are NEVER committed to git, NEVER logged, NEVER printed to stdout/stderr.</w:t>
      </w:r>
      <w:r>
        <w:t xml:space="preserve"> </w:t>
      </w:r>
      <w:r>
        <w:rPr>
          <w:rStyle w:val="VerbatimChar"/>
        </w:rPr>
        <w:t xml:space="preserve">.env</w:t>
      </w:r>
      <w:r>
        <w:t xml:space="preserve"> </w:t>
      </w:r>
      <w:r>
        <w:t xml:space="preserve">files are</w:t>
      </w:r>
      <w:r>
        <w:t xml:space="preserve"> </w:t>
      </w:r>
      <w:r>
        <w:rPr>
          <w:rStyle w:val="VerbatimChar"/>
        </w:rPr>
        <w:t xml:space="preserve">.gitignore</w:t>
      </w:r>
      <w:r>
        <w:t xml:space="preserve">d; committed siblings are</w:t>
      </w:r>
      <w:r>
        <w:t xml:space="preserve"> </w:t>
      </w:r>
      <w:r>
        <w:rPr>
          <w:rStyle w:val="VerbatimChar"/>
        </w:rPr>
        <w:t xml:space="preserve">.env.example</w:t>
      </w:r>
      <w:r>
        <w:t xml:space="preserve"> </w:t>
      </w:r>
      <w:r>
        <w:t xml:space="preserve">placeholders only. Pre-store leak audit (§11.4.10.A) scans every PR for credential patterns before merge.</w:t>
      </w:r>
    </w:p>
    <w:bookmarkEnd w:id="12"/>
    <w:bookmarkStart w:id="13" w:name="Xcb86ad5d299798a0deba680dc7e45e716745db6"/>
    <w:p>
      <w:pPr>
        <w:pStyle w:val="Heading3"/>
      </w:pPr>
      <w:r>
        <w:t xml:space="preserve">§11.4.17 — Universal-vs-project classification</w:t>
      </w:r>
    </w:p>
    <w:p>
      <w:pPr>
        <w:pStyle w:val="FirstParagraph"/>
      </w:pPr>
      <w:r>
        <w:t xml:space="preserve">Every new rule MUST declare itself</w:t>
      </w:r>
      <w:r>
        <w:t xml:space="preserve"> </w:t>
      </w:r>
      <w:r>
        <w:rPr>
          <w:b/>
          <w:bCs/>
        </w:rPr>
        <w:t xml:space="preserve">universal</w:t>
      </w:r>
      <w:r>
        <w:t xml:space="preserve"> </w:t>
      </w:r>
      <w:r>
        <w:t xml:space="preserve">(applies to every project consuming this Constitution) or</w:t>
      </w:r>
      <w:r>
        <w:t xml:space="preserve"> </w:t>
      </w:r>
      <w:r>
        <w:rPr>
          <w:b/>
          <w:bCs/>
        </w:rPr>
        <w:t xml:space="preserve">project</w:t>
      </w:r>
      <w:r>
        <w:t xml:space="preserve"> </w:t>
      </w:r>
      <w:r>
        <w:t xml:space="preserve">(applies only to one specific project). Misclassification (universal rule landing in a project's local CLAUDE.md instead of the constitution submodule) is a release blocker.</w:t>
      </w:r>
    </w:p>
    <w:bookmarkEnd w:id="13"/>
    <w:bookmarkStart w:id="14" w:name="X5c8cb4502b5258f72eb3795cad17d96852af19c"/>
    <w:p>
      <w:pPr>
        <w:pStyle w:val="Heading3"/>
      </w:pPr>
      <w:r>
        <w:t xml:space="preserve">§11.4.20 — Subagent-driven-by-default</w:t>
      </w:r>
    </w:p>
    <w:p>
      <w:pPr>
        <w:pStyle w:val="FirstParagraph"/>
      </w:pPr>
      <w:r>
        <w:t xml:space="preserve">When a CLI agent (Qwen Code included) has a subagent / Task tool available, the default mode of operation is to dispatch subagents for discrete units of work rather than perform them inline. This protects context, enables parallel work, and matches the §11.4.27 no-fakes-beyond-unit-tests posture (each subagent runs real tools).</w:t>
      </w:r>
    </w:p>
    <w:bookmarkEnd w:id="14"/>
    <w:bookmarkStart w:id="15" w:name="X7fa1ad02264a3ddbb59e88a7d7b55c1f6d18c84"/>
    <w:p>
      <w:pPr>
        <w:pStyle w:val="Heading3"/>
      </w:pPr>
      <w:r>
        <w:t xml:space="preserve">§11.4.73 — Main-specification document versioning + revision discipline</w:t>
      </w:r>
    </w:p>
    <w:p>
      <w:pPr>
        <w:pStyle w:val="FirstParagraph"/>
      </w:pPr>
      <w:r>
        <w:t xml:space="preserve">Projects with a main specification (</w:t>
      </w:r>
      <w:r>
        <w:rPr>
          <w:rStyle w:val="VerbatimChar"/>
        </w:rPr>
        <w:t xml:space="preserve">docs/specs/.../specification.V&lt;N&gt;.md</w:t>
      </w:r>
      <w:r>
        <w:t xml:space="preserve">-shaped) maintain TWO version axes:</w:t>
      </w:r>
    </w:p>
    <w:p>
      <w:pPr>
        <w:pStyle w:val="Compact"/>
        <w:numPr>
          <w:ilvl w:val="0"/>
          <w:numId w:val="1001"/>
        </w:numPr>
      </w:pPr>
      <w:r>
        <w:rPr>
          <w:b/>
          <w:bCs/>
        </w:rPr>
        <w:t xml:space="preserve">Primary</w:t>
      </w:r>
      <w:r>
        <w:t xml:space="preserve"> </w:t>
      </w:r>
      <w:r>
        <w:t xml:space="preserve">(V1 / V2 / V3 …) bumps for major rewrites only.</w:t>
      </w:r>
    </w:p>
    <w:p>
      <w:pPr>
        <w:pStyle w:val="Compact"/>
        <w:numPr>
          <w:ilvl w:val="0"/>
          <w:numId w:val="1001"/>
        </w:numPr>
      </w:pPr>
      <w:r>
        <w:rPr>
          <w:b/>
          <w:bCs/>
        </w:rPr>
        <w:t xml:space="preserve">Secondary</w:t>
      </w:r>
      <w:r>
        <w:t xml:space="preserve"> </w:t>
      </w:r>
      <w:r>
        <w:t xml:space="preserve">(</w:t>
      </w:r>
      <w:r>
        <w:rPr>
          <w:rStyle w:val="VerbatimChar"/>
        </w:rPr>
        <w:t xml:space="preserve">Revision N</w:t>
      </w:r>
      <w:r>
        <w:t xml:space="preserve"> </w:t>
      </w:r>
      <w:r>
        <w:t xml:space="preserve">in the metadata table) bumps for additive changes within a primary version.</w:t>
      </w:r>
    </w:p>
    <w:p>
      <w:pPr>
        <w:pStyle w:val="FirstParagraph"/>
      </w:pPr>
      <w:r>
        <w:t xml:space="preserve">Spec edits trigger mandatory comprehensive planning and implementation in the consuming project — they are not isolated doc tweaks (the "spec ripple" rule).</w:t>
      </w:r>
    </w:p>
    <w:bookmarkEnd w:id="15"/>
    <w:bookmarkStart w:id="17" w:name="X303cbb0278ccf9c111a7f5f20d2f361dcfc05f6"/>
    <w:p>
      <w:pPr>
        <w:pStyle w:val="Heading3"/>
      </w:pPr>
      <w:r>
        <w:t xml:space="preserve">§11.4.74 — Submodule-catalogue-first discovery + extend-don't-reimplement</w:t>
      </w:r>
    </w:p>
    <w:p>
      <w:pPr>
        <w:pStyle w:val="FirstParagraph"/>
      </w:pPr>
      <w:r>
        <w:t xml:space="preserve">Direct user mandate (verbatim, 2026-05-20):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Qwen Code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on GitHub + GitLab — the canonical inventory is</w:t>
      </w:r>
      <w:r>
        <w:t xml:space="preserve"> </w:t>
      </w:r>
      <w:hyperlink r:id="rId16">
        <w:r>
          <w:rPr>
            <w:rStyle w:val="VerbatimChar"/>
          </w:rPr>
          <w:t xml:space="preserve">submodules-catalogue.md</w:t>
        </w:r>
      </w:hyperlink>
      <w:r>
        <w:t xml:space="preserve"> </w:t>
      </w:r>
      <w:r>
        <w:t xml:space="preserve">(142 repos categorised); (2) reuse an existing Submodule when it covers ≥ 80%; (3) extend in-place via upstream PR when 80%+ matches; (4) document the survey result via</w:t>
      </w:r>
      <w:r>
        <w:t xml:space="preserve"> </w:t>
      </w:r>
      <w:r>
        <w:rPr>
          <w:rStyle w:val="VerbatimChar"/>
        </w:rPr>
        <w:t xml:space="preserve">Catalogue-Check: reuse|extend|no-match &lt;org/repo&gt;@&lt;sha&gt;</w:t>
      </w:r>
      <w:r>
        <w:t xml:space="preserve"> </w:t>
      </w:r>
      <w:r>
        <w:t xml:space="preserve">in the tracker row.</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bookmarkEnd w:id="17"/>
    <w:bookmarkStart w:id="18" w:name="X142cb24a60a2d370fc4577c1f9c16cb299ba53e"/>
    <w:p>
      <w:pPr>
        <w:pStyle w:val="Heading3"/>
      </w:pPr>
      <w:r>
        <w:t xml:space="preserve">§11.4.76 — Containers-submodule mandate</w:t>
      </w:r>
    </w:p>
    <w:p>
      <w:pPr>
        <w:pStyle w:val="FirstParagraph"/>
      </w:pPr>
      <w:r>
        <w:t xml:space="preserve">Direct user mandate (verbatim, 2026-05-20):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t xml:space="preserve">For ANY containerized workload (Docker / Podman / Qemu / Kubernetes / container-backed emulators), the Qwen Code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rPr>
          <w:b/>
          <w:bCs/>
        </w:rPr>
        <w:t xml:space="preserve">Canonical authority:</w:t>
      </w:r>
      <w:r>
        <w:t xml:space="preserve"> </w:t>
      </w:r>
      <w:hyperlink r:id="rId10">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bookmarkEnd w:id="18"/>
    <w:bookmarkStart w:id="19" w:name="X3772972d7c97968e077432f8a5983cfb46dcc45"/>
    <w:p>
      <w:pPr>
        <w:pStyle w:val="Heading3"/>
      </w:pPr>
      <w:r>
        <w:t xml:space="preserve">§11.4.77 — Regeneration-mechanism-required mandate</w:t>
      </w:r>
    </w:p>
    <w:p>
      <w:pPr>
        <w:pStyle w:val="FirstParagraph"/>
      </w:pPr>
      <w:r>
        <w:t xml:space="preserve">Direct user mandate (verbatim, 2026-05-20): "We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the Qwen Code agent considers adding that excludes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§11.4.65, §11.4.66, §11.4.71, §11.4.74, §11.4.75, §11.4.76, §9 / §9.2, §3.</w:t>
      </w:r>
    </w:p>
    <w:p>
      <w:pPr>
        <w:pStyle w:val="BodyText"/>
      </w:pPr>
      <w:r>
        <w:rPr>
          <w:b/>
          <w:bCs/>
        </w:rPr>
        <w:t xml:space="preserve">Canonical authority:</w:t>
      </w:r>
      <w:r>
        <w:t xml:space="preserve"> </w:t>
      </w:r>
      <w:hyperlink r:id="rId10">
        <w:r>
          <w:rPr>
            <w:rStyle w:val="VerbatimChar"/>
          </w:rPr>
          <w:t xml:space="preserve">Constitution.md</w:t>
        </w:r>
      </w:hyperlink>
      <w:r>
        <w:t xml:space="preserve"> </w:t>
      </w:r>
      <w:r>
        <w:t xml:space="preserve">§11.4.77.</w:t>
      </w:r>
    </w:p>
    <w:p>
      <w:pPr>
        <w:pStyle w:val="BodyText"/>
      </w:pPr>
      <w:r>
        <w:t xml:space="preserve">Non-compliance is a release blocker regardless of context.</w:t>
      </w:r>
    </w:p>
    <w:bookmarkEnd w:id="19"/>
    <w:bookmarkStart w:id="20" w:name="X83fbd48d578afefc26bd6491445e48ac1adcdba"/>
    <w:p>
      <w:pPr>
        <w:pStyle w:val="Heading3"/>
      </w:pPr>
      <w:r>
        <w:t xml:space="preserve">§11.4.78 — CodeGraph code-intelligence mandate</w:t>
      </w:r>
    </w:p>
    <w:p>
      <w:pPr>
        <w:pStyle w:val="FirstParagraph"/>
      </w:pPr>
      <w:r>
        <w:t xml:space="preserve">Direct user mandate (verbatim, 2026-05-20):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 Qwen Code included —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a local SQLite semantic code-knowledge-graph exposed to agents over MCP, 100% local. Install globally via npm (no</w:t>
      </w:r>
      <w:r>
        <w:t xml:space="preserve"> </w:t>
      </w:r>
      <w:r>
        <w:rPr>
          <w:rStyle w:val="VerbatimChar"/>
        </w:rPr>
        <w:t xml:space="preserve">sudo</w:t>
      </w:r>
      <w:r>
        <w:t xml:space="preserve">).</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to exclude only RUBBISH (build outputs, caches, credentials).</w:t>
      </w:r>
      <w:r>
        <w:t xml:space="preserve"> </w:t>
      </w:r>
      <w:r>
        <w:rPr>
          <w:b/>
          <w:bCs/>
        </w:rPr>
        <w:t xml:space="preserve">ALL SOURCE CODE MUST BE INDEXABLE</w:t>
      </w:r>
      <w:r>
        <w:t xml:space="preserve"> </w:t>
      </w:r>
      <w:r>
        <w:t xml:space="preserve">— AOSP platform trees, third-party vendored trees, and all tracked source code are part of the index. See</w:t>
      </w:r>
      <w:r>
        <w:t xml:space="preserve"> </w:t>
      </w:r>
      <w:hyperlink r:id="rId10">
        <w:r>
          <w:rPr>
            <w:rStyle w:val="VerbatimChar"/>
          </w:rPr>
          <w:t xml:space="preserve">Constitution.md</w:t>
        </w:r>
      </w:hyperlink>
      <w:r>
        <w:t xml:space="preserve"> </w:t>
      </w:r>
      <w:r>
        <w:t xml:space="preserve">§11.4.78 for the complete mechanism description. Wire the</w:t>
      </w:r>
      <w:r>
        <w:t xml:space="preserve"> </w:t>
      </w:r>
      <w:r>
        <w:rPr>
          <w:rStyle w:val="VerbatimChar"/>
        </w:rPr>
        <w:t xml:space="preserve">codegraph serve --mcp</w:t>
      </w:r>
      <w:r>
        <w:t xml:space="preserve"> </w:t>
      </w:r>
      <w:r>
        <w:t xml:space="preserve">server into every CLI agent the developers use — for Qwen Code via</w:t>
      </w:r>
      <w:r>
        <w:t xml:space="preserve"> </w:t>
      </w:r>
      <w:r>
        <w:rPr>
          <w:rStyle w:val="VerbatimChar"/>
        </w:rPr>
        <w:t xml:space="preserve">.qwen/settings.json</w:t>
      </w:r>
      <w:r>
        <w:t xml:space="preserve"> </w:t>
      </w:r>
      <w:r>
        <w:t xml:space="preserve">(</w:t>
      </w:r>
      <w:r>
        <w:rPr>
          <w:rStyle w:val="VerbatimChar"/>
        </w:rPr>
        <w:t xml:space="preserve">qwen mcp add codegraph codegraph serve --mcp --scope project --transport stdio</w:t>
      </w:r>
      <w:r>
        <w:t xml:space="preserve">). Cover the integration with an anti-bluff verification suite using an unforgeable per-agent challenge (a fact obtainable only by calling a CodeGraph MCP tool); un-runnable agents are documented SKIP gaps, never faked PASSes. Document in</w:t>
      </w:r>
      <w:r>
        <w:t xml:space="preserve"> </w:t>
      </w:r>
      <w:r>
        <w:rPr>
          <w:rStyle w:val="VerbatimChar"/>
        </w:rPr>
        <w:t xml:space="preserve">docs/CODEGRAPH.md</w:t>
      </w:r>
      <w:r>
        <w:t xml:space="preserve">. CodeGraph is consumed as the npm package (§11.4.74), not a git submodule.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w:t>
      </w:r>
    </w:p>
    <w:p>
      <w:pPr>
        <w:pStyle w:val="BodyText"/>
      </w:pPr>
      <w:r>
        <w:rPr>
          <w:b/>
          <w:bCs/>
        </w:rPr>
        <w:t xml:space="preserve">Canonical authority:</w:t>
      </w:r>
      <w:r>
        <w:t xml:space="preserve"> </w:t>
      </w:r>
      <w:hyperlink r:id="rId1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w:t>
      </w:r>
    </w:p>
    <w:bookmarkEnd w:id="20"/>
    <w:bookmarkStart w:id="21" w:name="Xa56a5a73d001ffda089442ce38b9e27ad4c3642"/>
    <w:p>
      <w:pPr>
        <w:pStyle w:val="Heading3"/>
      </w:pPr>
      <w:r>
        <w:t xml:space="preserve">§11.4.79 — Own-org submodules MUST be included in the CodeGraph index</w:t>
      </w:r>
    </w:p>
    <w:p>
      <w:pPr>
        <w:pStyle w:val="FirstParagraph"/>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 with a per-submodule-ownership split.</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 MUST be INCLUDED in the index so Qwen Code (and every other AI agent) sees a unified call-graph across the project's domain + own-org infra code.</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MUST be EXCLUDED. Operational steps: (1)</w:t>
      </w:r>
      <w:r>
        <w:t xml:space="preserve"> </w:t>
      </w:r>
      <w:r>
        <w:rPr>
          <w:rStyle w:val="VerbatimChar"/>
        </w:rPr>
        <w:t xml:space="preserve">git submodule update --remote --merge</w:t>
      </w:r>
      <w:r>
        <w:t xml:space="preserve"> </w:t>
      </w:r>
      <w:r>
        <w:t xml:space="preserve">to pull latest before re-indexing — respect load-bearing third-party pins. (2) Adjust</w:t>
      </w:r>
      <w:r>
        <w:t xml:space="preserve"> </w:t>
      </w:r>
      <w:r>
        <w:rPr>
          <w:rStyle w:val="VerbatimChar"/>
        </w:rPr>
        <w:t xml:space="preserve">.codegraph/config.json</w:t>
      </w:r>
      <w:r>
        <w:t xml:space="preserve"> </w:t>
      </w:r>
      <w:r>
        <w:t xml:space="preserve">exclude list. (3) Re-index via</w:t>
      </w:r>
      <w:r>
        <w:t xml:space="preserve"> </w:t>
      </w:r>
      <w:r>
        <w:rPr>
          <w:rStyle w:val="VerbatimChar"/>
        </w:rPr>
        <w:t xml:space="preserve">scripts/codegraph_setup.sh</w:t>
      </w:r>
      <w:r>
        <w:t xml:space="preserve">. (4) Validate via</w:t>
      </w:r>
      <w:r>
        <w:t xml:space="preserve"> </w:t>
      </w:r>
      <w:r>
        <w:rPr>
          <w:rStyle w:val="VerbatimChar"/>
        </w:rPr>
        <w:t xml:space="preserve">scripts/codegraph_validate.sh</w:t>
      </w:r>
      <w:r>
        <w:t xml:space="preserve"> </w:t>
      </w:r>
      <w:r>
        <w:t xml:space="preserve">probe resolving a symbol that lives ONLY inside an own-org submodule. (5) Paired §1.1 mutation: temporarily add own-org path to exclude → validate FAILs → restore.</w:t>
      </w:r>
    </w:p>
    <w:p>
      <w:pPr>
        <w:pStyle w:val="BodyText"/>
      </w:pPr>
      <w:r>
        <w:t xml:space="preserve">Composes with §11.4.74, §11.4.78, §11.4.10, §1.1, §107.</w:t>
      </w:r>
    </w:p>
    <w:p>
      <w:pPr>
        <w:pStyle w:val="BodyText"/>
      </w:pPr>
      <w:r>
        <w:rPr>
          <w:b/>
          <w:bCs/>
        </w:rPr>
        <w:t xml:space="preserve">Canonical authority:</w:t>
      </w:r>
      <w:r>
        <w:t xml:space="preserve"> </w:t>
      </w:r>
      <w:hyperlink r:id="rId10">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bookmarkEnd w:id="21"/>
    <w:bookmarkStart w:id="22" w:name="X8cda9901157dd63cb8d99d4765606708e484732"/>
    <w:p>
      <w:pPr>
        <w:pStyle w:val="Heading3"/>
      </w:pPr>
      <w:r>
        <w:t xml:space="preserve">§11.4.80 — CodeGraph regular-update + sync automation mandate</w:t>
      </w:r>
    </w:p>
    <w:p>
      <w:pPr>
        <w:pStyle w:val="FirstParagraph"/>
      </w:pPr>
      <w:r>
        <w:t xml:space="preserve">Direct user mandate (verbatim, 2026-05-21): "We MUST regularly check for the updates and execute codegraph npm updates so the latest version of it is always installed [...] Make sure we have proper full automation bash scripts which will run regularly and that these are part of the constitution Submodule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the new version. (2)</w:t>
      </w:r>
      <w:r>
        <w:t xml:space="preserve"> </w:t>
      </w:r>
      <w:r>
        <w:rPr>
          <w:rStyle w:val="VerbatimChar"/>
        </w:rPr>
        <w:t xml:space="preserve">scripts/codegraph_sync.sh</w:t>
      </w:r>
      <w:r>
        <w:t xml:space="preserve"> </w:t>
      </w:r>
      <w:r>
        <w:t xml:space="preserve">— runs</w:t>
      </w:r>
      <w:r>
        <w:t xml:space="preserve"> </w:t>
      </w:r>
      <w:r>
        <w:rPr>
          <w:rStyle w:val="VerbatimChar"/>
        </w:rPr>
        <w:t xml:space="preserve">status</w:t>
      </w:r>
      <w:r>
        <w:t xml:space="preserve"> </w:t>
      </w:r>
      <w:r>
        <w:t xml:space="preserve">→</w:t>
      </w:r>
      <w:r>
        <w:t xml:space="preserve"> </w:t>
      </w:r>
      <w:r>
        <w:rPr>
          <w:rStyle w:val="VerbatimChar"/>
        </w:rPr>
        <w:t xml:space="preserve">sync</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per §11.4.65 to</w:t>
      </w:r>
      <w:r>
        <w:t xml:space="preserve"> </w:t>
      </w:r>
      <w:r>
        <w:rPr>
          <w:rStyle w:val="VerbatimChar"/>
        </w:rPr>
        <w:t xml:space="preserve">.html</w:t>
      </w:r>
      <w:r>
        <w:t xml:space="preserve"> </w:t>
      </w:r>
      <w:r>
        <w:t xml:space="preserve">+</w:t>
      </w:r>
      <w:r>
        <w:t xml:space="preserve"> </w:t>
      </w:r>
      <w:r>
        <w:rPr>
          <w:rStyle w:val="VerbatimChar"/>
        </w:rPr>
        <w:t xml:space="preserve">.pdf</w:t>
      </w:r>
      <w:r>
        <w:t xml:space="preserve">.</w:t>
      </w:r>
    </w:p>
    <w:p>
      <w:pPr>
        <w:pStyle w:val="BodyText"/>
      </w:pPr>
      <w:r>
        <w:t xml:space="preserve">Cadence: weekly floor (§11.4.45). Scripts inherited by reference (§3) — Qwen Code consuming projects invoke them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hyperlink r:id="rId10">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bookmarkEnd w:id="22"/>
    <w:bookmarkStart w:id="23" w:name="X734065c6e62b0bfc230120022fe3de5139fcce4"/>
    <w:p>
      <w:pPr>
        <w:pStyle w:val="Heading3"/>
      </w:pPr>
      <w:r>
        <w:t xml:space="preserve">§11.4.81 — Cross-platform-parity mandate (User mandate, 2026-05-21)</w:t>
      </w:r>
    </w:p>
    <w:p>
      <w:pPr>
        <w:pStyle w:val="FirstParagraph"/>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hyperlink r:id="rId10">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bookmarkEnd w:id="23"/>
    <w:bookmarkStart w:id="24" w:name="Xe16cdd06d2f44c8355f06e7339e647bd83e6fa5"/>
    <w:p>
      <w:pPr>
        <w:pStyle w:val="Heading3"/>
      </w:pPr>
      <w:r>
        <w:t xml:space="preserve">§11.4.82 — Iteration-speedup discipline mandate (User mandate, 2026-05-22)</w:t>
      </w:r>
    </w:p>
    <w:p>
      <w:pPr>
        <w:pStyle w:val="FirstParagraph"/>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The 2026-05-22 forensic session witnessed ~3 hours of operator wait on a job whose intrinsic compute was ~90 min — every wasted minute came from a missing speedup discipline.</w:t>
      </w:r>
    </w:p>
    <w:p>
      <w:pPr>
        <w:pStyle w:val="BodyText"/>
      </w:pPr>
      <w:r>
        <w:t xml:space="preserve">Every consuming project's build / test / commit / debug pipeline MUST adopt the following 9 speedup disciplines AS MANDATORY:</w:t>
      </w:r>
    </w:p>
    <w:p>
      <w:pPr>
        <w:pStyle w:val="Compact"/>
        <w:numPr>
          <w:ilvl w:val="0"/>
          <w:numId w:val="1002"/>
        </w:numPr>
      </w:pPr>
      <w:r>
        <w:rPr>
          <w:b/>
          <w:bCs/>
        </w:rPr>
        <w:t xml:space="preserve">(A) Phase 1 forensic before any speculative source patch.</w:t>
      </w:r>
      <w:r>
        <w:t xml:space="preserve"> </w:t>
      </w:r>
      <w:r>
        <w:t xml:space="preserve">Speculative patches without root-cause evidence are §11.4.6 + §11.4.82 violations.</w:t>
      </w:r>
    </w:p>
    <w:p>
      <w:pPr>
        <w:pStyle w:val="Compact"/>
        <w:numPr>
          <w:ilvl w:val="0"/>
          <w:numId w:val="1002"/>
        </w:numPr>
      </w:pPr>
      <w:r>
        <w:rPr>
          <w:b/>
          <w:bCs/>
        </w:rPr>
        <w:t xml:space="preserve">(B) Live-ADB-First (or live-equivalent) before any rebuild.</w:t>
      </w:r>
      <w:r>
        <w:t xml:space="preserve"> </w:t>
      </w:r>
      <w:r>
        <w:t xml:space="preserve">§11.4.51 strengthened to release-blocker. Skipping live-probe for LIVE_ADB_TESTABLE changes = §11.4.82 violation.</w:t>
      </w:r>
    </w:p>
    <w:p>
      <w:pPr>
        <w:pStyle w:val="Compact"/>
        <w:numPr>
          <w:ilvl w:val="0"/>
          <w:numId w:val="1002"/>
        </w:numPr>
      </w:pPr>
      <w:r>
        <w:rPr>
          <w:b/>
          <w:bCs/>
        </w:rPr>
        <w:t xml:space="preserve">(C) Pre-flight before rebuild orchestrators.</w:t>
      </w:r>
      <w:r>
        <w:t xml:space="preserve"> </w:t>
      </w:r>
      <w:r>
        <w:t xml:space="preserve">30-sec readiness check verifies device + sink reachability, memory budget, lock files, orphan processes.</w:t>
      </w:r>
    </w:p>
    <w:p>
      <w:pPr>
        <w:pStyle w:val="Compact"/>
        <w:numPr>
          <w:ilvl w:val="0"/>
          <w:numId w:val="1002"/>
        </w:numPr>
      </w:pPr>
      <w:r>
        <w:rPr>
          <w:b/>
          <w:bCs/>
        </w:rPr>
        <w:t xml:space="preserve">(D) Persistent build caches outside containers.</w:t>
      </w:r>
      <w:r>
        <w:t xml:space="preserve"> </w:t>
      </w:r>
      <w:r>
        <w:rPr>
          <w:rStyle w:val="VerbatimChar"/>
        </w:rPr>
        <w:t xml:space="preserve">ccache</w:t>
      </w:r>
      <w:r>
        <w:t xml:space="preserve"> </w:t>
      </w:r>
      <w:r>
        <w:t xml:space="preserve">+ Soong / sccache / Gradle daemon state bind-mounted to host. Subsequent rebuilds drop from ~40 min to 5-15 min.</w:t>
      </w:r>
    </w:p>
    <w:p>
      <w:pPr>
        <w:pStyle w:val="Compact"/>
        <w:numPr>
          <w:ilvl w:val="0"/>
          <w:numId w:val="1002"/>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rPr>
          <w:rStyle w:val="VerbatimChar"/>
        </w:rPr>
        <w:t xml:space="preserve">make modules</w:t>
      </w:r>
      <w:r>
        <w:t xml:space="preserve"> </w:t>
      </w:r>
      <w:r>
        <w:t xml:space="preserve">on single driver dir saves 15-20 min/cycle when applicable.</w:t>
      </w:r>
    </w:p>
    <w:p>
      <w:pPr>
        <w:pStyle w:val="Compact"/>
        <w:numPr>
          <w:ilvl w:val="0"/>
          <w:numId w:val="1002"/>
        </w:numPr>
      </w:pPr>
      <w:r>
        <w:rPr>
          <w:b/>
          <w:bCs/>
        </w:rPr>
        <w:t xml:space="preserve">(F) Parallel multi-device testing.</w:t>
      </w:r>
      <w:r>
        <w:t xml:space="preserve"> </w:t>
      </w:r>
      <w:r>
        <w:t xml:space="preserve">Every owned validation device runs the autonomous cycle concurrently with separate output dirs. Catches per-device defects one cycle earlier.</w:t>
      </w:r>
    </w:p>
    <w:p>
      <w:pPr>
        <w:pStyle w:val="Compact"/>
        <w:numPr>
          <w:ilvl w:val="0"/>
          <w:numId w:val="1002"/>
        </w:numPr>
      </w:pPr>
      <w:r>
        <w:rPr>
          <w:b/>
          <w:bCs/>
        </w:rPr>
        <w:t xml:space="preserve">(G) Subagent scope ≤30 min + worktree isolation + single-responsibility.</w:t>
      </w:r>
      <w:r>
        <w:t xml:space="preserve"> </w:t>
      </w:r>
      <w:r>
        <w:t xml:space="preserve">Empirical pattern: 8-task subagents stall, 2-3-task subagents complete.</w:t>
      </w:r>
    </w:p>
    <w:p>
      <w:pPr>
        <w:pStyle w:val="Compact"/>
        <w:numPr>
          <w:ilvl w:val="0"/>
          <w:numId w:val="1002"/>
        </w:numPr>
      </w:pPr>
      <w:r>
        <w:rPr>
          <w:b/>
          <w:bCs/>
        </w:rPr>
        <w:t xml:space="preserve">(H) Lock-file + stale-process hygiene.</w:t>
      </w:r>
      <w:r>
        <w:t xml:space="preserve"> </w:t>
      </w:r>
      <w:r>
        <w:t xml:space="preserve">Clean</w:t>
      </w:r>
      <w:r>
        <w:t xml:space="preserve"> </w:t>
      </w:r>
      <w:r>
        <w:rPr>
          <w:rStyle w:val="VerbatimChar"/>
        </w:rPr>
        <w:t xml:space="preserve">.git/index.lock</w:t>
      </w:r>
      <w:r>
        <w:t xml:space="preserve"> </w:t>
      </w:r>
      <w:r>
        <w:t xml:space="preserve">+ orphan processes on session start. Disable auto git-</w:t>
      </w:r>
      <w:r>
        <w:rPr>
          <w:rStyle w:val="VerbatimChar"/>
        </w:rPr>
        <w:t xml:space="preserve">gc</w:t>
      </w:r>
      <w:r>
        <w:t xml:space="preserve"> </w:t>
      </w:r>
      <w:r>
        <w:t xml:space="preserve">in concurrent multi-agent repos.</w:t>
      </w:r>
    </w:p>
    <w:p>
      <w:pPr>
        <w:pStyle w:val="Compact"/>
        <w:numPr>
          <w:ilvl w:val="0"/>
          <w:numId w:val="1002"/>
        </w:numPr>
      </w:pPr>
      <w:r>
        <w:rPr>
          <w:b/>
          <w:bCs/>
        </w:rPr>
        <w:t xml:space="preserve">(I) Cycle telemetry per §11.4.24.</w:t>
      </w:r>
      <w:r>
        <w:t xml:space="preserve"> </w:t>
      </w:r>
      <w:r>
        <w:t xml:space="preserve">Every cycle logs commit,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hyperlink r:id="rId10">
        <w:r>
          <w:rPr>
            <w:rStyle w:val="VerbatimChar"/>
          </w:rPr>
          <w:t xml:space="preserve">Constitution.md</w:t>
        </w:r>
      </w:hyperlink>
      <w:r>
        <w:t xml:space="preserve"> </w:t>
      </w:r>
      <w:r>
        <w:t xml:space="preserve">§11.4.82.</w:t>
      </w:r>
    </w:p>
    <w:p>
      <w:pPr>
        <w:pStyle w:val="BodyText"/>
      </w:pPr>
      <w:r>
        <w:t xml:space="preserve">Non-compliance is a release blocker.</w:t>
      </w:r>
    </w:p>
    <w:bookmarkEnd w:id="24"/>
    <w:bookmarkStart w:id="25" w:name="X178288b9b849e3ddbb0a3c595bd303deca2a56b"/>
    <w:p>
      <w:pPr>
        <w:pStyle w:val="Heading3"/>
      </w:pPr>
      <w:r>
        <w:t xml:space="preserve">§11.4.83 — docs/qa/ end-user evidence mandate (User mandate, 2026-05-22)</w:t>
      </w:r>
    </w:p>
    <w:p>
      <w:pPr>
        <w:pStyle w:val="FirstParagraph"/>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attached materials committed under</w:t>
      </w:r>
      <w:r>
        <w:t xml:space="preserve"> </w:t>
      </w:r>
      <w:r>
        <w:rPr>
          <w:rStyle w:val="VerbatimChar"/>
        </w:rPr>
        <w:t xml:space="preserve">docs/qa/&lt;run-id&gt;/</w:t>
      </w:r>
      <w:r>
        <w:t xml:space="preserve">. Transcripts MUST be full bidirectional. Attached materials live in-repo (no external-only links — §11.4.13 sink-side violation). Bot-driven / agent-driven QA MUST preserve the full conversation thread as the proof artefact. CI release gates MUST refuse to tag a version whose feature-shipping commit lacks its</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hyperlink r:id="rId10">
        <w:r>
          <w:rPr>
            <w:rStyle w:val="VerbatimChar"/>
          </w:rPr>
          <w:t xml:space="preserve">Constitution.md</w:t>
        </w:r>
      </w:hyperlink>
      <w:r>
        <w:t xml:space="preserve"> </w:t>
      </w:r>
      <w:r>
        <w:t xml:space="preserve">§11.4.83.</w:t>
      </w:r>
    </w:p>
    <w:p>
      <w:pPr>
        <w:pStyle w:val="BodyText"/>
      </w:pPr>
      <w:r>
        <w:t xml:space="preserve">Non-compliance is a release blocker.</w:t>
      </w:r>
    </w:p>
    <w:bookmarkEnd w:id="25"/>
    <w:bookmarkStart w:id="26"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ABORT.</w:t>
      </w:r>
    </w:p>
    <w:p>
      <w:pPr>
        <w:pStyle w:val="BodyText"/>
      </w:pPr>
      <w:r>
        <w:t xml:space="preserve">Lesson (forensic). A consuming project's logo-fix subagent (Herald commit</w:t>
      </w:r>
      <w:r>
        <w:t xml:space="preserve"> </w:t>
      </w:r>
      <w:r>
        <w:rPr>
          <w:rStyle w:val="VerbatimChar"/>
        </w:rPr>
        <w:t xml:space="preserve">72e81ab</w:t>
      </w:r>
      <w:r>
        <w:t xml:space="preserve">, 2026-05-21) swept a</w:t>
      </w:r>
      <w:r>
        <w:t xml:space="preserve"> </w:t>
      </w:r>
      <w:r>
        <w:rPr>
          <w:rStyle w:val="VerbatimChar"/>
        </w:rPr>
        <w:t xml:space="preserve">// always pass</w:t>
      </w:r>
      <w:r>
        <w:t xml:space="preserve"> </w:t>
      </w:r>
      <w:r>
        <w:t xml:space="preserve">JWT-bypass mutation residue into an unrelated commit, pushed to all four mirrors before being caught. Fix</w:t>
      </w:r>
      <w:r>
        <w:t xml:space="preserve"> </w:t>
      </w:r>
      <w:r>
        <w:rPr>
          <w:rStyle w:val="VerbatimChar"/>
        </w:rPr>
        <w:t xml:space="preserve">d5bd360</w:t>
      </w:r>
      <w:r>
        <w:t xml:space="preserve"> </w:t>
      </w:r>
      <w:r>
        <w:t xml:space="preserve">landed within the hour, but the security-defect window is real and the lesson is constitutional.</w:t>
      </w:r>
    </w:p>
    <w:p>
      <w:pPr>
        <w:pStyle w:val="BodyText"/>
      </w:pPr>
      <w:r>
        <w:t xml:space="preserve">Operative rule. (1) Pre-</w:t>
      </w:r>
      <w:r>
        <w:rPr>
          <w:rStyle w:val="VerbatimChar"/>
        </w:rPr>
        <w:t xml:space="preserve">git add</w:t>
      </w:r>
      <w:r>
        <w:t xml:space="preserve"> </w:t>
      </w:r>
      <w:r>
        <w:t xml:space="preserve">grep + scope-match → unaccounted ABORT. (2) Active mutation gates MUST be serialised before unrelated commits. (3) Concurrent subagents in same checkout MUST use lockfile (</w:t>
      </w:r>
      <w:r>
        <w:rPr>
          <w:rStyle w:val="VerbatimChar"/>
        </w:rPr>
        <w:t xml:space="preserve">.git/MUTATION_IN_PROGRESS</w:t>
      </w:r>
      <w:r>
        <w:t xml:space="preserve">) or</w:t>
      </w:r>
      <w:r>
        <w:t xml:space="preserve"> </w:t>
      </w:r>
      <w:r>
        <w:rPr>
          <w:rStyle w:val="VerbatimChar"/>
        </w:rPr>
        <w:t xml:space="preserve">git worktree add</w:t>
      </w:r>
      <w:r>
        <w:t xml:space="preserve">. (4) Pre-push</w:t>
      </w:r>
      <w:r>
        <w:t xml:space="preserve"> </w:t>
      </w:r>
      <w:r>
        <w:rPr>
          <w:rStyle w:val="VerbatimChar"/>
        </w:rPr>
        <w:t xml:space="preserve">mutation-residue-scanner</w:t>
      </w:r>
      <w:r>
        <w:t xml:space="preserve"> </w:t>
      </w:r>
      <w:r>
        <w:t xml:space="preserve">BLOCKS pushes containing mutation markers.</w:t>
      </w:r>
    </w:p>
    <w:p>
      <w:pPr>
        <w:pStyle w:val="BodyText"/>
      </w:pPr>
      <w:r>
        <w:t xml:space="preserve">Composes with §1.1, §11.4.20, §11.4.70, §11.4.27, §11.4.10, §11.4.71, §107.</w:t>
      </w:r>
    </w:p>
    <w:p>
      <w:pPr>
        <w:pStyle w:val="BodyText"/>
      </w:pPr>
      <w:r>
        <w:rPr>
          <w:b/>
          <w:bCs/>
        </w:rPr>
        <w:t xml:space="preserve">Canonical authority:</w:t>
      </w:r>
      <w:r>
        <w:t xml:space="preserve"> </w:t>
      </w:r>
      <w:hyperlink r:id="rId10">
        <w:r>
          <w:rPr>
            <w:rStyle w:val="VerbatimChar"/>
          </w:rPr>
          <w:t xml:space="preserve">Constitution.md</w:t>
        </w:r>
      </w:hyperlink>
      <w:r>
        <w:t xml:space="preserve"> </w:t>
      </w:r>
      <w:r>
        <w:t xml:space="preserve">§11.4.84.</w:t>
      </w:r>
    </w:p>
    <w:p>
      <w:pPr>
        <w:pStyle w:val="BodyText"/>
      </w:pPr>
      <w:r>
        <w:t xml:space="preserve">Non-compliance is a release blocker.</w:t>
      </w:r>
    </w:p>
    <w:bookmarkEnd w:id="26"/>
    <w:bookmarkStart w:id="27"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rPr>
          <w:b/>
          <w:bCs/>
        </w:rPr>
        <w:t xml:space="preserve">Stress</w:t>
      </w:r>
      <w:r>
        <w:t xml:space="preserve"> </w:t>
      </w:r>
      <w:r>
        <w:t xml:space="preserve">= sustained load (N ≥ 100 iters OR ≥ 30 s) + concurrent contention (N ≥ 10 parallel) + boundary conditions (empty/max/off-by-one).</w:t>
      </w:r>
      <w:r>
        <w:t xml:space="preserve"> </w:t>
      </w:r>
      <w:r>
        <w:rPr>
          <w:b/>
          <w:bCs/>
        </w:rPr>
        <w:t xml:space="preserve">Chaos</w:t>
      </w:r>
      <w:r>
        <w:t xml:space="preserve"> </w:t>
      </w:r>
      <w:r>
        <w:t xml:space="preserve">= failure-injection per §11.4.69 closed-set (process-kill, network-drop, input-corruption, OOM, disk-full, state-corruption) + verifiable recovery.</w:t>
      </w:r>
    </w:p>
    <w:p>
      <w:pPr>
        <w:pStyle w:val="BodyText"/>
      </w:pPr>
      <w:r>
        <w:t xml:space="preserve">Anti-bluff: every stress + chaos PASS cites a captured-evidence artefact (latency.json / categorised_errors.txt / state_delta_snapshot.json)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Chaos cleanup non-negotiable — corrupt-restore / disk-fill-cleanup / process-restart MUST run in trap EXIT.</w:t>
      </w:r>
    </w:p>
    <w:p>
      <w:pPr>
        <w:pStyle w:val="BodyText"/>
      </w:pPr>
      <w:r>
        <w:t xml:space="preserve">4-layer per §11.4.4(b): pre-build gate (test files exist + parse) + paired meta-test mutation + on-device test (if LIVE_ADB_TESTABLE) + HelixQA Challenge entry. Composes with §11.4 / §11.4.1 / §11.4.5 / §11.4.6 / §11.4.43 / §11.4.50 / §11.4.52 / §11.4.69 / §11.4.83.</w:t>
      </w:r>
    </w:p>
    <w:p>
      <w:pPr>
        <w:pStyle w:val="BodyText"/>
      </w:pPr>
      <w:r>
        <w:rPr>
          <w:b/>
          <w:bCs/>
        </w:rPr>
        <w:t xml:space="preserve">Canonical authority:</w:t>
      </w:r>
      <w:r>
        <w:t xml:space="preserve"> </w:t>
      </w:r>
      <w:hyperlink r:id="rId10">
        <w:r>
          <w:rPr>
            <w:rStyle w:val="VerbatimChar"/>
          </w:rPr>
          <w:t xml:space="preserve">Constitution.md</w:t>
        </w:r>
      </w:hyperlink>
      <w:r>
        <w:t xml:space="preserve"> </w:t>
      </w:r>
      <w:r>
        <w:t xml:space="preserve">§11.4.85.</w:t>
      </w:r>
    </w:p>
    <w:p>
      <w:pPr>
        <w:pStyle w:val="BodyText"/>
      </w:pPr>
      <w:r>
        <w:t xml:space="preserve">Non-compliance is a release blocker.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 </w:t>
      </w:r>
      <w:r>
        <w:t xml:space="preserve">flag exists.</w:t>
      </w:r>
    </w:p>
    <w:bookmarkEnd w:id="27"/>
    <w:bookmarkStart w:id="28" w:name="Xd203aa436751d11f3a21c2100210b9382f1662e"/>
    <w:p>
      <w:pPr>
        <w:pStyle w:val="Heading3"/>
      </w:pPr>
      <w:r>
        <w:t xml:space="preserve">§11.4.86 — Roster/corpus-backed Status-doc auto-sync mandate (User mandate, 2026-05-25)</w:t>
      </w:r>
    </w:p>
    <w:p>
      <w:pPr>
        <w:pStyle w:val="FirstParagraph"/>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directory) MUST resync out of the box the moment a member changes — Status doc + Status_Summary + HTML + PDF, mechanically. Mechanism (all must hold): (1) drift-proof</w:t>
      </w:r>
      <w:r>
        <w:t xml:space="preserve"> </w:t>
      </w:r>
      <w:r>
        <w:rPr>
          <w:b/>
          <w:bCs/>
        </w:rPr>
        <w:t xml:space="preserve">fingerprint</w:t>
      </w:r>
      <w:r>
        <w:t xml:space="preserve"> </w:t>
      </w:r>
      <w:r>
        <w:t xml:space="preserve">= sha256 of sorted member list (NOT mtime), persisted in a sidecar; (2)</w:t>
      </w:r>
      <w:r>
        <w:t xml:space="preserve"> </w:t>
      </w:r>
      <w:r>
        <w:rPr>
          <w:b/>
          <w:bCs/>
        </w:rPr>
        <w:t xml:space="preserve">sync helper</w:t>
      </w:r>
      <w:r>
        <w:t xml:space="preserve"> </w:t>
      </w:r>
      <w:r>
        <w:t xml:space="preserve">regenerates fingerprint + re-exports (via §11.4.65); (3)</w:t>
      </w:r>
      <w:r>
        <w:t xml:space="preserve"> </w:t>
      </w:r>
      <w:r>
        <w:rPr>
          <w:b/>
          <w:bCs/>
        </w:rPr>
        <w:t xml:space="preserve">pre-build gate</w:t>
      </w:r>
      <w:r>
        <w:t xml:space="preserve"> </w:t>
      </w:r>
      <w:r>
        <w:t xml:space="preserve">FAILs on fingerprint drift (mirrors §11.4.12 + §11.4.45); (4) paired §1.1 mutation. Composes with §11.4.12 / §11.4.45 / §11.4.53 / §11.4.56 / §11.4.57 / §11.4.59 / §11.4.60 / §11.4.65 / §11.4.6. Universal (§11.4.17) — consuming project supplies the specific docs/roster/helper/gate per §11.4.35.</w:t>
      </w:r>
    </w:p>
    <w:p>
      <w:pPr>
        <w:pStyle w:val="BodyText"/>
      </w:pPr>
      <w:r>
        <w:rPr>
          <w:b/>
          <w:bCs/>
        </w:rPr>
        <w:t xml:space="preserve">Canonical authority:</w:t>
      </w:r>
      <w:r>
        <w:t xml:space="preserve"> </w:t>
      </w:r>
      <w:hyperlink r:id="rId10">
        <w:r>
          <w:rPr>
            <w:rStyle w:val="VerbatimChar"/>
          </w:rPr>
          <w:t xml:space="preserve">Constitution.md</w:t>
        </w:r>
      </w:hyperlink>
      <w:r>
        <w:t xml:space="preserve"> </w:t>
      </w:r>
      <w:r>
        <w:t xml:space="preserve">§11.4.86.</w:t>
      </w:r>
    </w:p>
    <w:p>
      <w:pPr>
        <w:pStyle w:val="BodyText"/>
      </w:pPr>
      <w:r>
        <w:t xml:space="preserve">Non-compliance is a release blocker. No</w:t>
      </w:r>
      <w:r>
        <w:t xml:space="preserve"> </w:t>
      </w:r>
      <w:r>
        <w:rPr>
          <w:rStyle w:val="VerbatimChar"/>
        </w:rPr>
        <w:t xml:space="preserve">--skip-roster-sync</w:t>
      </w:r>
      <w:r>
        <w:t xml:space="preserve">,</w:t>
      </w:r>
      <w:r>
        <w:t xml:space="preserve"> </w:t>
      </w:r>
      <w:r>
        <w:rPr>
          <w:rStyle w:val="VerbatimChar"/>
        </w:rPr>
        <w:t xml:space="preserve">--allow-status-drift</w:t>
      </w:r>
      <w:r>
        <w:t xml:space="preserve"> </w:t>
      </w:r>
      <w:r>
        <w:t xml:space="preserve">flag exists.</w:t>
      </w:r>
    </w:p>
    <w:bookmarkEnd w:id="28"/>
    <w:bookmarkStart w:id="29"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commit_all.sh held flock ~5h on synchronous post-commit push. Mandate: (A) flock release IMMEDIATELY after commit; (B) push detached via nohup + disown; (C) push_all.sh per-remote flock — same-remote serializes, different-remote parallel; (D) failures →</w:t>
      </w:r>
      <w:r>
        <w:t xml:space="preserve"> </w:t>
      </w:r>
      <w:r>
        <w:rPr>
          <w:rStyle w:val="VerbatimChar"/>
        </w:rPr>
        <w:t xml:space="preserve">qa-results/push_failures/</w:t>
      </w:r>
      <w:r>
        <w:t xml:space="preserve">, autonomous loop checks per §11.4.87(A); (E)</w:t>
      </w:r>
      <w:r>
        <w:t xml:space="preserve"> </w:t>
      </w:r>
      <w:r>
        <w:rPr>
          <w:rStyle w:val="VerbatimChar"/>
        </w:rPr>
        <w:t xml:space="preserve">--sync-push</w:t>
      </w:r>
      <w:r>
        <w:t xml:space="preserve"> </w:t>
      </w:r>
      <w:r>
        <w:t xml:space="preserve">escape for §11.4.41 force-push only. Composes §2.1 / §9.2 / §11.4.41 / §11.4.42 / §11.4.71 / §11.4.87.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hyperlink r:id="rId10">
        <w:r>
          <w:rPr>
            <w:rStyle w:val="VerbatimChar"/>
          </w:rPr>
          <w:t xml:space="preserve">Constitution.md</w:t>
        </w:r>
      </w:hyperlink>
      <w:r>
        <w:t xml:space="preserve"> </w:t>
      </w:r>
      <w:r>
        <w:t xml:space="preserve">§11.4.88. Non-compliance is a release blocker.</w:t>
      </w:r>
    </w:p>
    <w:bookmarkEnd w:id="29"/>
    <w:bookmarkStart w:id="30" w:name="Xc09a75aa40a43ea3743263db17d4c1ca2fdb43c"/>
    <w:p>
      <w:pPr>
        <w:pStyle w:val="Heading3"/>
      </w:pPr>
      <w:r>
        <w:t xml:space="preserve">§11.4.89 — Background test execution mandate (User mandate, 2026-05-27)</w:t>
      </w:r>
    </w:p>
    <w:p>
      <w:pPr>
        <w:pStyle w:val="FirstParagraph"/>
      </w:pPr>
      <w:r>
        <w:t xml:space="preserve">Forensic anchor 2026-05-27: conductor invoked long pre_build synchronously, blocking main stream 6-7 min on §JV/§JW/§JX/§JY scaffolding. Symmetric to §11.4.88 at test-execution layer. Mandate: (A) long tests (&gt;30s)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(B) main stream proceeds to §11.4.42 priority queue immediately; (C) hard-dependency gating via poll/pgrep — surface §11.4.66 options if still running; (D) failures land in log files; (E) foreground only &lt;30s OR operator authorisation; (F) per-script flock. Composes §11.4.42 / §11.4.66 / §11.4.82 / §11.4.84 / §11.4.85 / §11.4.87 / §11.4.88.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hyperlink r:id="rId10">
        <w:r>
          <w:rPr>
            <w:rStyle w:val="VerbatimChar"/>
          </w:rPr>
          <w:t xml:space="preserve">Constitution.md</w:t>
        </w:r>
      </w:hyperlink>
      <w:r>
        <w:t xml:space="preserve"> </w:t>
      </w:r>
      <w:r>
        <w:t xml:space="preserve">§11.4.89. Non-compliance is a release blocker.</w:t>
      </w:r>
    </w:p>
    <w:bookmarkEnd w:id="30"/>
    <w:bookmarkStart w:id="31" w:name="X24e71633ea22f26e9004fd90814a7f82bd6276f"/>
    <w:p>
      <w:pPr>
        <w:pStyle w:val="Heading3"/>
      </w:pPr>
      <w:r>
        <w:t xml:space="preserve">§11.4.90 — Obsolete status + obsolescence audit (User mandate, 2026-05-27)</w:t>
      </w:r>
    </w:p>
    <w:p>
      <w:pPr>
        <w:pStyle w:val="FirstParagraph"/>
      </w:pPr>
      <w:r>
        <w:t xml:space="preserve">§11.4.15 Status closed-set + terminal</w:t>
      </w:r>
      <w:r>
        <w:t xml:space="preserve"> </w:t>
      </w:r>
      <w:r>
        <w:rPr>
          <w:rStyle w:val="VerbatimChar"/>
        </w:rPr>
        <w:t xml:space="preserve">Obsolete (→ Fixed.md)</w:t>
      </w:r>
      <w:r>
        <w:t xml:space="preserve">. Reasons:</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w:t>
      </w:r>
      <w:r>
        <w:t xml:space="preserve"> </w:t>
      </w:r>
      <w:r>
        <w:rPr>
          <w:rStyle w:val="VerbatimChar"/>
        </w:rPr>
        <w:t xml:space="preserve">**Obsolete-Details:**</w:t>
      </w:r>
      <w:r>
        <w:t xml:space="preserve"> </w:t>
      </w:r>
      <w:r>
        <w:t xml:space="preserve">line mandatory (Since + Reason + Superseding-item + Triple-check evidence). Colorizer</w:t>
      </w:r>
      <w:r>
        <w:t xml:space="preserve"> </w:t>
      </w:r>
      <w:r>
        <w:rPr>
          <w:rStyle w:val="VerbatimChar"/>
        </w:rPr>
        <w:t xml:space="preserve">cell-status-obsolete</w:t>
      </w:r>
      <w:r>
        <w:t xml:space="preserve"> </w:t>
      </w:r>
      <w:r>
        <w:t xml:space="preserve">= light-gray + strikethrough. Audit cadence per §11.4.40 + §11.4.42. Triple-check non-negotiable.</w:t>
      </w:r>
    </w:p>
    <w:p>
      <w:pPr>
        <w:pStyle w:val="BodyText"/>
      </w:pPr>
      <w:r>
        <w:rPr>
          <w:b/>
          <w:bCs/>
        </w:rPr>
        <w:t xml:space="preserve">Canonical authority:</w:t>
      </w:r>
      <w:r>
        <w:t xml:space="preserve"> </w:t>
      </w:r>
      <w:hyperlink r:id="rId10">
        <w:r>
          <w:rPr>
            <w:rStyle w:val="VerbatimChar"/>
          </w:rPr>
          <w:t xml:space="preserve">Constitution.md</w:t>
        </w:r>
      </w:hyperlink>
      <w:r>
        <w:t xml:space="preserve"> </w:t>
      </w:r>
      <w:r>
        <w:t xml:space="preserve">§11.4.90. Release blocker.</w:t>
      </w:r>
    </w:p>
    <w:bookmarkEnd w:id="31"/>
    <w:bookmarkStart w:id="32" w:name="X7709e82fe527b3f6e8ea3894624caee45a9e1e9"/>
    <w:p>
      <w:pPr>
        <w:pStyle w:val="Heading3"/>
      </w:pPr>
      <w:r>
        <w:t xml:space="preserve">§11.4.91 — Summary-doc clarity (User mandate, 2026-05-27)</w:t>
      </w:r>
    </w:p>
    <w:p>
      <w:pPr>
        <w:pStyle w:val="FirstParagraph"/>
      </w:pPr>
      <w:r>
        <w:t xml:space="preserve">Every summary entry's description: self-contained, meaningful, ≥ 6 words / ≥ 40 chars, SUBJECT + PROBLEM/GOAL. Anti-patterns forbidden: section labels, bare metadata, §-letter alone. Generators extract from H1/H2 heading. Pre-build gate</w:t>
      </w:r>
      <w:r>
        <w:t xml:space="preserve"> </w:t>
      </w:r>
      <w:r>
        <w:rPr>
          <w:rStyle w:val="VerbatimChar"/>
        </w:rPr>
        <w:t xml:space="preserve">CM-SUMMARY-CLARITY-DESCRIPTIONS</w:t>
      </w:r>
      <w:r>
        <w:t xml:space="preserve">.</w:t>
      </w:r>
    </w:p>
    <w:p>
      <w:pPr>
        <w:pStyle w:val="BodyText"/>
      </w:pPr>
      <w:r>
        <w:rPr>
          <w:b/>
          <w:bCs/>
        </w:rPr>
        <w:t xml:space="preserve">Canonical authority:</w:t>
      </w:r>
      <w:r>
        <w:t xml:space="preserve"> </w:t>
      </w:r>
      <w:hyperlink r:id="rId10">
        <w:r>
          <w:rPr>
            <w:rStyle w:val="VerbatimChar"/>
          </w:rPr>
          <w:t xml:space="preserve">Constitution.md</w:t>
        </w:r>
      </w:hyperlink>
      <w:r>
        <w:t xml:space="preserve"> </w:t>
      </w:r>
      <w:r>
        <w:t xml:space="preserve">§11.4.91. Release blocker.</w:t>
      </w:r>
    </w:p>
    <w:bookmarkEnd w:id="32"/>
    <w:bookmarkStart w:id="33" w:name="Xc1e83bb33dbf85b6bebb64cd3a0c34dcfd052de"/>
    <w:p>
      <w:pPr>
        <w:pStyle w:val="Heading3"/>
      </w:pPr>
      <w:r>
        <w:t xml:space="preserve">§11.4.92 — Multi-pass change-evaluation (User mandate, 2026-05-27)</w:t>
      </w:r>
    </w:p>
    <w:p>
      <w:pPr>
        <w:pStyle w:val="FirstParagraph"/>
      </w:pPr>
      <w:r>
        <w:t xml:space="preserve">5-pass evaluation BEFORE commit-ready: (1) Main-task verification; (2) Regression-blast-radius; (3) Cross-feature interaction; (4) Deep-research per §11.4.8; (5) Anti-bluff confirmation. Doc per pass. Trivial exemption: typo/revision/MD-export ONLY if zero source touched.</w:t>
      </w:r>
    </w:p>
    <w:p>
      <w:pPr>
        <w:pStyle w:val="BodyText"/>
      </w:pPr>
      <w:r>
        <w:rPr>
          <w:b/>
          <w:bCs/>
        </w:rPr>
        <w:t xml:space="preserve">Canonical authority:</w:t>
      </w:r>
      <w:r>
        <w:t xml:space="preserve"> </w:t>
      </w:r>
      <w:hyperlink r:id="rId10">
        <w:r>
          <w:rPr>
            <w:rStyle w:val="VerbatimChar"/>
          </w:rPr>
          <w:t xml:space="preserve">Constitution.md</w:t>
        </w:r>
      </w:hyperlink>
      <w:r>
        <w:t xml:space="preserve"> </w:t>
      </w:r>
      <w:r>
        <w:t xml:space="preserve">§11.4.92. Release blocker.</w:t>
      </w:r>
    </w:p>
    <w:bookmarkEnd w:id="33"/>
    <w:bookmarkStart w:id="34" w:name="X92551ac84505fc072dbd538e47b8057edb5ec0a"/>
    <w:p>
      <w:pPr>
        <w:pStyle w:val="Heading3"/>
      </w:pPr>
      <w:r>
        <w:t xml:space="preserve">§11.4.93 — SQLite-SSoT for workable items (User mandate, 2026-05-27)</w:t>
      </w:r>
    </w:p>
    <w:p>
      <w:pPr>
        <w:pStyle w:val="FirstParagraph"/>
      </w:pPr>
      <w:r>
        <w:rPr>
          <w:rStyle w:val="VerbatimChar"/>
        </w:rPr>
        <w:t xml:space="preserve">docs/.workable_items.db</w:t>
      </w:r>
      <w:r>
        <w:t xml:space="preserve"> </w:t>
      </w:r>
      <w:r>
        <w:t xml:space="preserve">SQLite — DB authoritative, MD derived. Schema: items + item_history + obsolete_details + operator_block_details + firebase_metadata + meta. Go binary</w:t>
      </w:r>
      <w:r>
        <w:t xml:space="preserve"> </w:t>
      </w:r>
      <w:r>
        <w:rPr>
          <w:rStyle w:val="VerbatimChar"/>
        </w:rPr>
        <w:t xml:space="preserve">cmd/workable-items/</w:t>
      </w:r>
      <w:r>
        <w:t xml:space="preserve"> </w:t>
      </w:r>
      <w:r>
        <w:t xml:space="preserve">sync md↔db + diff + validate + add + close. Bidirectional regen byte-identical. Anti-bluff: unit+integration+stress+chaos per §11.4.85. Go binary in constitution submodule per §11.4.74. 6-phase migration §LA.</w:t>
      </w:r>
    </w:p>
    <w:p>
      <w:pPr>
        <w:pStyle w:val="BodyText"/>
      </w:pPr>
      <w:r>
        <w:rPr>
          <w:b/>
          <w:bCs/>
        </w:rPr>
        <w:t xml:space="preserve">Canonical authority:</w:t>
      </w:r>
      <w:r>
        <w:t xml:space="preserve"> </w:t>
      </w:r>
      <w:hyperlink r:id="rId10">
        <w:r>
          <w:rPr>
            <w:rStyle w:val="VerbatimChar"/>
          </w:rPr>
          <w:t xml:space="preserve">Constitution.md</w:t>
        </w:r>
      </w:hyperlink>
      <w:r>
        <w:t xml:space="preserve"> </w:t>
      </w:r>
      <w:r>
        <w:t xml:space="preserve">§11.4.93. Release blocker.</w:t>
      </w:r>
    </w:p>
    <w:bookmarkEnd w:id="34"/>
    <w:bookmarkStart w:id="35" w:name="Xb4c5f8c2e24746507fc7575153087cae1953750"/>
    <w:p>
      <w:pPr>
        <w:pStyle w:val="Heading3"/>
      </w:pPr>
      <w:r>
        <w:t xml:space="preserve">§11.4.94 — Zero-idle priority-first parallel-by-default (User mandate, 2026-05-27)</w:t>
      </w:r>
    </w:p>
    <w:p>
      <w:pPr>
        <w:pStyle w:val="FirstParagraph"/>
      </w:pPr>
      <w:r>
        <w:t xml:space="preserve">Binds §11.4.20/42/58/70/72/82/87/88/89 — always-on. Idle ONLY: externally blocked, operator STOP, §12 host-safety. Before any wake/sleep survey parallel-work queue. Priority MANDATORY (§11.4.72 audio first). Subagent-driven default non-trivial. Background default &gt;30s. Stability per §11.4.92 + §11.4.84 + §12.6-9. Updates at milestones.</w:t>
      </w:r>
    </w:p>
    <w:p>
      <w:pPr>
        <w:pStyle w:val="BodyText"/>
      </w:pPr>
      <w:r>
        <w:rPr>
          <w:b/>
          <w:bCs/>
        </w:rPr>
        <w:t xml:space="preserve">Canonical authority:</w:t>
      </w:r>
      <w:r>
        <w:t xml:space="preserve"> </w:t>
      </w:r>
      <w:hyperlink r:id="rId10">
        <w:r>
          <w:rPr>
            <w:rStyle w:val="VerbatimChar"/>
          </w:rPr>
          <w:t xml:space="preserve">Constitution.md</w:t>
        </w:r>
      </w:hyperlink>
      <w:r>
        <w:t xml:space="preserve"> </w:t>
      </w:r>
      <w:r>
        <w:t xml:space="preserve">§11.4.94. Release blocker.</w:t>
      </w:r>
    </w:p>
    <w:bookmarkEnd w:id="35"/>
    <w:bookmarkStart w:id="36" w:name="X61df8a726bbee25d5c5781c3a78d3ed00d80399"/>
    <w:p>
      <w:pPr>
        <w:pStyle w:val="Heading3"/>
      </w:pPr>
      <w:r>
        <w:t xml:space="preserve">§11.4.95 — Workable-items DB TRACKED in git (User mandate, 2026-05-27)</w:t>
      </w:r>
    </w:p>
    <w:p>
      <w:pPr>
        <w:pStyle w:val="FirstParagraph"/>
      </w:pPr>
      <w:r>
        <w:t xml:space="preserve">§11.4.93 amendment:</w:t>
      </w:r>
      <w:r>
        <w:t xml:space="preserve"> </w:t>
      </w:r>
      <w:r>
        <w:rPr>
          <w:rStyle w:val="VerbatimChar"/>
        </w:rPr>
        <w:t xml:space="preserve">docs/workable_items.db</w:t>
      </w:r>
      <w:r>
        <w:t xml:space="preserve"> </w:t>
      </w:r>
      <w:r>
        <w:t xml:space="preserve">TRACKED, NEVER gitignored. Authoritative source. Every mutation → stage+commit+push DB + MD. WAL-checkpoint before commit. §11.4.77 does NOT apply.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hyperlink r:id="rId10">
        <w:r>
          <w:rPr>
            <w:rStyle w:val="VerbatimChar"/>
          </w:rPr>
          <w:t xml:space="preserve">Constitution.md</w:t>
        </w:r>
      </w:hyperlink>
      <w:r>
        <w:t xml:space="preserve"> </w:t>
      </w:r>
      <w:r>
        <w:t xml:space="preserve">§11.4.95. Release blocker.</w:t>
      </w:r>
    </w:p>
    <w:bookmarkEnd w:id="36"/>
    <w:bookmarkStart w:id="37" w:name="X8030dd956614402fd18bf3cb58915eec140a6a6"/>
    <w:p>
      <w:pPr>
        <w:pStyle w:val="Heading3"/>
      </w:pPr>
      <w:r>
        <w:t xml:space="preserve">§11.4.96 — Safe-parallel-work-with-long-build (User mandate, 2026-05-27)</w:t>
      </w:r>
    </w:p>
    <w:p>
      <w:pPr>
        <w:pStyle w:val="FirstParagraph"/>
      </w:pPr>
      <w:r>
        <w:t xml:space="preserve">SAFE during AOSP build: (A) docs/MD; (B) scripts/; (C) pre-build gates; (D) on-device tests; (E) constitution edits+push; (F) submodule push per §11.4.88; (G) read-only ADB probes; (H) subagent dispatch; (I) web research; (J) workable-items DB ops; (K) pre-build + meta-test execution backgrounded.</w:t>
      </w:r>
    </w:p>
    <w:p>
      <w:pPr>
        <w:pStyle w:val="BodyText"/>
      </w:pPr>
      <w:r>
        <w:t xml:space="preserve">UNSAFE: (α) git checkout/reset on source; (β) mass deletes/renames under built source; (γ) APK-built submodule pointer; (δ) out/; (ε) make clean; (ζ) container destruction; (η) disk-fill; (θ) §12 host-safety.</w:t>
      </w:r>
    </w:p>
    <w:p>
      <w:pPr>
        <w:pStyle w:val="BodyText"/>
      </w:pPr>
      <w:r>
        <w:t xml:space="preserve">Conductor dispatches ≥1 (A)-(K) per pause. "Build running, nothing else to do" NEVER true.</w:t>
      </w:r>
    </w:p>
    <w:p>
      <w:pPr>
        <w:pStyle w:val="BodyText"/>
      </w:pPr>
      <w:r>
        <w:rPr>
          <w:b/>
          <w:bCs/>
        </w:rPr>
        <w:t xml:space="preserve">Canonical authority:</w:t>
      </w:r>
      <w:r>
        <w:t xml:space="preserve"> </w:t>
      </w:r>
      <w:hyperlink r:id="rId10">
        <w:r>
          <w:rPr>
            <w:rStyle w:val="VerbatimChar"/>
          </w:rPr>
          <w:t xml:space="preserve">Constitution.md</w:t>
        </w:r>
      </w:hyperlink>
      <w:r>
        <w:t xml:space="preserve"> </w:t>
      </w:r>
      <w:r>
        <w:t xml:space="preserve">§11.4.96. Release blocker.</w:t>
      </w:r>
    </w:p>
    <w:bookmarkEnd w:id="37"/>
    <w:bookmarkStart w:id="38" w:name="Xb31e37d471f88f656b0932ebef32c8d454302a1"/>
    <w:p>
      <w:pPr>
        <w:pStyle w:val="Heading3"/>
      </w:pPr>
      <w:r>
        <w:t xml:space="preserve">§11.4.97 — Max-use-of-idle + progress-update cadence (User mandate, 2026-05-27)</w:t>
      </w:r>
    </w:p>
    <w:p>
      <w:pPr>
        <w:pStyle w:val="FirstParagraph"/>
      </w:pPr>
      <w:r>
        <w:t xml:space="preserve">(A) Every minute progressable idle = §11.4.97 violation, dispatch CONTINUOUSLY; (B) 1-line operator updates at commit/subagent/anchor/evidence/migration — no prompt; (C) continuous physical-proof gathering per §11.4.5/6/69; (D) composes with operating-mode anchor family;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hyperlink r:id="rId10">
        <w:r>
          <w:rPr>
            <w:rStyle w:val="VerbatimChar"/>
          </w:rPr>
          <w:t xml:space="preserve">Constitution.md</w:t>
        </w:r>
      </w:hyperlink>
      <w:r>
        <w:t xml:space="preserve"> </w:t>
      </w:r>
      <w:r>
        <w:t xml:space="preserve">§11.4.97. Release blocker.</w:t>
      </w:r>
    </w:p>
    <w:bookmarkEnd w:id="38"/>
    <w:bookmarkStart w:id="39" w:name="Xf76a00fb29306b344a5b89d85054c96d3a5680b"/>
    <w:p>
      <w:pPr>
        <w:pStyle w:val="Heading3"/>
      </w:pPr>
      <w:r>
        <w:t xml:space="preserve">§11.4.98 — Full-Automation Anti-Bluff (User mandate, 2026-05-28)</w:t>
      </w:r>
    </w:p>
    <w:p>
      <w:pPr>
        <w:pStyle w:val="FirstParagraph"/>
      </w:pPr>
      <w:r>
        <w:t xml:space="preserve">Forensic anchor: "Make sure we have full automation testing of all scenarios with real bot, main group and users without any manual intervention or contribution of real user! ... No bluff is allowed!"</w:t>
      </w:r>
    </w:p>
    <w:p>
      <w:pPr>
        <w:pStyle w:val="BodyText"/>
      </w:pPr>
      <w:r>
        <w:t xml:space="preserve">Closes the manual-intervention gap §11.4+85+87+89+94 didn't forbid. (A) every test MUST self-drive end-to-end — PASS/FAIL/SKIP-with-reason without further human action; (B) single exception = one-time credential bootstrap OUTSIDE test execution (.env, ~/.bashrc, OAuth, MTProto-session-activation); (C) concrete live requirements: (1) no "operator MUST type" prompts — drive via MTProto/real-user-API/webhook-fixture/in-process loopback; (2) no UUIDs colliding with active dev session (Herald 2026-05-28: silent exit -1 lesson); (3) no 60s human-response windows (§11.4.50 violation); (4) re-runnability</w:t>
      </w:r>
      <w:r>
        <w:t xml:space="preserve"> </w:t>
      </w:r>
      <w:r>
        <w:rPr>
          <w:rStyle w:val="VerbatimChar"/>
        </w:rPr>
        <w:t xml:space="preserve">-count=3</w:t>
      </w:r>
      <w:r>
        <w:t xml:space="preserve"> </w:t>
      </w:r>
      <w:r>
        <w:t xml:space="preserve">with self-cleaning state; (5) audit COMPLIANT vs NON-COMPLIANT; (6) no false-positive PASS — silent-skip-as-PASS + stale-evidence forbidden, §11.4.3 SKIP-with-reason correct; (D) composes §11.4.85+89+87+94 = continuously-validated fully-automated non-flake anti-bluff regime; (E) inheritance per §11.4.35 — restate literal</w:t>
      </w:r>
      <w:r>
        <w:t xml:space="preserve"> </w:t>
      </w:r>
      <w:r>
        <w:rPr>
          <w:rStyle w:val="VerbatimChar"/>
        </w:rPr>
        <w:t xml:space="preserve">11.4.98</w:t>
      </w:r>
      <w:r>
        <w:t xml:space="preserve"> </w:t>
      </w:r>
      <w:r>
        <w:t xml:space="preserve">in every consumer; pre-build gate</w:t>
      </w:r>
      <w:r>
        <w:t xml:space="preserve"> </w:t>
      </w:r>
      <w:r>
        <w:rPr>
          <w:rStyle w:val="VerbatimChar"/>
        </w:rPr>
        <w:t xml:space="preserve">CM-COVENANT-114-98-PROPAGATION</w:t>
      </w:r>
      <w:r>
        <w:t xml:space="preserve">; paired §1.1 mutations strip → FAIL; (F) enforcement: manual-action commit BLOCKED; NON-COMPLIANT after 30 days → §11.4.90 Obsolete citing §11.4.98.</w:t>
      </w:r>
    </w:p>
    <w:p>
      <w:pPr>
        <w:pStyle w:val="BodyText"/>
      </w:pPr>
      <w:r>
        <w:rPr>
          <w:b/>
          <w:bCs/>
        </w:rPr>
        <w:t xml:space="preserve">Canonical authority:</w:t>
      </w:r>
      <w:r>
        <w:t xml:space="preserve"> </w:t>
      </w:r>
      <w:hyperlink r:id="rId10">
        <w:r>
          <w:rPr>
            <w:rStyle w:val="VerbatimChar"/>
          </w:rPr>
          <w:t xml:space="preserve">Constitution.md</w:t>
        </w:r>
      </w:hyperlink>
      <w:r>
        <w:t xml:space="preserve"> </w:t>
      </w:r>
      <w:r>
        <w:t xml:space="preserve">§11.4.98. Release blocker.</w:t>
      </w:r>
    </w:p>
    <w:bookmarkEnd w:id="39"/>
    <w:bookmarkStart w:id="40" w:name="X30743d06669c876984e6fac2829d388500a8363"/>
    <w:p>
      <w:pPr>
        <w:pStyle w:val="Heading3"/>
      </w:pPr>
      <w:r>
        <w:t xml:space="preserve">§11.4.99 — Latest-Source Documentation Cross-Reference (User mandate, 2026-05-28)</w:t>
      </w:r>
    </w:p>
    <w:p>
      <w:pPr>
        <w:pStyle w:val="FirstParagraph"/>
      </w:pPr>
      <w:r>
        <w:t xml:space="preserve">Forensic: "ALWAYS check against latest versions of services we use web/online docs before creating instructions! ... mandatory rules / constraints, result is consistency and safety of created instructions, guides and manuals!"</w:t>
      </w:r>
    </w:p>
    <w:p>
      <w:pPr>
        <w:pStyle w:val="BodyText"/>
      </w:pPr>
      <w:r>
        <w:t xml:space="preserve">Case study (Herald 2026-05-28): MTProto guide recommended VoIP + omitted</w:t>
      </w:r>
      <w:r>
        <w:t xml:space="preserve"> </w:t>
      </w:r>
      <w:r>
        <w:rPr>
          <w:rStyle w:val="VerbatimChar"/>
        </w:rPr>
        <w:t xml:space="preserve">recover@telegram.org</w:t>
      </w:r>
      <w:r>
        <w:t xml:space="preserve"> </w:t>
      </w:r>
      <w:r>
        <w:t xml:space="preserve">pre-login email; contradicted official Telegram + gotd/td docs; could have caused permanent ban. Misguidance-by-stale-docs = §11.4 PASS-bluff at documentation layer.</w:t>
      </w:r>
    </w:p>
    <w:p>
      <w:pPr>
        <w:pStyle w:val="BodyText"/>
      </w:pPr>
      <w:r>
        <w:t xml:space="preserve">(A) Pre-commit cross-reference: fetch LATEST official online docs (WebFetch/MCP/direct browsing — NEVER training data) for every operator-facing instruction doc; cite source URL+date in "## Sources verified" footer AND commit-message footer; seek secondary authoritative sources for sparse official docs. (B) Negative findings documented explicitly. (C) STALE after 6 months (90 days for risk-classified services); re-verify at vN.0.0, on breaking-change, on operator-error. (D) Risk-classified: messengers/cloud/payment/AI/code-hosting/package-managers. (E) Composes with §11.4.92 Pass 4 INDEPENDENT — cannot substitute. (F) Inheritance per §11.4.35 — restate literal</w:t>
      </w:r>
      <w:r>
        <w:t xml:space="preserve"> </w:t>
      </w:r>
      <w:r>
        <w:rPr>
          <w:rStyle w:val="VerbatimChar"/>
        </w:rPr>
        <w:t xml:space="preserve">11.4.99</w:t>
      </w:r>
      <w:r>
        <w:t xml:space="preserve"> </w:t>
      </w:r>
      <w:r>
        <w:t xml:space="preserve">in every consumer's CLAUDE/AGENTS/QWEN. (G) Enforcement: missing-footer BLOCKED; stale-beyond-grace → §11.4.90 Obsolete.</w:t>
      </w:r>
    </w:p>
    <w:p>
      <w:pPr>
        <w:pStyle w:val="BodyText"/>
      </w:pPr>
      <w:r>
        <w:rPr>
          <w:b/>
          <w:bCs/>
        </w:rPr>
        <w:t xml:space="preserve">Canonical authority:</w:t>
      </w:r>
      <w:r>
        <w:t xml:space="preserve"> </w:t>
      </w:r>
      <w:hyperlink r:id="rId10">
        <w:r>
          <w:rPr>
            <w:rStyle w:val="VerbatimChar"/>
          </w:rPr>
          <w:t xml:space="preserve">Constitution.md</w:t>
        </w:r>
      </w:hyperlink>
      <w:r>
        <w:t xml:space="preserve"> </w:t>
      </w:r>
      <w:r>
        <w:t xml:space="preserve">§11.4.99.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40"/>
    <w:bookmarkStart w:id="41" w:name="X6381111550d9aed5864f54c186ffbcf1de48ec3"/>
    <w:p>
      <w:pPr>
        <w:pStyle w:val="Heading3"/>
      </w:pPr>
      <w:r>
        <w:t xml:space="preserve">§11.4.101 — Autonomous-decision-over-blocking (User mandate, 2026-05-28)</w:t>
      </w:r>
    </w:p>
    <w:p>
      <w:pPr>
        <w:pStyle w:val="FirstParagraph"/>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hyperlink r:id="rId10">
        <w:r>
          <w:rPr>
            <w:rStyle w:val="VerbatimChar"/>
          </w:rPr>
          <w:t xml:space="preserve">Constitution.md</w:t>
        </w:r>
      </w:hyperlink>
      <w:r>
        <w:t xml:space="preserve"> </w:t>
      </w:r>
      <w:r>
        <w:t xml:space="preserve">§11.4.101. Release blocker. No</w:t>
      </w:r>
      <w:r>
        <w:t xml:space="preserve"> </w:t>
      </w:r>
      <w:r>
        <w:rPr>
          <w:rStyle w:val="VerbatimChar"/>
        </w:rPr>
        <w:t xml:space="preserve">--always-block-on-decision</w:t>
      </w:r>
      <w:r>
        <w:t xml:space="preserve"> </w:t>
      </w:r>
      <w:r>
        <w:t xml:space="preserve">/</w:t>
      </w:r>
      <w:r>
        <w:t xml:space="preserve"> </w:t>
      </w:r>
      <w:r>
        <w:rPr>
          <w:rStyle w:val="VerbatimChar"/>
        </w:rPr>
        <w:t xml:space="preserve">--never-decide-autonomously</w:t>
      </w:r>
      <w:r>
        <w:t xml:space="preserve"> </w:t>
      </w:r>
      <w:r>
        <w:t xml:space="preserve">/</w:t>
      </w:r>
      <w:r>
        <w:t xml:space="preserve"> </w:t>
      </w:r>
      <w:r>
        <w:rPr>
          <w:rStyle w:val="VerbatimChar"/>
        </w:rPr>
        <w:t xml:space="preserve">--skip-decision-rule</w:t>
      </w:r>
      <w:r>
        <w:t xml:space="preserve"> </w:t>
      </w:r>
      <w:r>
        <w:t xml:space="preserve">/</w:t>
      </w:r>
      <w:r>
        <w:t xml:space="preserve"> </w:t>
      </w:r>
      <w:r>
        <w:rPr>
          <w:rStyle w:val="VerbatimChar"/>
        </w:rPr>
        <w:t xml:space="preserve">--block-without-self-resolution</w:t>
      </w:r>
      <w:r>
        <w:t xml:space="preserve"> </w:t>
      </w:r>
      <w:r>
        <w:t xml:space="preserve">escape.</w:t>
      </w:r>
    </w:p>
    <w:bookmarkEnd w:id="41"/>
    <w:bookmarkStart w:id="42" w:name="Xa2a577981675ecd88271caa326891956438df55"/>
    <w:p>
      <w:pPr>
        <w:pStyle w:val="Heading3"/>
      </w:pPr>
      <w:r>
        <w:t xml:space="preserve">§11.4.102 — Systematic-debugging always-on + always-loaded skill-discovery + plugin availability (User mandate, 2026-05-29)</w:t>
      </w:r>
    </w:p>
    <w:p>
      <w:pPr>
        <w:pStyle w:val="FirstParagraph"/>
      </w:pPr>
      <w:r>
        <w:t xml:space="preserve">Forensic: "ALWAYS trigger / start the "/superpowers:systematic-debugging" skills when any issues happen! ... we MUST activate the skill(s) and make strongest efforts in full in depth analisys / debugging and determine root causes ... "/using-superpowers" skill is ALWAYS loaded, applied and used! All dependencies (plugins) that Claude Code or other market places are offering MUST BE installed if these are not already available for loading and use!"</w:t>
      </w:r>
    </w:p>
    <w:p>
      <w:pPr>
        <w:pStyle w:val="BodyText"/>
      </w:pPr>
      <w:r>
        <w:t xml:space="preserve">(A) On ANY spotted issue/bug/test-failure/gate-failure/regression/misalignment/inconsistency/unexpected-behaviour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Four-phase arc: root-cause → pattern → hypothesis (prove/disprove with captured evidence) → implementation (against proven cause only). Guess-and-retry / symptom-patch / re-run-hoping-it-passes ("probably transient/flaky") without completed investigation = §11.4.102 violation;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 </w:t>
      </w:r>
      <w:r>
        <w:t xml:space="preserve">without captured forensic evidence = simultaneous §11.4.6 + §11.4.7 violation. (B)</w:t>
      </w:r>
      <w:r>
        <w:t xml:space="preserve"> </w:t>
      </w:r>
      <w:r>
        <w:rPr>
          <w:rStyle w:val="VerbatimChar"/>
        </w:rPr>
        <w:t xml:space="preserve">superpowers:using-superpowers</w:t>
      </w:r>
      <w:r>
        <w:t xml:space="preserve"> </w:t>
      </w:r>
      <w:r>
        <w:t xml:space="preserve">(or platform-equivalent skill-discovery) ALWAYS loaded + applied at session start, consulted before any task — if ANY skill could apply (even 1%) it MUST be invoked, never improvised. (C) Every mandated skill plugin/dependency (Claude Code marketplaces or other runtime ecosystems) MUST be installed + loadable BEFORE dependent work; missing plugin blocking a mandated skill = release-blocker. Install: runtime's own path — Claude Code</w:t>
      </w:r>
      <w:r>
        <w:t xml:space="preserve"> </w:t>
      </w:r>
      <w:r>
        <w:rPr>
          <w:rStyle w:val="VerbatimChar"/>
        </w:rPr>
        <w:t xml:space="preserve">/plugin</w:t>
      </w:r>
      <w:r>
        <w:t xml:space="preserve"> </w:t>
      </w:r>
      <w:r>
        <w:t xml:space="preserve">flow (add marketplace → install → confirm skill in available-skills list); other runtimes' documented installer. Anti-bluff: confirm via live capability list (install exit 0 ≠ skill loadable, §11.4.80 lesson). (D) AUTOMATIC + STANDING DEFAULT (User mandate 2026-07-13, verbatim "Make sure we automatically turn on the systematic-debugging plugin and skills every time we work on any issue! Add this as MANDATORY RULE to our root constitution Submodule and all of its relevant files!"): clause-(A) activation is AUTOMATIC — auto-activate</w:t>
      </w:r>
      <w:r>
        <w:t xml:space="preserve"> </w:t>
      </w:r>
      <w:r>
        <w:rPr>
          <w:rStyle w:val="VerbatimChar"/>
        </w:rPr>
        <w:t xml:space="preserve">superpowers:systematic-debugging</w:t>
      </w:r>
      <w:r>
        <w:t xml:space="preserve"> </w:t>
      </w:r>
      <w:r>
        <w:t xml:space="preserve">on ANY spotted issue/bug/test-failure/gate-failure/regression/inconsistency/unexpected-behaviour WITHOUT an operator prompt/request/per-issue confirmation, the MOMENT an issue is detected (composes §11.4.126 from-first-prompt default); plugin + skills confirmed installed+loadable per (C) before dependent work (§11.4.6, never assumed); "did not activate because not asked" = §11.4.102(D) violation; STRENGTHENS (A) never weakens it — (A)/(B)/(C) + four-phase-arc + Iron-Law intact. Composes §11.4.4/6/7/8/43/70/82(A)/92/126.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 paired §1.1 mutation (gate-code = separate work item).</w:t>
      </w:r>
    </w:p>
    <w:p>
      <w:pPr>
        <w:pStyle w:val="BodyText"/>
      </w:pPr>
      <w:r>
        <w:rPr>
          <w:b/>
          <w:bCs/>
        </w:rPr>
        <w:t xml:space="preserve">Canonical authority:</w:t>
      </w:r>
      <w:r>
        <w:t xml:space="preserve"> </w:t>
      </w:r>
      <w:hyperlink r:id="rId10">
        <w:r>
          <w:rPr>
            <w:rStyle w:val="VerbatimChar"/>
          </w:rPr>
          <w:t xml:space="preserve">Constitution.md</w:t>
        </w:r>
      </w:hyperlink>
      <w:r>
        <w:t xml:space="preserve"> </w:t>
      </w:r>
      <w:r>
        <w:t xml:space="preserve">§11.4.102. Release blocker. No</w:t>
      </w:r>
      <w:r>
        <w:t xml:space="preserve"> </w:t>
      </w:r>
      <w:r>
        <w:rPr>
          <w:rStyle w:val="VerbatimChar"/>
        </w:rPr>
        <w:t xml:space="preserve">--skip-systematic-debugging</w:t>
      </w:r>
      <w:r>
        <w:t xml:space="preserve"> </w:t>
      </w:r>
      <w:r>
        <w:t xml:space="preserve">/</w:t>
      </w:r>
      <w:r>
        <w:t xml:space="preserve"> </w:t>
      </w:r>
      <w:r>
        <w:rPr>
          <w:rStyle w:val="VerbatimChar"/>
        </w:rPr>
        <w:t xml:space="preserve">--guess-and-retry-OK</w:t>
      </w:r>
      <w:r>
        <w:t xml:space="preserve"> </w:t>
      </w:r>
      <w:r>
        <w:t xml:space="preserve">/</w:t>
      </w:r>
      <w:r>
        <w:t xml:space="preserve"> </w:t>
      </w:r>
      <w:r>
        <w:rPr>
          <w:rStyle w:val="VerbatimChar"/>
        </w:rPr>
        <w:t xml:space="preserve">--symptom-patch-permitted</w:t>
      </w:r>
      <w:r>
        <w:t xml:space="preserve"> </w:t>
      </w:r>
      <w:r>
        <w:t xml:space="preserve">/</w:t>
      </w:r>
      <w:r>
        <w:t xml:space="preserve"> </w:t>
      </w:r>
      <w:r>
        <w:rPr>
          <w:rStyle w:val="VerbatimChar"/>
        </w:rPr>
        <w:t xml:space="preserve">--skip-skill-discovery</w:t>
      </w:r>
      <w:r>
        <w:t xml:space="preserve"> </w:t>
      </w:r>
      <w:r>
        <w:t xml:space="preserve">/</w:t>
      </w:r>
      <w:r>
        <w:t xml:space="preserve"> </w:t>
      </w:r>
      <w:r>
        <w:rPr>
          <w:rStyle w:val="VerbatimChar"/>
        </w:rPr>
        <w:t xml:space="preserve">--plugin-optional</w:t>
      </w:r>
      <w:r>
        <w:t xml:space="preserve"> </w:t>
      </w:r>
      <w:r>
        <w:t xml:space="preserve">/</w:t>
      </w:r>
      <w:r>
        <w:t xml:space="preserve"> </w:t>
      </w:r>
      <w:r>
        <w:rPr>
          <w:rStyle w:val="VerbatimChar"/>
        </w:rPr>
        <w:t xml:space="preserve">--missing-plugin-is-warning</w:t>
      </w:r>
      <w:r>
        <w:t xml:space="preserve"> </w:t>
      </w:r>
      <w:r>
        <w:t xml:space="preserve">escape.</w:t>
      </w:r>
    </w:p>
    <w:bookmarkEnd w:id="42"/>
    <w:bookmarkStart w:id="43" w:name="X745438f86995370264d2a11b87f8869276d057c"/>
    <w:p>
      <w:pPr>
        <w:pStyle w:val="Heading3"/>
      </w:pPr>
      <w:r>
        <w:t xml:space="preserve">§11.4.103 — Continuous parallel-stream working routine (User mandate, 2026-05-29)</w:t>
      </w:r>
    </w:p>
    <w:p>
      <w:pPr>
        <w:pStyle w:val="FirstParagraph"/>
      </w:pPr>
      <w:r>
        <w:t xml:space="preserve">Forensic: "Do this working approach continuously and make it part of regular working routine and add it to the Constitution Submodule documented fully."</w:t>
      </w:r>
    </w:p>
    <w:p>
      <w:pPr>
        <w:pStyle w:val="BodyText"/>
      </w:pPr>
      <w:r>
        <w:t xml:space="preserve">Promotes the proven multi-stream pattern into the project's standing default working routine (not a per-request opt-in). Load-bearing invariant: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push or slow mirror. (B) ≥3 parallel background streams at all times + auto-backfill (User mandate 2026-05-29; raised from ≥2) — at least three subagent-driven streams (§11.4.70/§11.4.20, isolated §11.4.58 + §11.4.84) alongside main whenever three-plus non-contending actionable items exist; the moment any one stream is FULLY done a new stream MUST immediately start + take its place (next-highest-priority non-contending item), count NEVER drops below 3 while actionable items remain. Idle below 3 only when no remaining items OR all externally blocked (§11.4.94/97/101). Band 3–6, bounded §12.6 60% mem + §11.4.58 6-agent cap. (C) Most-critical + most-visible first; audio always top §11.4.72 + §11.4.42. (D) Safe-during-build scope only — while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§11.4.96 SAFE catalogue; NEVER a second concurrent heavy build (§12.8). (E) Heavy anti-bluff every closure (§11.4.5/6/50/69/102;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(F) Idle ONLY when genuinely externally blocked (hardware/network/in-flight build-test-push) OR operator STOP OR §12 host-safety per §11.4.94(A)+§11.4.97; block parks one work unit not the loop (§11.4.101). Composes §11.4.58/70/72/87/88/89/94/96/97/101/102/42/84/§12.6-§12.9/§9.2.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 paired §1.1 mutation (gate-code = separate work item).</w:t>
      </w:r>
    </w:p>
    <w:p>
      <w:pPr>
        <w:pStyle w:val="BodyText"/>
      </w:pPr>
      <w:r>
        <w:rPr>
          <w:b/>
          <w:bCs/>
        </w:rPr>
        <w:t xml:space="preserve">Canonical authority:</w:t>
      </w:r>
      <w:r>
        <w:t xml:space="preserve"> </w:t>
      </w:r>
      <w:hyperlink r:id="rId10">
        <w:r>
          <w:rPr>
            <w:rStyle w:val="VerbatimChar"/>
          </w:rPr>
          <w:t xml:space="preserve">Constitution.md</w:t>
        </w:r>
      </w:hyperlink>
      <w:r>
        <w:t xml:space="preserve"> </w:t>
      </w:r>
      <w:r>
        <w:t xml:space="preserve">§11.4.103. Release blocker. No</w:t>
      </w:r>
      <w:r>
        <w:t xml:space="preserve"> </w:t>
      </w:r>
      <w:r>
        <w:rPr>
          <w:rStyle w:val="VerbatimChar"/>
        </w:rPr>
        <w:t xml:space="preserve">--block-main-stream</w:t>
      </w:r>
      <w:r>
        <w:t xml:space="preserve"> </w:t>
      </w:r>
      <w:r>
        <w:t xml:space="preserve">/</w:t>
      </w:r>
      <w:r>
        <w:t xml:space="preserve"> </w:t>
      </w:r>
      <w:r>
        <w:rPr>
          <w:rStyle w:val="VerbatimChar"/>
        </w:rPr>
        <w:t xml:space="preserve">--synchronous-commit</w:t>
      </w:r>
      <w:r>
        <w:t xml:space="preserve"> </w:t>
      </w:r>
      <w:r>
        <w:t xml:space="preserve">/</w:t>
      </w:r>
      <w:r>
        <w:t xml:space="preserve"> </w:t>
      </w:r>
      <w:r>
        <w:rPr>
          <w:rStyle w:val="VerbatimChar"/>
        </w:rPr>
        <w:t xml:space="preserve">--synchronous-push</w:t>
      </w:r>
      <w:r>
        <w:t xml:space="preserve"> </w:t>
      </w:r>
      <w:r>
        <w:t xml:space="preserve">/</w:t>
      </w:r>
      <w:r>
        <w:t xml:space="preserve"> </w:t>
      </w:r>
      <w:r>
        <w:rPr>
          <w:rStyle w:val="VerbatimChar"/>
        </w:rPr>
        <w:t xml:space="preserve">--single-stream-only</w:t>
      </w:r>
      <w:r>
        <w:t xml:space="preserve"> </w:t>
      </w:r>
      <w:r>
        <w:t xml:space="preserve">/</w:t>
      </w:r>
      <w:r>
        <w:t xml:space="preserve"> </w:t>
      </w:r>
      <w:r>
        <w:rPr>
          <w:rStyle w:val="VerbatimChar"/>
        </w:rPr>
        <w:t xml:space="preserve">--skip-parallel-streams</w:t>
      </w:r>
      <w:r>
        <w:t xml:space="preserve"> </w:t>
      </w:r>
      <w:r>
        <w:t xml:space="preserve">/</w:t>
      </w:r>
      <w:r>
        <w:t xml:space="preserve"> </w:t>
      </w:r>
      <w:r>
        <w:rPr>
          <w:rStyle w:val="VerbatimChar"/>
        </w:rPr>
        <w:t xml:space="preserve">--serialise-actionable-work</w:t>
      </w:r>
      <w:r>
        <w:t xml:space="preserve"> </w:t>
      </w:r>
      <w:r>
        <w:t xml:space="preserve">/</w:t>
      </w:r>
      <w:r>
        <w:t xml:space="preserve"> </w:t>
      </w:r>
      <w:r>
        <w:rPr>
          <w:rStyle w:val="VerbatimChar"/>
        </w:rPr>
        <w:t xml:space="preserve">--idle-without-queue-survey</w:t>
      </w:r>
      <w:r>
        <w:t xml:space="preserve"> </w:t>
      </w:r>
      <w:r>
        <w:t xml:space="preserve">escape.</w:t>
      </w:r>
    </w:p>
    <w:bookmarkEnd w:id="43"/>
    <w:bookmarkStart w:id="44" w:name="X73325459abb1f95809e432db6423de66a8a428b"/>
    <w:p>
      <w:pPr>
        <w:pStyle w:val="Heading3"/>
      </w:pPr>
      <w:r>
        <w:t xml:space="preserve">§11.4.104 — Participant identity, attribution &amp; notification-tagging (User mandate, 2026-05-31)</w:t>
      </w:r>
    </w:p>
    <w:p>
      <w:pPr>
        <w:pStyle w:val="FirstParagraph"/>
      </w:pPr>
      <w:r>
        <w:t xml:space="preserve">Forensic: "Every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shipping a messenger/notification surface (Herald + flavor binaries = reference impl; others inherit §11.4.35). Detailed spec: Herald</w:t>
      </w:r>
      <w:r>
        <w:t xml:space="preserve"> </w:t>
      </w:r>
      <w:r>
        <w:rPr>
          <w:rStyle w:val="VerbatimChar"/>
        </w:rPr>
        <w:t xml:space="preserve">docs/design/PARTICIPANT_ATTRIBUTION.md</w:t>
      </w:r>
      <w:r>
        <w:t xml:space="preserve"> </w:t>
      </w:r>
      <w:r>
        <w:t xml:space="preserve">— restated, not redefined. (A) Every messenger MUST relate messages to a</w:t>
      </w:r>
      <w:r>
        <w:t xml:space="preserve"> </w:t>
      </w:r>
      <w:r>
        <w:rPr>
          <w:b/>
          <w:bCs/>
        </w:rPr>
        <w:t xml:space="preserve">Participant</w:t>
      </w:r>
      <w:r>
        <w:t xml:space="preserve"> </w:t>
      </w:r>
      <w:r>
        <w:t xml:space="preserve">(logical Subscriber/User);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w:t>
      </w:r>
      <w:r>
        <w:rPr>
          <w:rStyle w:val="VerbatimChar"/>
        </w:rPr>
        <w:t xml:space="preserve">@username</w:t>
      </w:r>
      <w:r>
        <w:t xml:space="preserve"> </w:t>
      </w:r>
      <w:r>
        <w:t xml:space="preserve">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w:t>
      </w:r>
      <w:r>
        <w:t xml:space="preserve"> </w:t>
      </w:r>
      <w:r>
        <w:rPr>
          <w:rStyle w:val="VerbatimChar"/>
        </w:rPr>
        <w:t xml:space="preserve">HERALD_&lt;CHANNEL&gt;_OPERATOR_USERNAME</w:t>
      </w:r>
      <w:r>
        <w:t xml:space="preserve">, not a DB flag — the one human who drives via the agent CLI;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channel</w:t>
      </w:r>
      <w:r>
        <w:t xml:space="preserve"> </w:t>
      </w:r>
      <w:r>
        <w:rPr>
          <w:rStyle w:val="VerbatimChar"/>
        </w:rPr>
        <w:t xml:space="preserve">@username</w:t>
      </w:r>
      <w:r>
        <w:t xml:space="preserve">, skip if absent there. (E) Anti-bluff (composes §11.4): real SQLite round-trip with the new columns byte-identical (incl. legacy fixtures WITHOUT the fields); tagging matrix proven by a truth-table +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 Composes §11.4 + §11.4.1..16 / §11.4.5 / §11.4.69 / §11.4.50 / §11.4.91 / §11.4.93 / §11.4.95 / §1.1. Classification: universal (§11.4.17); no-messenger projects inherit latently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 paired §1.1 mutation (gate-code = separate work item).</w:t>
      </w:r>
    </w:p>
    <w:p>
      <w:pPr>
        <w:pStyle w:val="BodyText"/>
      </w:pPr>
      <w:r>
        <w:rPr>
          <w:b/>
          <w:bCs/>
        </w:rPr>
        <w:t xml:space="preserve">Canonical authority:</w:t>
      </w:r>
      <w:r>
        <w:t xml:space="preserve"> </w:t>
      </w:r>
      <w:hyperlink r:id="rId10">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Release blocker. No</w:t>
      </w:r>
      <w:r>
        <w:t xml:space="preserve"> </w:t>
      </w:r>
      <w:r>
        <w:rPr>
          <w:rStyle w:val="VerbatimChar"/>
        </w:rPr>
        <w:t xml:space="preserve">--skip-attribution</w:t>
      </w:r>
      <w:r>
        <w:t xml:space="preserve"> </w:t>
      </w:r>
      <w:r>
        <w:t xml:space="preserve">/</w:t>
      </w:r>
      <w:r>
        <w:t xml:space="preserve"> </w:t>
      </w:r>
      <w:r>
        <w:rPr>
          <w:rStyle w:val="VerbatimChar"/>
        </w:rPr>
        <w:t xml:space="preserve">--no-participant-tagging</w:t>
      </w:r>
      <w:r>
        <w:t xml:space="preserve"> </w:t>
      </w:r>
      <w:r>
        <w:t xml:space="preserve">/</w:t>
      </w:r>
      <w:r>
        <w:t xml:space="preserve"> </w:t>
      </w:r>
      <w:r>
        <w:rPr>
          <w:rStyle w:val="VerbatimChar"/>
        </w:rPr>
        <w:t xml:space="preserve">--tag-operator-anyway</w:t>
      </w:r>
      <w:r>
        <w:t xml:space="preserve"> </w:t>
      </w:r>
      <w:r>
        <w:t xml:space="preserve">/</w:t>
      </w:r>
      <w:r>
        <w:t xml:space="preserve"> </w:t>
      </w:r>
      <w:r>
        <w:rPr>
          <w:rStyle w:val="VerbatimChar"/>
        </w:rPr>
        <w:t xml:space="preserve">--attribution-later</w:t>
      </w:r>
      <w:r>
        <w:t xml:space="preserve"> </w:t>
      </w:r>
      <w:r>
        <w:t xml:space="preserve">escape.</w:t>
      </w:r>
    </w:p>
    <w:bookmarkEnd w:id="44"/>
    <w:bookmarkStart w:id="45" w:name="X9a3766ac635fc6ae775801049faf83191c7c2f7"/>
    <w:p>
      <w:pPr>
        <w:pStyle w:val="Heading3"/>
      </w:pPr>
      <w:r>
        <w:t xml:space="preserve">§11.4.105 — Natural-language intent recognition &amp; clarification (User mandate, 2026-05-31)</w:t>
      </w:r>
    </w:p>
    <w:p>
      <w:pPr>
        <w:pStyle w:val="FirstParagraph"/>
      </w:pPr>
      <w:r>
        <w:t xml:space="preserve">Forensic: "Users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shipping a messenger/command surface (Herald + flavor binaries = reference impl; others inherit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is determinable,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 Composes §11.4 + §11.4.1..16 / §11.4.6 / §11.4.104 / §11.4.5 / §11.4.69 / §11.4.98 / §1.1. Classification: universal (§11.4.17); no-messenger projects inherit latently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 paired §1.1 mutation (gate-code = separate work item).</w:t>
      </w:r>
    </w:p>
    <w:p>
      <w:pPr>
        <w:pStyle w:val="BodyText"/>
      </w:pPr>
      <w:r>
        <w:rPr>
          <w:b/>
          <w:bCs/>
        </w:rPr>
        <w:t xml:space="preserve">Canonical authority:</w:t>
      </w:r>
      <w:r>
        <w:t xml:space="preserve"> </w:t>
      </w:r>
      <w:hyperlink r:id="rId10">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Release blocker. No</w:t>
      </w:r>
      <w:r>
        <w:t xml:space="preserve"> </w:t>
      </w:r>
      <w:r>
        <w:rPr>
          <w:rStyle w:val="VerbatimChar"/>
        </w:rPr>
        <w:t xml:space="preserve">--require-command-syntax</w:t>
      </w:r>
      <w:r>
        <w:t xml:space="preserve"> </w:t>
      </w:r>
      <w:r>
        <w:t xml:space="preserve">/</w:t>
      </w:r>
      <w:r>
        <w:t xml:space="preserve"> </w:t>
      </w:r>
      <w:r>
        <w:rPr>
          <w:rStyle w:val="VerbatimChar"/>
        </w:rPr>
        <w:t xml:space="preserve">--guess-intent-ok</w:t>
      </w:r>
      <w:r>
        <w:t xml:space="preserve"> </w:t>
      </w:r>
      <w:r>
        <w:t xml:space="preserve">/</w:t>
      </w:r>
      <w:r>
        <w:t xml:space="preserve"> </w:t>
      </w:r>
      <w:r>
        <w:rPr>
          <w:rStyle w:val="VerbatimChar"/>
        </w:rPr>
        <w:t xml:space="preserve">--skip-clarify</w:t>
      </w:r>
      <w:r>
        <w:t xml:space="preserve"> </w:t>
      </w:r>
      <w:r>
        <w:t xml:space="preserve">/</w:t>
      </w:r>
      <w:r>
        <w:t xml:space="preserve"> </w:t>
      </w:r>
      <w:r>
        <w:rPr>
          <w:rStyle w:val="VerbatimChar"/>
        </w:rPr>
        <w:t xml:space="preserve">--drop-on-ambiguous</w:t>
      </w:r>
      <w:r>
        <w:t xml:space="preserve"> </w:t>
      </w:r>
      <w:r>
        <w:t xml:space="preserve">escape.</w:t>
      </w:r>
    </w:p>
    <w:bookmarkEnd w:id="45"/>
    <w:bookmarkStart w:id="46" w:name="Xe0491afacde36880ccf8da801d9174120b23b08"/>
    <w:p>
      <w:pPr>
        <w:pStyle w:val="Heading3"/>
      </w:pPr>
      <w:r>
        <w:t xml:space="preserve">§11.4.106 — Docs Chain — mechanical documentation/DB sync engine (Operator mandate, 2026-05-31)</w:t>
      </w:r>
    </w:p>
    <w:p>
      <w:pPr>
        <w:pStyle w:val="FirstParagraph"/>
      </w:pPr>
      <w:r>
        <w:t xml:space="preserve">Forensic: Docs Chain is the canonical mechanical enforcer of the documentation-sync mandates; consumers MUST use the engine instead of ad-hoc per-project doc-sync scripts, register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superseded + retired per registered context. (B) Consumer-owned contexts — the engine is project-agnostic; the consumer registers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gitignored. (C) Anchors mechanized (per CONSTITUTION_INTEGRATION mapping table): §11.4.12/.53/.45/.56/.57/.59/.60/.65/.86/.93/.95/.44 + §12.10 —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 Composes §11.4 + §11.4.1..16 / §11.4.6 / §11.4.28 / §11.4.80 / §9.2 / §11.4.50 / §11.4.69 / §11.4.5 / §1.1 + the mechanized sync anchors. Classification: universal (§11.4.17); no derived-export/DB-sync projects inherit latently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 paired §1.1 mutation (gate-code = separate work item).</w:t>
      </w:r>
    </w:p>
    <w:p>
      <w:pPr>
        <w:pStyle w:val="BodyText"/>
      </w:pPr>
      <w:r>
        <w:rPr>
          <w:b/>
          <w:bCs/>
        </w:rPr>
        <w:t xml:space="preserve">Canonical authority:</w:t>
      </w:r>
      <w:r>
        <w:t xml:space="preserve"> </w:t>
      </w:r>
      <w:hyperlink r:id="rId10">
        <w:r>
          <w:rPr>
            <w:rStyle w:val="VerbatimChar"/>
          </w:rPr>
          <w:t xml:space="preserve">Constitution.md</w:t>
        </w:r>
      </w:hyperlink>
      <w:r>
        <w:t xml:space="preserve"> </w:t>
      </w:r>
      <w:r>
        <w:t xml:space="preserve">§11.4.106; detailed spec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Release blocker. No</w:t>
      </w:r>
      <w:r>
        <w:t xml:space="preserve"> </w:t>
      </w:r>
      <w:r>
        <w:rPr>
          <w:rStyle w:val="VerbatimChar"/>
        </w:rPr>
        <w:t xml:space="preserve">--ad-hoc-sync-ok</w:t>
      </w:r>
      <w:r>
        <w:t xml:space="preserve"> </w:t>
      </w:r>
      <w:r>
        <w:t xml:space="preserve">/</w:t>
      </w:r>
      <w:r>
        <w:t xml:space="preserve"> </w:t>
      </w:r>
      <w:r>
        <w:rPr>
          <w:rStyle w:val="VerbatimChar"/>
        </w:rPr>
        <w:t xml:space="preserve">--skip-docs-chain</w:t>
      </w:r>
      <w:r>
        <w:t xml:space="preserve"> </w:t>
      </w:r>
      <w:r>
        <w:t xml:space="preserve">/</w:t>
      </w:r>
      <w:r>
        <w:t xml:space="preserve"> </w:t>
      </w:r>
      <w:r>
        <w:rPr>
          <w:rStyle w:val="VerbatimChar"/>
        </w:rPr>
        <w:t xml:space="preserve">--fake-transform</w:t>
      </w:r>
      <w:r>
        <w:t xml:space="preserve"> </w:t>
      </w:r>
      <w:r>
        <w:t xml:space="preserve">/</w:t>
      </w:r>
      <w:r>
        <w:t xml:space="preserve"> </w:t>
      </w:r>
      <w:r>
        <w:rPr>
          <w:rStyle w:val="VerbatimChar"/>
        </w:rPr>
        <w:t xml:space="preserve">--sync-evidence-optional</w:t>
      </w:r>
      <w:r>
        <w:t xml:space="preserve"> </w:t>
      </w:r>
      <w:r>
        <w:t xml:space="preserve">escape.</w:t>
      </w:r>
    </w:p>
    <w:bookmarkEnd w:id="46"/>
    <w:bookmarkStart w:id="47"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only a pre-filter); (2) an independent frame-advance counter from the platform's compositor/decoder telemetry must increase (different-domain oracle — flat ⇒ stuck decoder ⇒ FAIL even if pixels appear to move); (3) loading/buffering is a distinct state — wait for genuine playback-start, never false-FAIL a still-loading stream nor false-PASS a spinner (timeout+unreachable ⇒ SKIP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§11.4.52, never fake-PASS); (8) metamorphic relations for the oracle problem on un-owned streams (same content output-A vs output-B must match; paused ⇒ counter stops; 2× speed ⇒ ~2× advance); (9) full-reference quality metrics (SSIM/VMAF/ΔE2000) vs golden source for owned content; (10) mutation-test every analyzer with a golden-good + golden-bad fixture pair so the analyzer cannot bluff (PASS on golden-bad = bluff gate — §1.1 applied to analyzers); (11) per-channel audio RMS/loudness (EBU R128) + XRUN census (aggregate RMS misses a dead channel); (12) OCR overlay/subtitle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§11.4.4(b): pre-build gate (</w:t>
      </w:r>
      <w:r>
        <w:rPr>
          <w:rStyle w:val="VerbatimChar"/>
        </w:rPr>
        <w:t xml:space="preserve">CM-AV-LIVENESS-NO-FROZEN-FRAME</w:t>
      </w:r>
      <w:r>
        <w:t xml:space="preserve">-class + analyzer-self-validation gate wiring golden-good/golden-bad fixtures into meta-test) + runtime/on-device test + paired §1.1 mutation (single-frame-only →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§11.4.69) — never a single screenshot. Classification: universal (§11.4.17) — platform-neutral, reusable by ANY project validating media playback or any pixel/audio output;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hyperlink r:id="rId10">
        <w:r>
          <w:rPr>
            <w:rStyle w:val="VerbatimChar"/>
          </w:rPr>
          <w:t xml:space="preserve">Constitution.md</w:t>
        </w:r>
      </w:hyperlink>
      <w:r>
        <w:t xml:space="preserve"> </w:t>
      </w:r>
      <w:r>
        <w:t xml:space="preserve">§11.4.107. Release blocker. No</w:t>
      </w:r>
      <w:r>
        <w:t xml:space="preserve"> </w:t>
      </w:r>
      <w:r>
        <w:rPr>
          <w:rStyle w:val="VerbatimChar"/>
        </w:rPr>
        <w:t xml:space="preserve">--single-frame-proves-playback</w:t>
      </w:r>
      <w:r>
        <w:t xml:space="preserve"> </w:t>
      </w:r>
      <w:r>
        <w:t xml:space="preserve">/</w:t>
      </w:r>
      <w:r>
        <w:t xml:space="preserve"> </w:t>
      </w:r>
      <w:r>
        <w:rPr>
          <w:rStyle w:val="VerbatimChar"/>
        </w:rPr>
        <w:t xml:space="preserve">--skip-liveness</w:t>
      </w:r>
      <w:r>
        <w:t xml:space="preserve"> </w:t>
      </w:r>
      <w:r>
        <w:t xml:space="preserve">/</w:t>
      </w:r>
      <w:r>
        <w:t xml:space="preserve"> </w:t>
      </w:r>
      <w:r>
        <w:rPr>
          <w:rStyle w:val="VerbatimChar"/>
        </w:rPr>
        <w:t xml:space="preserve">--byte-identical-freeze-OK</w:t>
      </w:r>
      <w:r>
        <w:t xml:space="preserve"> </w:t>
      </w:r>
      <w:r>
        <w:t xml:space="preserve">/</w:t>
      </w:r>
      <w:r>
        <w:t xml:space="preserve"> </w:t>
      </w:r>
      <w:r>
        <w:rPr>
          <w:rStyle w:val="VerbatimChar"/>
        </w:rPr>
        <w:t xml:space="preserve">--no-frame-advance-counter</w:t>
      </w:r>
      <w:r>
        <w:t xml:space="preserve"> </w:t>
      </w:r>
      <w:r>
        <w:t xml:space="preserve">/</w:t>
      </w:r>
      <w:r>
        <w:t xml:space="preserve"> </w:t>
      </w:r>
      <w:r>
        <w:rPr>
          <w:rStyle w:val="VerbatimChar"/>
        </w:rPr>
        <w:t xml:space="preserve">--allow-wrong-output-flash</w:t>
      </w:r>
      <w:r>
        <w:t xml:space="preserve"> </w:t>
      </w:r>
      <w:r>
        <w:t xml:space="preserve">/</w:t>
      </w:r>
      <w:r>
        <w:t xml:space="preserve"> </w:t>
      </w:r>
      <w:r>
        <w:rPr>
          <w:rStyle w:val="VerbatimChar"/>
        </w:rPr>
        <w:t xml:space="preserve">--deep-link-shortcut-OK</w:t>
      </w:r>
      <w:r>
        <w:t xml:space="preserve"> </w:t>
      </w:r>
      <w:r>
        <w:t xml:space="preserve">/</w:t>
      </w:r>
      <w:r>
        <w:t xml:space="preserve"> </w:t>
      </w:r>
      <w:r>
        <w:rPr>
          <w:rStyle w:val="VerbatimChar"/>
        </w:rPr>
        <w:t xml:space="preserve">--unvalidated-analyzer-OK</w:t>
      </w:r>
      <w:r>
        <w:t xml:space="preserve"> </w:t>
      </w:r>
      <w:r>
        <w:t xml:space="preserve">/</w:t>
      </w:r>
      <w:r>
        <w:t xml:space="preserve"> </w:t>
      </w:r>
      <w:r>
        <w:rPr>
          <w:rStyle w:val="VerbatimChar"/>
        </w:rPr>
        <w:t xml:space="preserve">--aggregate-rms-suffices</w:t>
      </w:r>
      <w:r>
        <w:t xml:space="preserve"> </w:t>
      </w:r>
      <w:r>
        <w:t xml:space="preserve">/</w:t>
      </w:r>
      <w:r>
        <w:t xml:space="preserve"> </w:t>
      </w:r>
      <w:r>
        <w:rPr>
          <w:rStyle w:val="VerbatimChar"/>
        </w:rPr>
        <w:t xml:space="preserve">--hardcoded-thresholds-OK</w:t>
      </w:r>
      <w:r>
        <w:t xml:space="preserve"> </w:t>
      </w:r>
      <w:r>
        <w:t xml:space="preserve">escape.</w:t>
      </w:r>
    </w:p>
    <w:bookmarkEnd w:id="47"/>
    <w:bookmarkStart w:id="48"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hyperlink r:id="rId10">
        <w:r>
          <w:rPr>
            <w:rStyle w:val="VerbatimChar"/>
          </w:rPr>
          <w:t xml:space="preserve">Constitution.md</w:t>
        </w:r>
      </w:hyperlink>
      <w:r>
        <w:t xml:space="preserve"> </w:t>
      </w:r>
      <w:r>
        <w:t xml:space="preserve">§11.4.108. Release blocker. No</w:t>
      </w:r>
      <w:r>
        <w:t xml:space="preserve"> </w:t>
      </w:r>
      <w:r>
        <w:rPr>
          <w:rStyle w:val="VerbatimChar"/>
        </w:rPr>
        <w:t xml:space="preserve">--source-green-is-done</w:t>
      </w:r>
      <w:r>
        <w:t xml:space="preserve"> </w:t>
      </w:r>
      <w:r>
        <w:t xml:space="preserve">/</w:t>
      </w:r>
      <w:r>
        <w:t xml:space="preserve"> </w:t>
      </w:r>
      <w:r>
        <w:rPr>
          <w:rStyle w:val="VerbatimChar"/>
        </w:rPr>
        <w:t xml:space="preserve">--skip-artifact-byte-check</w:t>
      </w:r>
      <w:r>
        <w:t xml:space="preserve"> </w:t>
      </w:r>
      <w:r>
        <w:t xml:space="preserve">/</w:t>
      </w:r>
      <w:r>
        <w:t xml:space="preserve"> </w:t>
      </w:r>
      <w:r>
        <w:rPr>
          <w:rStyle w:val="VerbatimChar"/>
        </w:rPr>
        <w:t xml:space="preserve">--validate-against-running-state</w:t>
      </w:r>
      <w:r>
        <w:t xml:space="preserve"> </w:t>
      </w:r>
      <w:r>
        <w:t xml:space="preserve">/</w:t>
      </w:r>
      <w:r>
        <w:t xml:space="preserve"> </w:t>
      </w:r>
      <w:r>
        <w:rPr>
          <w:rStyle w:val="VerbatimChar"/>
        </w:rPr>
        <w:t xml:space="preserve">--no-clean-deployment</w:t>
      </w:r>
      <w:r>
        <w:t xml:space="preserve"> </w:t>
      </w:r>
      <w:r>
        <w:t xml:space="preserve">/</w:t>
      </w:r>
      <w:r>
        <w:t xml:space="preserve"> </w:t>
      </w:r>
      <w:r>
        <w:rPr>
          <w:rStyle w:val="VerbatimChar"/>
        </w:rPr>
        <w:t xml:space="preserve">--skip-runtime-signature</w:t>
      </w:r>
      <w:r>
        <w:t xml:space="preserve"> </w:t>
      </w:r>
      <w:r>
        <w:t xml:space="preserve">/</w:t>
      </w:r>
      <w:r>
        <w:t xml:space="preserve"> </w:t>
      </w:r>
      <w:r>
        <w:rPr>
          <w:rStyle w:val="VerbatimChar"/>
        </w:rPr>
        <w:t xml:space="preserve">--spot-validate-touched-only</w:t>
      </w:r>
      <w:r>
        <w:t xml:space="preserve"> </w:t>
      </w:r>
      <w:r>
        <w:t xml:space="preserve">escape.</w:t>
      </w:r>
    </w:p>
    <w:bookmarkEnd w:id="48"/>
    <w:bookmarkStart w:id="49"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A forgotten rule is not enforcement. Two-layer fix: (A) portable bash/awk</w:t>
      </w:r>
      <w:r>
        <w:t xml:space="preserve"> </w:t>
      </w:r>
      <w:r>
        <w:rPr>
          <w:rStyle w:val="VerbatimChar"/>
        </w:rPr>
        <w:t xml:space="preserve">PreToolUse</w:t>
      </w:r>
      <w:r>
        <w:t xml:space="preserve"> </w:t>
      </w:r>
      <w:r>
        <w:t xml:space="preserve">hook (</w:t>
      </w:r>
      <w:r>
        <w:rPr>
          <w:rStyle w:val="VerbatimChar"/>
        </w:rPr>
        <w:t xml:space="preserve">constitution/scripts/hooks/guard-forbidden-commands.sh</w:t>
      </w:r>
      <w:r>
        <w:t xml:space="preserve">, no</w:t>
      </w:r>
      <w:r>
        <w:t xml:space="preserve"> </w:t>
      </w:r>
      <w:r>
        <w:rPr>
          <w:rStyle w:val="VerbatimChar"/>
        </w:rPr>
        <w:t xml:space="preserve">jq</w:t>
      </w:r>
      <w:r>
        <w:t xml:space="preserve">, no project-specific paths) blocks host-direct emulator / force-push bypass / sudo / host-power at the tool-call boundary regardless of agent memory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(the ceiling). Consuming projects wire the hook in</w:t>
      </w:r>
      <w:r>
        <w:t xml:space="preserve"> </w:t>
      </w:r>
      <w:r>
        <w:rPr>
          <w:rStyle w:val="VerbatimChar"/>
        </w:rPr>
        <w:t xml:space="preserve">.claude/settings.json</w:t>
      </w:r>
      <w:r>
        <w:t xml:space="preserve"> </w:t>
      </w:r>
      <w:r>
        <w:t xml:space="preserve">or equivalent; maintain</w:t>
      </w:r>
      <w:r>
        <w:t xml:space="preserve"> </w:t>
      </w:r>
      <w:r>
        <w:rPr>
          <w:rStyle w:val="VerbatimChar"/>
        </w:rPr>
        <w:t xml:space="preserve">docs/AGENT_GUARDRAILS.md</w:t>
      </w:r>
      <w:r>
        <w:t xml:space="preserve"> </w:t>
      </w:r>
      <w:r>
        <w:t xml:space="preserve">with</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the anchor literal</w:t>
      </w:r>
      <w:r>
        <w:t xml:space="preserve"> </w:t>
      </w:r>
      <w:r>
        <w:rPr>
          <w:rStyle w:val="VerbatimChar"/>
        </w:rPr>
        <w:t xml:space="preserve">11.4.109</w:t>
      </w:r>
      <w:r>
        <w:t xml:space="preserve">; provide a ≥20-case hermetic hook test. The hook is inherited by reference — NEVER copied locally. Gates:</w:t>
      </w:r>
      <w:r>
        <w:t xml:space="preserve"> </w:t>
      </w:r>
      <w:r>
        <w:rPr>
          <w:rStyle w:val="VerbatimChar"/>
        </w:rPr>
        <w:t xml:space="preserve">CM-ANTI-FORGETTING-ENFORCEMENT</w:t>
      </w:r>
      <w:r>
        <w:t xml:space="preserve"> </w:t>
      </w:r>
      <w:r>
        <w:t xml:space="preserve">+</w:t>
      </w:r>
      <w:r>
        <w:t xml:space="preserve"> </w:t>
      </w:r>
      <w:r>
        <w:rPr>
          <w:rStyle w:val="VerbatimChar"/>
        </w:rPr>
        <w:t xml:space="preserve">CM-COVENANT-114-109-PROPAGATION</w:t>
      </w:r>
      <w:r>
        <w:t xml:space="preserve"> </w:t>
      </w:r>
      <w:r>
        <w:t xml:space="preserve">+ paired §1.1 mutations (gate-code = separate work item). Classification: universal (§11.4.17). Composes §11.4.6/.10/.75/.76/.78/.79/.80/.81/.84/.98/.102/§12.</w:t>
      </w:r>
    </w:p>
    <w:p>
      <w:pPr>
        <w:pStyle w:val="BodyText"/>
      </w:pPr>
      <w:r>
        <w:rPr>
          <w:b/>
          <w:bCs/>
        </w:rPr>
        <w:t xml:space="preserve">Canonical authority:</w:t>
      </w:r>
      <w:r>
        <w:t xml:space="preserve"> </w:t>
      </w:r>
      <w:hyperlink r:id="rId10">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49"/>
    <w:bookmarkStart w:id="50"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10">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50"/>
    <w:bookmarkStart w:id="51"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10">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51"/>
    <w:bookmarkStart w:id="52"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10">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52"/>
    <w:bookmarkStart w:id="53"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10">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53"/>
    <w:bookmarkStart w:id="54"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(H) Evidence-record full field set + stream-digest-before-truncation + recorder reconciliation (extension, spec-derived, speckit 002-anti-slop-enforcement, 2026-08-26).</w:t>
      </w:r>
      <w:r>
        <w:t xml:space="preserve"> </w:t>
      </w:r>
      <w:r>
        <w:t xml:space="preserve">Clause (F) mandates a machine-written verdict carrying the item id, guard identity, polarity, exit code, target fingerprint, iteration count and evidence-file list, but fixes no COMMAND-EXECUTION field schema precise enough to RECONSTRUCT what ran, where and for how long; says nothing about a captured stream truncated or redacted for storage; and never asks whether a CITED command genuinely has a matching recorder entry. This clause closes those three gaps.</w:t>
      </w:r>
      <w:r>
        <w:t xml:space="preserve"> </w:t>
      </w:r>
      <w:r>
        <w:rPr>
          <w:b/>
          <w:bCs/>
        </w:rPr>
        <w:t xml:space="preserve">(1) Full command-execution field set:</w:t>
      </w:r>
      <w:r>
        <w:t xml:space="preserve"> </w:t>
      </w:r>
      <w:r>
        <w:t xml:space="preserve">every evidence-record entry representing a command execution MUST carry, at minimum, a START TIMESTAMP (the moment of invocation, not merely "a timestamp"), the WORKING DIRECTORY at invocation, the ARGUMENT LIST as a genuine list (NEVER a shell-joined single string — a joined string cannot distinguish an argument containing a space from two separate arguments, the exact ambiguity §11.4.201(7)(c) names as a path-is-part-of-the-instrument footgun), the EXIT STATUS, and the DURATION (wall-clock elapsed); an entry missing — or carrying an unparseable value for — any of these five is REFUSED at the write seam, never silently accepted as partial.</w:t>
      </w:r>
      <w:r>
        <w:t xml:space="preserve"> </w:t>
      </w:r>
      <w:r>
        <w:rPr>
          <w:b/>
          <w:bCs/>
        </w:rPr>
        <w:t xml:space="preserve">(2) Stream digest computed BEFORE truncation:</w:t>
      </w:r>
      <w:r>
        <w:t xml:space="preserve"> </w:t>
      </w:r>
      <w:r>
        <w:t xml:space="preserve">when a captured stdout/stderr stream is large enough that the store truncates or redacts it, the entry MUST record a content digest computed over the FULL stream BEFORE any truncation, the full stream's BYTE COUNT, and a REFERENCE to where the full stream is retained OUTSIDE version control (§11.4.11 — raw logs stay untracked by default), so a later dispute can retrieve the full stream and verify it against the recorded digest; truncation and redaction are themselves RECORDED FACTS on the entry (a flag plus the truncation point), never silent.</w:t>
      </w:r>
      <w:r>
        <w:t xml:space="preserve"> </w:t>
      </w:r>
      <w:r>
        <w:rPr>
          <w:b/>
          <w:bCs/>
        </w:rPr>
        <w:t xml:space="preserve">(3) Recorder reconciliation:</w:t>
      </w:r>
      <w:r>
        <w:t xml:space="preserve"> </w:t>
      </w:r>
      <w:r>
        <w:t xml:space="preserve">any evidence-bearing claim citing a specific command's output (a PASS citing a command, a closure citing a captured log) MUST have a MATCHING recorder entry for the EXACT command cited; a citation with no matching entry is REFUSED at the SAME status-write seam §11.4.146(D3) already enforces for terminal statuses, checked AUTOMATICALLY at that seam and never as a manual audit step.</w:t>
      </w:r>
      <w:r>
        <w:t xml:space="preserve"> </w:t>
      </w:r>
      <w:r>
        <w:rPr>
          <w:b/>
          <w:bCs/>
        </w:rPr>
        <w:t xml:space="preserve">Honest boundary (§11.4.6):</w:t>
      </w:r>
      <w:r>
        <w:t xml:space="preserve"> </w:t>
      </w:r>
      <w:r>
        <w:t xml:space="preserve">this clause specifies the field SCHEMA and the truncation/reconciliation disciplines; it does NOT alter clause (F)'s cross-validation rules (fingerprint match, iteration count, evidence-class match), which remain in force unmodified. Recommended mechanism gates</w:t>
      </w:r>
      <w:r>
        <w:t xml:space="preserve"> </w:t>
      </w:r>
      <w:r>
        <w:rPr>
          <w:rStyle w:val="VerbatimChar"/>
        </w:rPr>
        <w:t xml:space="preserve">CM-EVIDENCE-RECORD-FIELD-SET-COMPLETE</w:t>
      </w:r>
      <w:r>
        <w:t xml:space="preserve"> </w:t>
      </w:r>
      <w:r>
        <w:t xml:space="preserve">+</w:t>
      </w:r>
      <w:r>
        <w:t xml:space="preserve"> </w:t>
      </w:r>
      <w:r>
        <w:rPr>
          <w:rStyle w:val="VerbatimChar"/>
        </w:rPr>
        <w:t xml:space="preserve">CM-EVIDENCE-STREAM-DIGEST-PRE-TRUNCATION</w:t>
      </w:r>
      <w:r>
        <w:t xml:space="preserve"> </w:t>
      </w:r>
      <w:r>
        <w:t xml:space="preserve">+</w:t>
      </w:r>
      <w:r>
        <w:t xml:space="preserve"> </w:t>
      </w:r>
      <w:r>
        <w:rPr>
          <w:rStyle w:val="VerbatimChar"/>
        </w:rPr>
        <w:t xml:space="preserve">CM-EVIDENCE-RECORDER-RECONCILED</w:t>
      </w:r>
      <w:r>
        <w:t xml:space="preserve"> </w:t>
      </w:r>
      <w:r>
        <w:t xml:space="preserve">+ paired §1.1 mutations (store a shell-joined string in place of the argument list → the field-set gate MUST FAIL; digest the stream AFTER truncation → the digest gate MUST FAIL; cite a command with no matching recorder entry → the reconciliation gate MUST FAIL; golden-FALSE per §11.4.201(1): a fully-fielded, pre-truncation-digested, reconciled entry fires none of the three).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54"/>
    <w:bookmarkStart w:id="55"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10">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55"/>
    <w:bookmarkStart w:id="56"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10">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56"/>
    <w:bookmarkStart w:id="57"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10">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57"/>
    <w:bookmarkStart w:id="58"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10">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58"/>
    <w:bookmarkStart w:id="59"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10">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59"/>
    <w:bookmarkStart w:id="60"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10">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60"/>
    <w:bookmarkStart w:id="61"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10">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61"/>
    <w:bookmarkStart w:id="62"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10">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62"/>
    <w:bookmarkStart w:id="63"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10">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63"/>
    <w:bookmarkStart w:id="64"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10">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64"/>
    <w:bookmarkStart w:id="65"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10">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65"/>
    <w:bookmarkStart w:id="66"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10">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66"/>
    <w:bookmarkStart w:id="67"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10">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67"/>
    <w:bookmarkStart w:id="68"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10">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68"/>
    <w:bookmarkStart w:id="69"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10">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69"/>
    <w:bookmarkStart w:id="70"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10">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70"/>
    <w:bookmarkStart w:id="71"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10">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71"/>
    <w:bookmarkStart w:id="74"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10">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2">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2">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72">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2">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the operative discipline is to</w:t>
      </w:r>
      <w:r>
        <w:t xml:space="preserve"> </w:t>
      </w:r>
      <w:r>
        <w:rPr>
          <w:b/>
          <w:bCs/>
        </w:rPr>
        <w:t xml:space="preserve">batch governance edits and keep CLAUDE.md + the constitution byte-stable mid-session</w:t>
      </w:r>
      <w:r>
        <w:t xml:space="preserve"> </w:t>
      </w:r>
      <w:r>
        <w:t xml:space="preserve">— every governance edit busts the prompt cache (BASELINE.md finding);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(§11.4.78/§11.4.79/§11.4.80);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§11.4.141.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72">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2">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2">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72">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72">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72">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72">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72">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72">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72">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72">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2">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2">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2">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72">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72">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2">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2">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73">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(§11.4.6):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MEDIA VALIDATION pipeline — OCR/transcription/text parsing, compare vs SPECIFY-phase patterns (§11.4.159(J)), self-validated analyzer (§11.4.107(10)), structured verdict, pinpoint on FAIL, REAL-TIME trigger option. Paired §1.1 mutation on golden-bad fixture.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invokes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passes independent verifier (§11.4.70/.20), zero-finding GO (§11.4.134). CODE: review+build+mutations+runtime-signature. MEDIA: pipeline+genuine+format. DOCS: exports+revision. CONFIG: syntax+schema+leaks. Self-validated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74"/>
    <w:bookmarkEnd w:id="75"/>
    <w:bookmarkStart w:id="81" w:name="when-in-doubt"/>
    <w:p>
      <w:pPr>
        <w:pStyle w:val="Heading2"/>
      </w:pPr>
      <w:r>
        <w:t xml:space="preserve">When in doubt</w:t>
      </w:r>
    </w:p>
    <w:p>
      <w:pPr>
        <w:pStyle w:val="Compact"/>
        <w:numPr>
          <w:ilvl w:val="0"/>
          <w:numId w:val="1003"/>
        </w:numPr>
      </w:pPr>
      <w:r>
        <w:t xml:space="preserve">Read</w:t>
      </w:r>
      <w:r>
        <w:t xml:space="preserve"> </w:t>
      </w:r>
      <w:r>
        <w:rPr>
          <w:rStyle w:val="VerbatimChar"/>
        </w:rPr>
        <w:t xml:space="preserve">constitution/Constitution.md</w:t>
      </w:r>
      <w:r>
        <w:t xml:space="preserve"> </w:t>
      </w:r>
      <w:r>
        <w:t xml:space="preserve">for the canonical text of every rule.</w:t>
      </w:r>
    </w:p>
    <w:p>
      <w:pPr>
        <w:pStyle w:val="Compact"/>
        <w:numPr>
          <w:ilvl w:val="0"/>
          <w:numId w:val="1003"/>
        </w:numPr>
      </w:pPr>
      <w:r>
        <w:t xml:space="preserve">Cross-reference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r>
        <w:t xml:space="preserve"> </w:t>
      </w:r>
      <w:r>
        <w:t xml:space="preserve">— they carry the same universal content for their respective agents.</w:t>
      </w:r>
    </w:p>
    <w:p>
      <w:pPr>
        <w:pStyle w:val="Compact"/>
        <w:numPr>
          <w:ilvl w:val="0"/>
          <w:numId w:val="1003"/>
        </w:numPr>
      </w:pPr>
      <w:r>
        <w:t xml:space="preserve">If still unclear, ask the operator. Do NOT guess. Do NOT bluff (§11.4.6).</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§11.4.184(I) — HawkScan + OWASP ZAP + gitleaks + Trivy extension (operator mandate, 2026-09-18).</w:t>
      </w:r>
      <w:r>
        <w:t xml:space="preserve"> </w:t>
      </w:r>
      <w:r>
        <w:t xml:space="preserve">Compact summary: extends §11.4.184's SonarQube tooling mandate to four more scanners, all consumed BY REFERENCE from this constitution submodule's</w:t>
      </w:r>
      <w:r>
        <w:t xml:space="preserve"> </w:t>
      </w:r>
      <w:r>
        <w:rPr>
          <w:rStyle w:val="VerbatimChar"/>
        </w:rPr>
        <w:t xml:space="preserve">scripts/&lt;tool&gt;/</w:t>
      </w:r>
      <w:r>
        <w:t xml:space="preserve"> </w:t>
      </w:r>
      <w:r>
        <w:t xml:space="preserve">trees (never copied per project, same §11.4.28/§11.4.80-style inheritance as SonarQube): (1)</w:t>
      </w:r>
      <w:r>
        <w:t xml:space="preserve"> </w:t>
      </w:r>
      <w:r>
        <w:rPr>
          <w:b/>
          <w:bCs/>
        </w:rPr>
        <w:t xml:space="preserve">gitleaks</w:t>
      </w:r>
      <w:r>
        <w:t xml:space="preserve"> </w:t>
      </w:r>
      <w:r>
        <w:t xml:space="preserve">(secrets) and (2)</w:t>
      </w:r>
      <w:r>
        <w:t xml:space="preserve"> </w:t>
      </w:r>
      <w:r>
        <w:rPr>
          <w:b/>
          <w:bCs/>
        </w:rPr>
        <w:t xml:space="preserve">Trivy</w:t>
      </w:r>
      <w:r>
        <w:t xml:space="preserve"> </w:t>
      </w:r>
      <w:r>
        <w:t xml:space="preserve">(dependency/container/IaC vulns) — fully open-source, no account, install-check GREEN required, release blocker; (3)</w:t>
      </w:r>
      <w:r>
        <w:t xml:space="preserve"> </w:t>
      </w:r>
      <w:r>
        <w:rPr>
          <w:b/>
          <w:bCs/>
        </w:rPr>
        <w:t xml:space="preserve">OWASP ZAP</w:t>
      </w:r>
      <w:r>
        <w:t xml:space="preserve"> </w:t>
      </w:r>
      <w:r>
        <w:t xml:space="preserve">(DAST) — fully open-source, runs as a local rootless-podman container (§11.4.161), no SaaS dependency, release blocker; (4)</w:t>
      </w:r>
      <w:r>
        <w:t xml:space="preserve"> </w:t>
      </w:r>
      <w:r>
        <w:rPr>
          <w:b/>
          <w:bCs/>
        </w:rPr>
        <w:t xml:space="preserve">HawkScan</w:t>
      </w:r>
      <w:r>
        <w:t xml:space="preserve"> </w:t>
      </w:r>
      <w:r>
        <w:t xml:space="preserve">(DAST, StackHawk) — the ONE SaaS-backed tool in this set, no fully-local mode exists, requires an operator-only free-tier signup at</w:t>
      </w:r>
      <w:r>
        <w:t xml:space="preserve"> </w:t>
      </w:r>
      <w:r>
        <w:rPr>
          <w:rStyle w:val="VerbatimChar"/>
        </w:rPr>
        <w:t xml:space="preserve">app.stackhawk.com</w:t>
      </w:r>
      <w:r>
        <w:t xml:space="preserve"> </w:t>
      </w:r>
      <w:r>
        <w:t xml:space="preserve">PLUS a per-project "Application" creation for its</w:t>
      </w:r>
      <w:r>
        <w:t xml:space="preserve"> </w:t>
      </w:r>
      <w:r>
        <w:rPr>
          <w:rStyle w:val="VerbatimChar"/>
        </w:rPr>
        <w:t xml:space="preserve">applicationId</w:t>
      </w:r>
      <w:r>
        <w:t xml:space="preserve"> </w:t>
      </w:r>
      <w:r>
        <w:t xml:space="preserve">— neither automatable by any agent;</w:t>
      </w:r>
      <w:r>
        <w:t xml:space="preserve"> </w:t>
      </w:r>
      <w:r>
        <w:rPr>
          <w:rStyle w:val="VerbatimChar"/>
        </w:rPr>
        <w:t xml:space="preserve">scripts/hawkscan/run.sh</w:t>
      </w:r>
      <w:r>
        <w:t xml:space="preserve"> </w:t>
      </w:r>
      <w:r>
        <w:t xml:space="preserve">MUST fail OPEN (exit 0 with a loud non-blocking warning) whenever</w:t>
      </w:r>
      <w:r>
        <w:t xml:space="preserve"> </w:t>
      </w:r>
      <w:r>
        <w:rPr>
          <w:rStyle w:val="VerbatimChar"/>
        </w:rPr>
        <w:t xml:space="preserve">HAWK_API_KEY</w:t>
      </w:r>
      <w:r>
        <w:t xml:space="preserve"> </w:t>
      </w:r>
      <w:r>
        <w:t xml:space="preserve">is unset or the</w:t>
      </w:r>
      <w:r>
        <w:t xml:space="preserve"> </w:t>
      </w:r>
      <w:r>
        <w:rPr>
          <w:rStyle w:val="VerbatimChar"/>
        </w:rPr>
        <w:t xml:space="preserve">applicationId</w:t>
      </w:r>
      <w:r>
        <w:t xml:space="preserve"> </w:t>
      </w:r>
      <w:r>
        <w:t xml:space="preserve">placeholder remains, never fail closed, and a missing third-party credential is an operator setup gap NEVER a build/gate failure. None of the four is declared in</w:t>
      </w:r>
      <w:r>
        <w:t xml:space="preserve"> </w:t>
      </w:r>
      <w:r>
        <w:rPr>
          <w:rStyle w:val="VerbatimChar"/>
        </w:rPr>
        <w:t xml:space="preserve">helix-deps.yaml</w:t>
      </w:r>
      <w:r>
        <w:t xml:space="preserve"> </w:t>
      </w:r>
      <w:r>
        <w:t xml:space="preserve">(§11.4.31's schema is git-clonable-source-only; none of these four is one). Semgrep is deliberately NOT added here — §11.4.166's repeal in favor of SonarQube stands, unreversed. Step-by-step key-acquisition guides live at</w:t>
      </w:r>
      <w:r>
        <w:t xml:space="preserve"> </w:t>
      </w:r>
      <w:r>
        <w:rPr>
          <w:rStyle w:val="VerbatimChar"/>
        </w:rPr>
        <w:t xml:space="preserve">scripts/hawkscan/README.md</w:t>
      </w:r>
      <w:r>
        <w:t xml:space="preserve">. Classification: universal (§11.4.17). Composes §11.4.184/.166/.31/.28/.80/.161/.10/.6.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unchanged — same anchor) + recommended gates</w:t>
      </w:r>
      <w:r>
        <w:t xml:space="preserve"> </w:t>
      </w:r>
      <w:r>
        <w:rPr>
          <w:rStyle w:val="VerbatimChar"/>
        </w:rPr>
        <w:t xml:space="preserve">CM-GITLEAKS-INSTALLED</w:t>
      </w:r>
      <w:r>
        <w:t xml:space="preserve"> </w:t>
      </w:r>
      <w:r>
        <w:t xml:space="preserve">/</w:t>
      </w:r>
      <w:r>
        <w:t xml:space="preserve"> </w:t>
      </w:r>
      <w:r>
        <w:rPr>
          <w:rStyle w:val="VerbatimChar"/>
        </w:rPr>
        <w:t xml:space="preserve">CM-TRIVY-INSTALLED</w:t>
      </w:r>
      <w:r>
        <w:t xml:space="preserve"> </w:t>
      </w:r>
      <w:r>
        <w:t xml:space="preserve">/</w:t>
      </w:r>
      <w:r>
        <w:t xml:space="preserve"> </w:t>
      </w:r>
      <w:r>
        <w:rPr>
          <w:rStyle w:val="VerbatimChar"/>
        </w:rPr>
        <w:t xml:space="preserve">CM-ZAP-CONTAINER-AVAILABLE</w:t>
      </w:r>
      <w:r>
        <w:t xml:space="preserve"> </w:t>
      </w:r>
      <w:r>
        <w:t xml:space="preserve">/</w:t>
      </w:r>
      <w:r>
        <w:t xml:space="preserve"> </w:t>
      </w:r>
      <w:r>
        <w:rPr>
          <w:rStyle w:val="VerbatimChar"/>
        </w:rPr>
        <w:t xml:space="preserve">CM-HAWKSCAN-SCAFFOLDED</w:t>
      </w:r>
      <w:r>
        <w:t xml:space="preserve"> </w:t>
      </w:r>
      <w:r>
        <w:t xml:space="preserve">(HawkScan's gate proves fail-open scaffolding, NEVER a completed scan) + paired §1.1 mutations (move a tool off PATH → its install-check FAILs; neuter</w:t>
      </w:r>
      <w:r>
        <w:t xml:space="preserve"> </w:t>
      </w:r>
      <w:r>
        <w:rPr>
          <w:rStyle w:val="VerbatimChar"/>
        </w:rPr>
        <w:t xml:space="preserve">hawkscan/run.sh</w:t>
      </w:r>
      <w:r>
        <w:t xml:space="preserve">'s credential guard so it runs with no key → the mutation proof FAILs). Honest boundary §11.4.6 — this clause mandates tooling PRESENCE and local runnability, not that any scan ran or any finding was triaged; HawkScan can never be claimed "configured" by an agent alone.</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§11.4.184(I). Non-compliance is a release blocker for gitleaks/Trivy/ZAP; HawkScan's bar is "correctly scaffolded with a fail-open guard" until an operator completes the two manual account steps. No escape hatch — no</w:t>
      </w:r>
      <w:r>
        <w:t xml:space="preserve"> </w:t>
      </w:r>
      <w:r>
        <w:rPr>
          <w:rStyle w:val="VerbatimChar"/>
        </w:rPr>
        <w:t xml:space="preserve">--skip-gitleaks</w:t>
      </w:r>
      <w:r>
        <w:t xml:space="preserve">,</w:t>
      </w:r>
      <w:r>
        <w:t xml:space="preserve"> </w:t>
      </w:r>
      <w:r>
        <w:rPr>
          <w:rStyle w:val="VerbatimChar"/>
        </w:rPr>
        <w:t xml:space="preserve">--trivy-optional</w:t>
      </w:r>
      <w:r>
        <w:t xml:space="preserve">,</w:t>
      </w:r>
      <w:r>
        <w:t xml:space="preserve"> </w:t>
      </w:r>
      <w:r>
        <w:rPr>
          <w:rStyle w:val="VerbatimChar"/>
        </w:rPr>
        <w:t xml:space="preserve">--zap-off</w:t>
      </w:r>
      <w:r>
        <w:t xml:space="preserve">,</w:t>
      </w:r>
      <w:r>
        <w:t xml:space="preserve"> </w:t>
      </w:r>
      <w:r>
        <w:rPr>
          <w:rStyle w:val="VerbatimChar"/>
        </w:rPr>
        <w:t xml:space="preserve">--hawkscan-required</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Opus model at xhigh effort, ALWAYS — no Fable, no escalation tier, no fallback model (User mandate, 2026-09-26, supersedes 2026-09-15 and 2026-07-15).</w:t>
      </w:r>
      <w:r>
        <w:t xml:space="preserve"> </w:t>
      </w:r>
      <w:r>
        <w:t xml:space="preserve">Verbatim operator mandate (2026-09-26,</w:t>
      </w:r>
      <w:r>
        <w:t xml:space="preserve"> </w:t>
      </w:r>
      <w:r>
        <w:rPr>
          <w:rStyle w:val="VerbatimChar"/>
        </w:rPr>
        <w:t xml:space="preserve">CRITICAL</w:t>
      </w:r>
      <w:r>
        <w:t xml:space="preserve">): "Main model to use is Sonet, reviews and other heavy stuff have to be done by Opus instead of Fable!!! Fix this permanently on all levels!"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Opus model at</w:t>
      </w:r>
      <w:r>
        <w:rPr>
          <w:b/>
          <w:bCs/>
        </w:rPr>
        <w:t xml:space="preserve"> </w:t>
      </w:r>
      <w:r>
        <w:rPr>
          <w:rStyle w:val="VerbatimChar"/>
          <w:b/>
          <w:bCs/>
        </w:rPr>
        <w:t xml:space="preserve">xhigh</w:t>
      </w:r>
      <w:r>
        <w:rPr>
          <w:b/>
          <w:bCs/>
        </w:rPr>
        <w:t xml:space="preserve"> </w:t>
      </w:r>
      <w:r>
        <w:rPr>
          <w:b/>
          <w:bCs/>
        </w:rPr>
        <w:t xml:space="preserve">effort</w:t>
      </w:r>
      <w:r>
        <w:t xml:space="preserve">, ALWAYS, whatever the size or complexity of the reviewed change. (A)</w:t>
      </w:r>
      <w:r>
        <w:t xml:space="preserve"> </w:t>
      </w:r>
      <w:r>
        <w:rPr>
          <w:b/>
          <w:bCs/>
        </w:rPr>
        <w:t xml:space="preserve">One substrate — no escalation tier, no fallback model</w:t>
      </w:r>
      <w:r>
        <w:t xml:space="preserve"> </w:t>
      </w:r>
      <w:r>
        <w:t xml:space="preserve">— Fable is NOT permitted in any role (default, escalation, or fallback: the 2026-09-15 Fable-escalation clause and the 2026-07-15 Fable-first mandate are WITHDRAWN, kept verbatim as lineage in</w:t>
      </w:r>
      <w:r>
        <w:t xml:space="preserve"> </w:t>
      </w:r>
      <w:r>
        <w:rPr>
          <w:rStyle w:val="VerbatimChar"/>
        </w:rPr>
        <w:t xml:space="preserve">Constitution.md</w:t>
      </w:r>
      <w:r>
        <w:t xml:space="preserve">); no other model, lower tier, or lower effort substitutes; when Opus-xhigh is genuinely unavailable (a captured FACT §11.4.6, never a guessed unavailability) the review is BLOCKED and deferred — the fact recorded, the owed review tracked (§11.4.197/§11.4.21) — and the change does NOT pass the review gate on a substitute model;</w:t>
      </w:r>
      <w:r>
        <w:t xml:space="preserve"> </w:t>
      </w:r>
      <w:r>
        <w:rPr>
          <w:rStyle w:val="VerbatimChar"/>
        </w:rPr>
        <w:t xml:space="preserve">xhigh</w:t>
      </w:r>
      <w:r>
        <w:t xml:space="preserve"> </w:t>
      </w:r>
      <w:r>
        <w:t xml:space="preserve">is REQUIRED (the §11.4.194 all-angle depth is unreachable lower). (B)</w:t>
      </w:r>
      <w:r>
        <w:t xml:space="preserve"> </w:t>
      </w:r>
      <w:r>
        <w:rPr>
          <w:b/>
          <w:bCs/>
        </w:rPr>
        <w:t xml:space="preserve">Independence preserved (§11.4.70/.20)</w:t>
      </w:r>
      <w:r>
        <w:t xml:space="preserve"> </w:t>
      </w:r>
      <w:r>
        <w:t xml:space="preserve">— the 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any non-Opus model or below</w:t>
      </w:r>
      <w:r>
        <w:t xml:space="preserve"> </w:t>
      </w:r>
      <w:r>
        <w:rPr>
          <w:rStyle w:val="VerbatimChar"/>
        </w:rPr>
        <w:t xml:space="preserve">xhigh</w:t>
      </w:r>
      <w:r>
        <w:t xml:space="preserve"> </w:t>
      </w:r>
      <w:r>
        <w:t xml:space="preserve">is a §11.4 bluff at the review-substrate layer; the review's captured evidence records which model + effort actually performed it (where the dispatch path cannot set or report effort, §11.4.231(F.2), that gap is recorded instead of a claimed</w:t>
      </w:r>
      <w:r>
        <w:t xml:space="preserve"> </w:t>
      </w:r>
      <w:r>
        <w:rPr>
          <w:rStyle w:val="VerbatimChar"/>
        </w:rPr>
        <w:t xml:space="preserve">xhigh</w:t>
      </w:r>
      <w:r>
        <w:t xml:space="preserve">). (D)</w:t>
      </w:r>
      <w:r>
        <w:t xml:space="preserve"> </w:t>
      </w:r>
      <w:r>
        <w:rPr>
          <w:b/>
          <w:bCs/>
        </w:rPr>
        <w:t xml:space="preserve">Values already burned in a public repository (§11.4.10)</w:t>
      </w:r>
      <w:r>
        <w:t xml:space="preserve"> </w:t>
      </w:r>
      <w:r>
        <w:t xml:space="preserve">— any plaintext credential value that has appeared in documentation, a spec, or commit history is compromised from the moment of commit; an illustration never embeds a real-looking username/password pair without stating it is compromised-by-disclosure. STRENGTHENS §11.4.125/.142/.194/.134 — does NOT replace them; it pins the review's execution substrate. Classification: universal (§11.4.17). Composes §11.4.125/.134/.142/.194/.6/.10/.20/.21/.70/.196/.197/.231.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CM-CODE-REVIEW-OPUS-XHIGH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--skip-opus</w:t>
      </w:r>
      <w:r>
        <w:t xml:space="preserve">,</w:t>
      </w:r>
      <w:r>
        <w:t xml:space="preserve"> </w:t>
      </w:r>
      <w:r>
        <w:rPr>
          <w:rStyle w:val="VerbatimChar"/>
        </w:rPr>
        <w:t xml:space="preserve">--non-xhigh-review</w:t>
      </w:r>
      <w:r>
        <w:t xml:space="preserve">,</w:t>
      </w:r>
      <w:r>
        <w:t xml:space="preserve"> </w:t>
      </w:r>
      <w:r>
        <w:rPr>
          <w:rStyle w:val="VerbatimChar"/>
        </w:rPr>
        <w:t xml:space="preserve">--escalate-to-other-model</w:t>
      </w:r>
      <w:r>
        <w:t xml:space="preserve">,</w:t>
      </w:r>
      <w:r>
        <w:t xml:space="preserve"> </w:t>
      </w:r>
      <w:r>
        <w:rPr>
          <w:rStyle w:val="VerbatimChar"/>
        </w:rPr>
        <w:t xml:space="preserve">--substitute-model-on-unavailability</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Opus model at xhigh effort, ALWAYS — no Fable, no fallback model (User mandate, 2026-07-16; amended 2026-09-26).</w:t>
      </w:r>
      <w:r>
        <w:t xml:space="preserve"> </w:t>
      </w:r>
      <w:r>
        <w:t xml:space="preserve">Verbatim operator mandate (2026-09-26,</w:t>
      </w:r>
      <w:r>
        <w:t xml:space="preserve"> </w:t>
      </w:r>
      <w:r>
        <w:rPr>
          <w:rStyle w:val="VerbatimChar"/>
        </w:rPr>
        <w:t xml:space="preserve">CRITICAL</w:t>
      </w:r>
      <w:r>
        <w:t xml:space="preserve">), superseding the model choice of the 2026-07-16 mandate: "Main model to use is Sonet, reviews and other heavy stuff have to be done by Opus instead of Fable!!! Fix this permanently on all levels!" The 2026-07-16 mandate ("During the merge of main branch to all feature/product/flavor branches of tracks 2 - 4, if conflicts happen they MUST BE resolved using Fable model with xhigh effort! If Fable is not available, then with Opus with xhigh!") is WITHDRAWN as to its model choice and kept as lineage; its scope and its</w:t>
      </w:r>
      <w:r>
        <w:t xml:space="preserve"> </w:t>
      </w:r>
      <w:r>
        <w:rPr>
          <w:rStyle w:val="VerbatimChar"/>
        </w:rPr>
        <w:t xml:space="preserve">xhigh</w:t>
      </w:r>
      <w:r>
        <w:t xml:space="preserve"> </w:t>
      </w:r>
      <w:r>
        <w:t xml:space="preserve">requirement stand.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Opus model at</w:t>
      </w:r>
      <w:r>
        <w:rPr>
          <w:b/>
          <w:bCs/>
        </w:rPr>
        <w:t xml:space="preserve"> </w:t>
      </w:r>
      <w:r>
        <w:rPr>
          <w:rStyle w:val="VerbatimChar"/>
          <w:b/>
          <w:bCs/>
        </w:rPr>
        <w:t xml:space="preserve">xhigh</w:t>
      </w:r>
      <w:r>
        <w:rPr>
          <w:b/>
          <w:bCs/>
        </w:rPr>
        <w:t xml:space="preserve"> </w:t>
      </w:r>
      <w:r>
        <w:rPr>
          <w:b/>
          <w:bCs/>
        </w:rPr>
        <w:t xml:space="preserve">effort</w:t>
      </w:r>
      <w:r>
        <w:t xml:space="preserve">, ALWAYS;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One substrate — no fallback model:</w:t>
      </w:r>
      <w:r>
        <w:t xml:space="preserve"> </w:t>
      </w:r>
      <w:r>
        <w:t xml:space="preserve">Fable is NOT permitted in any role and no lower-effort or other model is an acceptable substrate; when Opus-xhigh is genuinely unavailable (not configured / rate-limited / unreachable, established as FACT §11.4.6 — never a guessed unavailability) the conflict resolution is BLOCKED and deferred — the fact recorded, the merge NOT completed on a substitute model, the branch left quiescent with no conflict marker committed;</w:t>
      </w:r>
      <w:r>
        <w:t xml:space="preserve"> </w:t>
      </w:r>
      <w:r>
        <w:rPr>
          <w:rStyle w:val="VerbatimChar"/>
        </w:rPr>
        <w:t xml:space="preserve">xhigh</w:t>
      </w:r>
      <w:r>
        <w:t xml:space="preserve"> </w:t>
      </w:r>
      <w:r>
        <w:t xml:space="preserve">REQUIRED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any non-Opus model or below</w:t>
      </w:r>
      <w:r>
        <w:t xml:space="preserve"> </w:t>
      </w:r>
      <w:r>
        <w:rPr>
          <w:rStyle w:val="VerbatimChar"/>
        </w:rPr>
        <w:t xml:space="preserve">xhigh</w:t>
      </w:r>
      <w:r>
        <w:t xml:space="preserve"> </w:t>
      </w:r>
      <w:r>
        <w:t xml:space="preserve">is a §11.4 bluff at the merge-resolution-substrate layer — the merge's captured evidence records which model + effort resolved the conflicts (and, when blocked, the FACT of Opus's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CM-MERGE-CONFLICT-OPUS-XHIGH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--skip-opus-merge-resolution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--substitute-model-on-unavailability</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EXTENSION — §11.4.201 (6)(7)(8):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EXTENSION landed 2026-07-23 (round 2 — the reopen/first-touch root-cause harvest; full text in</w:t>
      </w:r>
      <w:r>
        <w:rPr>
          <w:b/>
          <w:bCs/>
        </w:rPr>
        <w:t xml:space="preserve"> </w:t>
      </w:r>
      <w:r>
        <w:rPr>
          <w:rStyle w:val="VerbatimChar"/>
          <w:b/>
          <w:bCs/>
        </w:rPr>
        <w:t xml:space="preserve">Constitution.md</w:t>
      </w:r>
      <w:r>
        <w:rPr>
          <w:b/>
          <w:bCs/>
        </w:rPr>
        <w:t xml:space="preserve">).</w:t>
      </w:r>
      <w:r>
        <w:t xml:space="preserve"> </w:t>
      </w:r>
      <w:r>
        <w:rPr>
          <w:b/>
          <w:bCs/>
        </w:rPr>
        <w:t xml:space="preserve">§11.4.194(6)</w:t>
      </w:r>
      <w:r>
        <w:t xml:space="preserve"> </w:t>
      </w:r>
      <w:r>
        <w:t xml:space="preserve">— the quality-harvest review classes: every code-review (§11.4.142 universal / §11.4.125 gate / §11.4.209 Opus-xhigh substrate, iterated to GO per §11.4.134) MUST additionally CHECK, per reviewed change: (a)</w:t>
      </w:r>
      <w:r>
        <w:t xml:space="preserve"> </w:t>
      </w:r>
      <w:r>
        <w:rPr>
          <w:b/>
          <w:bCs/>
        </w:rPr>
        <w:t xml:space="preserve">closure-evidence class vs defect layer</w:t>
      </w:r>
      <w:r>
        <w:t xml:space="preserve"> </w:t>
      </w:r>
      <w:r>
        <w:t xml:space="preserve">(§11.4.226) — a terminal/ready-class status moving on evidence below the defect layer's floor, a user-visible property "verified" by file-existence + greps, an echo-assertion, or a state-only repair closing a defect as fixed is a FINDING; (b)</w:t>
      </w:r>
      <w:r>
        <w:t xml:space="preserve"> </w:t>
      </w:r>
      <w:r>
        <w:rPr>
          <w:b/>
          <w:bCs/>
        </w:rPr>
        <w:t xml:space="preserve">needled measurements</w:t>
      </w:r>
      <w:r>
        <w:t xml:space="preserve"> </w:t>
      </w:r>
      <w:r>
        <w:t xml:space="preserve">— every load-bearing measurement in the change/its tests satisfies §11.4.201(6)–(12), and NO count was converted into a finding without reading the underlying lines — a COUNT IS A LEAD, THE LINES ARE THE FINDING (forensic FACT: twice in one measured cycle a count was read as state — a "mixed half-written doc" that was actually coherent, and an inflated FAIL total that counted its own summary line); (c)</w:t>
      </w:r>
      <w:r>
        <w:t xml:space="preserve"> </w:t>
      </w:r>
      <w:r>
        <w:rPr>
          <w:b/>
          <w:bCs/>
        </w:rPr>
        <w:t xml:space="preserve">governance-and-gate integrity</w:t>
      </w:r>
      <w:r>
        <w:t xml:space="preserve"> </w:t>
      </w:r>
      <w:r>
        <w:t xml:space="preserve">(§11.4.227) — a change NAMING a gate lands its implementation or registered deferral in the same change; a governance edit preserves anchor-block integrity; (d)</w:t>
      </w:r>
      <w:r>
        <w:t xml:space="preserve"> </w:t>
      </w:r>
      <w:r>
        <w:rPr>
          <w:b/>
          <w:bCs/>
        </w:rPr>
        <w:t xml:space="preserve">reviewer-authored adversarial mutations</w:t>
      </w:r>
      <w:r>
        <w:t xml:space="preserve"> </w:t>
      </w:r>
      <w:r>
        <w:t xml:space="preserve">— the author's self-authored mutation set is NECESSARY but NOT SUFFICIENT (forensic FACT, from the dated forensic corpus cited in the 2026-07-22 root-cause analysis: an author's six self-authored mutations were ALL caught while an independent reviewer's FIRST THREE different mutations ALL sailed through, each restoring a user-visible defect); the reviewer MUST attempt ≥1 mutation the author did not write (or record honest infeasibility per §11.4.3) — a guard whose reviewer-authored mutation survives is unvalidated instrumentation per §11.4.115(F) and a FINDING. The literal</w:t>
      </w:r>
      <w:r>
        <w:t xml:space="preserve"> </w:t>
      </w:r>
      <w:r>
        <w:rPr>
          <w:rStyle w:val="VerbatimChar"/>
        </w:rPr>
        <w:t xml:space="preserve">11.4.194</w:t>
      </w:r>
      <w:r>
        <w:t xml:space="preserve"> </w:t>
      </w:r>
      <w:r>
        <w:t xml:space="preserve">is unchanged — its propagation gate stays GREEN.</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sonnet &lt; opus</w:t>
      </w:r>
      <w:r>
        <w:t xml:space="preserve"> </w:t>
      </w:r>
      <w:r>
        <w:t xml:space="preserve">genuinely sufficient to complete it correctly, with</w:t>
      </w:r>
      <w:r>
        <w:t xml:space="preserve"> </w:t>
      </w:r>
      <w:r>
        <w:rPr>
          <w:rStyle w:val="VerbatimChar"/>
          <w:b/>
          <w:bCs/>
        </w:rPr>
        <w:t xml:space="preserve">sonnet</w:t>
      </w:r>
      <w:r>
        <w:rPr>
          <w:b/>
          <w:bCs/>
        </w:rPr>
        <w:t xml:space="preserve"> </w:t>
      </w:r>
      <w:r>
        <w:rPr>
          <w:b/>
          <w:bCs/>
        </w:rPr>
        <w:t xml:space="preserve">the DEFAULT working tier</w:t>
      </w:r>
      <w:r>
        <w:t xml:space="preserve"> </w:t>
      </w:r>
      <w:r>
        <w:t xml:space="preserve">and</w:t>
      </w:r>
      <w:r>
        <w:t xml:space="preserve"> </w:t>
      </w:r>
      <w:r>
        <w:rPr>
          <w:rStyle w:val="VerbatimChar"/>
        </w:rPr>
        <w:t xml:space="preserve">opus</w:t>
      </w:r>
      <w:r>
        <w:t xml:space="preserve"> </w:t>
      </w:r>
      <w:r>
        <w:t xml:space="preserve">for every review and other heavy work (operator mandate 2026-09-26,</w:t>
      </w:r>
      <w:r>
        <w:t xml:space="preserve"> </w:t>
      </w:r>
      <w:r>
        <w:rPr>
          <w:rStyle w:val="VerbatimChar"/>
        </w:rPr>
        <w:t xml:space="preserve">CRITICAL</w:t>
      </w:r>
      <w:r>
        <w:t xml:space="preserve">, verbatim: "Main model to use is Sonet, reviews and other heavy stuff have to be done by Opus instead of Fable!!! Fix this permanently on all levels!"). The review/merge-conflict-resolution substrate is a SEPARATE, already-pinned Opus-xhigh tier per clause (E), not an extra rung of this ladder;</w:t>
      </w:r>
      <w:r>
        <w:t xml:space="preserve"> </w:t>
      </w:r>
      <w:r>
        <w:rPr>
          <w:rStyle w:val="VerbatimChar"/>
        </w:rPr>
        <w:t xml:space="preserve">fable</w:t>
      </w:r>
      <w:r>
        <w:t xml:space="preserve"> </w:t>
      </w:r>
      <w:r>
        <w:t xml:space="preserve">is not a rung and is not a permitted dispatch tier;</w:t>
      </w:r>
      <w:r>
        <w:t xml:space="preserve"> </w:t>
      </w:r>
      <w:r>
        <w:rPr>
          <w:rStyle w:val="VerbatimChar"/>
        </w:rPr>
        <w:t xml:space="preserve">haiku</w:t>
      </w:r>
      <w:r>
        <w:t xml:space="preserve"> </w:t>
      </w:r>
      <w:r>
        <w:t xml:space="preserve">is excluded per clause (D.1).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sonnet</w:t>
      </w:r>
      <w:r>
        <w:t xml:space="preserve"> </w:t>
      </w:r>
      <w:r>
        <w:t xml:space="preserve">(the default) — trivial/mechanical AND moderate work (simple greps/searches, doc-sync regeneration, status/field reads, format/lint fixes, boilerplate scaffolding, a focused single-component debug, a bounded single-file implementation, straightforward research or audit reads);</w:t>
      </w:r>
      <w:r>
        <w:t xml:space="preserve"> </w:t>
      </w:r>
      <w:r>
        <w:rPr>
          <w:rStyle w:val="VerbatimChar"/>
          <w:b/>
          <w:bCs/>
        </w:rPr>
        <w:t xml:space="preserve">opus</w:t>
      </w:r>
      <w:r>
        <w:t xml:space="preserve"> </w:t>
      </w:r>
      <w:r>
        <w:t xml:space="preserve">— complex and other heavy work, including every review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sonnet</w:t>
      </w:r>
      <w:r>
        <w:t xml:space="preserve">" without a captured basis is exactly the guess §11.4.6 forbids, and a tier's genuine capability for a task class is established by the same anti-bluff discipline (§11.4.5/§11.4.69/§11.4.107) that governs every other claim in this constitution. The ladder binds the DISPATCHER's tier ASSIGNMENT: a dispatcher MUST NOT assign any tier outside</w:t>
      </w:r>
      <w:r>
        <w:t xml:space="preserve"> </w:t>
      </w:r>
      <w:r>
        <w:rPr>
          <w:rStyle w:val="VerbatimChar"/>
        </w:rPr>
        <w:t xml:space="preserve">sonnet &lt; opus</w:t>
      </w:r>
      <w:r>
        <w:t xml:space="preserve"> </w:t>
      </w:r>
      <w:r>
        <w:t xml:space="preserve">— never</w:t>
      </w:r>
      <w:r>
        <w:t xml:space="preserve"> </w:t>
      </w:r>
      <w:r>
        <w:rPr>
          <w:rStyle w:val="VerbatimChar"/>
        </w:rPr>
        <w:t xml:space="preserve">fable</w:t>
      </w:r>
      <w:r>
        <w:t xml:space="preserve"> </w:t>
      </w:r>
      <w:r>
        <w:t xml:space="preserve">(2026-09-26 mandate), and never</w:t>
      </w:r>
      <w:r>
        <w:t xml:space="preserve"> </w:t>
      </w:r>
      <w:r>
        <w:rPr>
          <w:rStyle w:val="VerbatimChar"/>
        </w:rPr>
        <w:t xml:space="preserve">haiku</w:t>
      </w:r>
      <w:r>
        <w:t xml:space="preserve"> </w:t>
      </w:r>
      <w:r>
        <w:t xml:space="preserve">where clause (D.1) applies. A serving model the platform selects for a turn WITHOUT a dispatcher assignment is recorded honestly in the §11.4.182 label (whatever id the platform reports, never re-labelled); it is neither a dispatch-tier violation by the dispatcher nor a licence to assign that model, and review/merge-conflict scopes run on Opus-xhigh per clause (E) regardless.</w:t>
      </w:r>
    </w:p>
    <w:p>
      <w:pPr>
        <w:pStyle w:val="BodyText"/>
      </w:pPr>
      <w:r>
        <w:rPr>
          <w:b/>
          <w:bCs/>
        </w:rPr>
        <w:t xml:space="preserve">(D.1)</w:t>
      </w:r>
      <w:r>
        <w:rPr>
          <w:b/>
          <w:bCs/>
        </w:rPr>
        <w:t xml:space="preserve"> </w:t>
      </w:r>
      <w:r>
        <w:rPr>
          <w:rStyle w:val="VerbatimChar"/>
          <w:b/>
          <w:bCs/>
        </w:rPr>
        <w:t xml:space="preserve">haiku</w:t>
      </w:r>
      <w:r>
        <w:rPr>
          <w:b/>
          <w:bCs/>
        </w:rPr>
        <w:t xml:space="preserve"> </w:t>
      </w:r>
      <w:r>
        <w:rPr>
          <w:b/>
          <w:bCs/>
        </w:rPr>
        <w:t xml:space="preserve">PROHIBITED WHERE IT CANNOT RECEIVE ITS GOVERNING CONTEXT — measured fact (2026-09-26).</w:t>
      </w:r>
      <w:r>
        <w:t xml:space="preserve"> </w:t>
      </w:r>
      <w:r>
        <w:t xml:space="preserve">In the reference consuming repository a</w:t>
      </w:r>
      <w:r>
        <w:t xml:space="preserve"> </w:t>
      </w:r>
      <w:r>
        <w:rPr>
          <w:rStyle w:val="VerbatimChar"/>
        </w:rPr>
        <w:t xml:space="preserve">haiku</w:t>
      </w:r>
      <w:r>
        <w:t xml:space="preserve"> </w:t>
      </w:r>
      <w:r>
        <w:t xml:space="preserve">subagent dispatch failed before doing any work with "Prompt too long (~421k tokens vs 200k limit)" (request id</w:t>
      </w:r>
      <w:r>
        <w:t xml:space="preserve"> </w:t>
      </w:r>
      <w:r>
        <w:rPr>
          <w:rStyle w:val="VerbatimChar"/>
        </w:rPr>
        <w:t xml:space="preserve">req_011CfSBXm7Kn6enyUT1UEaWd</w:t>
      </w:r>
      <w:r>
        <w:t xml:space="preserve">, recorded in that repository's agent registry</w:t>
      </w:r>
      <w:r>
        <w:t xml:space="preserve"> </w:t>
      </w:r>
      <w:r>
        <w:rPr>
          <w:rStyle w:val="VerbatimChar"/>
        </w:rPr>
        <w:t xml:space="preserve">docs/requests/agent_registry.jsonl</w:t>
      </w:r>
      <w:r>
        <w:t xml:space="preserve">): the governance context every dispatched agent must receive there exceeds the</w:t>
      </w:r>
      <w:r>
        <w:t xml:space="preserve"> </w:t>
      </w:r>
      <w:r>
        <w:rPr>
          <w:rStyle w:val="VerbatimChar"/>
        </w:rPr>
        <w:t xml:space="preserve">haiku</w:t>
      </w:r>
      <w:r>
        <w:t xml:space="preserve"> </w:t>
      </w:r>
      <w:r>
        <w:t xml:space="preserve">tier's context window, so a</w:t>
      </w:r>
      <w:r>
        <w:t xml:space="preserve"> </w:t>
      </w:r>
      <w:r>
        <w:rPr>
          <w:rStyle w:val="VerbatimChar"/>
        </w:rPr>
        <w:t xml:space="preserve">haiku</w:t>
      </w:r>
      <w:r>
        <w:t xml:space="preserve"> </w:t>
      </w:r>
      <w:r>
        <w:t xml:space="preserve">dispatch cannot carry its binding context and</w:t>
      </w:r>
      <w:r>
        <w:t xml:space="preserve"> </w:t>
      </w:r>
      <w:r>
        <w:rPr>
          <w:rStyle w:val="VerbatimChar"/>
        </w:rPr>
        <w:t xml:space="preserve">haiku</w:t>
      </w:r>
      <w:r>
        <w:t xml:space="preserve"> </w:t>
      </w:r>
      <w:r>
        <w:t xml:space="preserve">is PROHIBITED as a dispatch tier in that repository. A consuming project MAY re-admit</w:t>
      </w:r>
      <w:r>
        <w:t xml:space="preserve"> </w:t>
      </w:r>
      <w:r>
        <w:rPr>
          <w:rStyle w:val="VerbatimChar"/>
        </w:rPr>
        <w:t xml:space="preserve">haiku</w:t>
      </w:r>
      <w:r>
        <w:t xml:space="preserve"> </w:t>
      </w:r>
      <w:r>
        <w:t xml:space="preserve">as a rung below</w:t>
      </w:r>
      <w:r>
        <w:t xml:space="preserve"> </w:t>
      </w:r>
      <w:r>
        <w:rPr>
          <w:rStyle w:val="VerbatimChar"/>
        </w:rPr>
        <w:t xml:space="preserve">sonnet</w:t>
      </w:r>
      <w:r>
        <w:t xml:space="preserve"> </w:t>
      </w:r>
      <w:r>
        <w:t xml:space="preserve">ONLY on its OWN captured evidence (§11.4.6/§11.4.35) that a</w:t>
      </w:r>
      <w:r>
        <w:t xml:space="preserve"> </w:t>
      </w:r>
      <w:r>
        <w:rPr>
          <w:rStyle w:val="VerbatimChar"/>
        </w:rPr>
        <w:t xml:space="preserve">haiku</w:t>
      </w:r>
      <w:r>
        <w:t xml:space="preserve"> </w:t>
      </w:r>
      <w:r>
        <w:t xml:space="preserve">dispatch in that project receives its full governing context and completes its task correctly — never by assumption, and never by trimming the governing context to make it fit. A</w:t>
      </w:r>
      <w:r>
        <w:t xml:space="preserve"> </w:t>
      </w:r>
      <w:r>
        <w:rPr>
          <w:rStyle w:val="VerbatimChar"/>
        </w:rPr>
        <w:t xml:space="preserve">haiku</w:t>
      </w:r>
      <w:r>
        <w:t xml:space="preserve"> </w:t>
      </w:r>
      <w:r>
        <w:t xml:space="preserve">dispatch that fails this way is recorded honestly as a failed dispatch (§11.4.147), never silently retried on the same tier.</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ALWAYS — no Fable, no fallback model; genuine Opus-unavailability BLOCKS the review, NEVER a lower tier, another model, or a lower effort) and §11.4.211 (every main→feature/product/flavor merge-CONFLICT resolution runs on the SAME Opus-xhigh substrate, blocked — never substituted — on unavailability). Those two anchors are STRICTER, SCOPE-SPECIFIC pins that this anchor's general ladder does not reach — review and merge-conflict-resolution are NOT eligible for sonnet/opus-by-complexity dispatch; they run on their pinned substrate ALWAYS, regardless of how "simple" the reviewed change or the conflict appears. A review or merge-conflict resolution dispatched on anything other than the §11.4.209/§11.4.211 Opus-xhigh pin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Opus-</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on Opus (no fallback model),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sonnet</w:t>
      </w:r>
      <w:r>
        <w:t xml:space="preserve">/</w:t>
      </w:r>
      <w:r>
        <w:rPr>
          <w:rStyle w:val="VerbatimChar"/>
        </w:rPr>
        <w:t xml:space="preserve">opus</w:t>
      </w:r>
      <w:r>
        <w:t xml:space="preserve"> </w:t>
      </w:r>
      <w:r>
        <w:t xml:space="preserve">ladder with Sonnet as the default, the clause-(D.1)</w:t>
      </w:r>
      <w:r>
        <w:t xml:space="preserve"> </w:t>
      </w:r>
      <w:r>
        <w:rPr>
          <w:rStyle w:val="VerbatimChar"/>
        </w:rPr>
        <w:t xml:space="preserve">haiku</w:t>
      </w:r>
      <w:r>
        <w:t xml:space="preserve"> </w:t>
      </w:r>
      <w:r>
        <w:t xml:space="preserve">prohibition, and the 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re-admitting a lighter rung only on its own captured evidence per clause (D.1)).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and (iii) a dispatch assigned</w:t>
      </w:r>
      <w:r>
        <w:t xml:space="preserve"> </w:t>
      </w:r>
      <w:r>
        <w:rPr>
          <w:rStyle w:val="VerbatimChar"/>
        </w:rPr>
        <w:t xml:space="preserve">fable</w:t>
      </w:r>
      <w:r>
        <w:t xml:space="preserve">, or assigned</w:t>
      </w:r>
      <w:r>
        <w:t xml:space="preserve"> </w:t>
      </w:r>
      <w:r>
        <w:rPr>
          <w:rStyle w:val="VerbatimChar"/>
        </w:rPr>
        <w:t xml:space="preserve">haiku</w:t>
      </w:r>
      <w:r>
        <w:t xml:space="preserve"> </w:t>
      </w:r>
      <w:r>
        <w:t xml:space="preserve">where clause (D.1) applies)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Opus-xhigh → gate MUST FAIL; (2) inject a logged mid-task complexity-escalation event with NO corresponding tier-escalation record → gate MUST FAIL; (2b) record a dispatch assigned</w:t>
      </w:r>
      <w:r>
        <w:t xml:space="preserve"> </w:t>
      </w:r>
      <w:r>
        <w:rPr>
          <w:rStyle w:val="VerbatimChar"/>
        </w:rPr>
        <w:t xml:space="preserve">fable</w:t>
      </w:r>
      <w:r>
        <w:t xml:space="preserve">, or assigned</w:t>
      </w:r>
      <w:r>
        <w:t xml:space="preserve"> </w:t>
      </w:r>
      <w:r>
        <w:rPr>
          <w:rStyle w:val="VerbatimChar"/>
        </w:rPr>
        <w:t xml:space="preserve">haiku</w:t>
      </w:r>
      <w:r>
        <w:t xml:space="preserve"> </w:t>
      </w:r>
      <w:r>
        <w:t xml:space="preserve">where clause (D.1) applies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the top-level</w:t>
      </w:r>
      <w:r>
        <w:t xml:space="preserve"> </w:t>
      </w:r>
      <w:r>
        <w:rPr>
          <w:rStyle w:val="VerbatimChar"/>
        </w:rPr>
        <w:t xml:space="preserve">scripts/multitrack/</w:t>
      </w:r>
      <w:r>
        <w:t xml:space="preserve"> </w:t>
      </w:r>
      <w:r>
        <w:t xml:space="preserve">path is a thin pass-through WRAPPER that</w:t>
      </w:r>
      <w:r>
        <w:t xml:space="preserve"> </w:t>
      </w:r>
      <w:r>
        <w:rPr>
          <w:rStyle w:val="VerbatimChar"/>
        </w:rPr>
        <w:t xml:space="preserve">exec</w:t>
      </w:r>
      <w:r>
        <w:t xml:space="preserve">s that canonical copy (§11.4.177 inherited-by-reference), so it mirrors nothing, cannot drift, and emits byte-identical output by construction. The reconciliation LANDED in commit</w:t>
      </w:r>
      <w:r>
        <w:t xml:space="preserve"> </w:t>
      </w:r>
      <w:r>
        <w:rPr>
          <w:rStyle w:val="VerbatimChar"/>
        </w:rPr>
        <w:t xml:space="preserve">a48e919f52d</w:t>
      </w:r>
      <w:r>
        <w:t xml:space="preserve"> </w:t>
      </w:r>
      <w:r>
        <w:t xml:space="preserve">and is gate-enforced at</w:t>
      </w:r>
      <w:r>
        <w:t xml:space="preserve"> </w:t>
      </w:r>
      <w:r>
        <w:rPr>
          <w:rStyle w:val="VerbatimChar"/>
        </w:rPr>
        <w:t xml:space="preserve">pre_build_verification.sh:41911-41915</w:t>
      </w:r>
      <w:r>
        <w:t xml:space="preserve"> </w:t>
      </w:r>
      <w:r>
        <w:t xml:space="preserve">(the gate detects the</w:t>
      </w:r>
      <w:r>
        <w:t xml:space="preserve"> </w:t>
      </w:r>
      <w:r>
        <w:rPr>
          <w:rStyle w:val="VerbatimChar"/>
        </w:rPr>
        <w:t xml:space="preserve">exec</w:t>
      </w:r>
      <w:r>
        <w:t xml:space="preserve"> </w:t>
      </w:r>
      <w:r>
        <w:t xml:space="preserve">wrapper and follows it to the canonical implementation),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Opus-</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Opus-</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Opus-</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§11.4.255's canonical translation pipeline (the HelixTranslate-canonical-translation-pipeline sense of that anchor number) nor §11.4.256's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§11.4.255 (canonical translation pipeline) / §11.4.256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p>
      <w:pPr>
        <w:pStyle w:val="BodyText"/>
      </w:pPr>
      <w:r>
        <w:rPr>
          <w:b/>
          <w:bCs/>
        </w:rPr>
        <w:t xml:space="preserve">§11.4.238 — Automated QA must be the DISCOVERER: manual QA finds nothing new, and anything it finds is a coverage escape (User mandate, 2026-08-08).</w:t>
      </w:r>
      <w:r>
        <w:t xml:space="preserve"> </w:t>
      </w:r>
      <w:r>
        <w:t xml:space="preserve">Verbatim operator mandate:</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r>
        <w:t xml:space="preserve"> </w:t>
      </w:r>
      <w:r>
        <w:t xml:space="preserve">Forensic case study (FACT, 2026-08-08): in one cycle five real defects were found — a health endpoint returning</w:t>
      </w:r>
      <w:r>
        <w:t xml:space="preserve"> </w:t>
      </w:r>
      <w:r>
        <w:rPr>
          <w:rStyle w:val="VerbatimChar"/>
        </w:rPr>
        <w:t xml:space="preserve">{"status":"healthy","components":[]}</w:t>
      </w:r>
      <w:r>
        <w:t xml:space="preserve"> </w:t>
      </w:r>
      <w:r>
        <w:t xml:space="preserve">that was structurally incapable of ever reporting unhealthy; a gateway routing every completion at a port nothing served (HTTP 500 on the product's primary capability); two submodule pins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or probing by hand; not one by the automated QA system</w:t>
      </w:r>
      <w:r>
        <w:t xml:space="preserve">, which reported green throughout. The mandate (ALL hold):</w:t>
      </w:r>
      <w:r>
        <w:t xml:space="preserve"> </w:t>
      </w:r>
      <w:r>
        <w:rPr>
          <w:b/>
          <w:bCs/>
        </w:rPr>
        <w:t xml:space="preserve">(A) the automated QA system is the DISCOVERER, not the confirmer</w:t>
      </w:r>
      <w:r>
        <w:t xml:space="preserve"> </w:t>
      </w:r>
      <w:r>
        <w:t xml:space="preserve">— discovery by a human, an operator's manual pass, an agent reading code, or an end-user report is a FAILURE of the QA system; the finding is still fixed, but the QA gap it exposes is a defect of equal standing and closing only the reported defect is the violation.</w:t>
      </w:r>
      <w:r>
        <w:t xml:space="preserve"> </w:t>
      </w:r>
      <w:r>
        <w:rPr>
          <w:b/>
          <w:bCs/>
        </w:rPr>
        <w:t xml:space="preserve">(B) manual QA must find NOTHING NEW</w:t>
      </w:r>
      <w:r>
        <w:t xml:space="preserve"> </w:t>
      </w:r>
      <w:r>
        <w:t xml:space="preserve">— by the time manual QA runs (§11.4.185) the automated regime must already have surfaced everything, so manual QA is a CONFIRMATION and sufficiency gate, never the discovery mechanism; the target is explicit and measurable — a manual pass discovering zero previously-unknown defects.</w:t>
      </w:r>
      <w:r>
        <w:t xml:space="preserve"> </w:t>
      </w:r>
      <w:r>
        <w:rPr>
          <w:b/>
          <w:bCs/>
        </w:rPr>
        <w:t xml:space="preserve">(C) every escape triggers the §11.4.138 loop, widened</w:t>
      </w:r>
      <w:r>
        <w:t xml:space="preserve"> </w:t>
      </w:r>
      <w:r>
        <w:t xml:space="preserve">to EVERY out-of-band channel: systematic-debug the defect (§11.4.102), produce a</w:t>
      </w:r>
      <w:r>
        <w:t xml:space="preserve"> </w:t>
      </w:r>
      <w:r>
        <w:rPr>
          <w:b/>
          <w:bCs/>
        </w:rPr>
        <w:t xml:space="preserve">coverage-escape audit</w:t>
      </w:r>
      <w:r>
        <w:t xml:space="preserve"> </w:t>
      </w:r>
      <w:r>
        <w:t xml:space="preserve">naming WHY the regime missed it cited to the specific missing check / unexercised path / absent assertion (never "we didn't think of it"), register a new or strengthened automated check that WOULD have caught it into the standing regime (§11.4.135) with a §11.4.115 RED capturing the escaped defect, and commit the audit as captured evidence.</w:t>
      </w:r>
      <w:r>
        <w:t xml:space="preserve"> </w:t>
      </w:r>
      <w:r>
        <w:rPr>
          <w:b/>
          <w:bCs/>
        </w:rPr>
        <w:t xml:space="preserve">(D) coverage is measured by what the regime can CATCH, not what it runs</w:t>
      </w:r>
      <w:r>
        <w:t xml:space="preserve"> </w:t>
      </w:r>
      <w:r>
        <w:t xml:space="preserve">— every surface falsifiable per §1.1 (a check whose paired mutation does not make it fail is decoration), exercising real user-reachable paths end-to-end (§11.4.98 / §11.4.143 / §11.4.136 / §11.4.158 / §11.4.159 / §11.4.160).</w:t>
      </w:r>
      <w:r>
        <w:t xml:space="preserve"> </w:t>
      </w:r>
      <w:r>
        <w:rPr>
          <w:b/>
          <w:bCs/>
        </w:rPr>
        <w:t xml:space="preserve">(E) directional and measured</w:t>
      </w:r>
      <w:r>
        <w:t xml:space="preserve"> </w:t>
      </w:r>
      <w:r>
        <w:t xml:space="preserve">— track the discovery-channel split (automated vs out-of-band) and drive out-of-band toward zero; honest boundary (§11.4.6): this does NOT claim a regime can be provably complete (§11.4.118) and does NOT license closing an escape by narrowing the definition of "defect".</w:t>
      </w:r>
      <w:r>
        <w:t xml:space="preserve"> </w:t>
      </w:r>
      <w:r>
        <w:rPr>
          <w:b/>
          <w:bCs/>
        </w:rPr>
        <w:t xml:space="preserve">EXTENSION — Discovery-channel record schema + escape-ratchet no-data-point rule (spec-derived, speckit 002-anti-slop-enforcement, 2026-08-26).</w:t>
      </w:r>
      <w:r>
        <w:t xml:space="preserve"> </w:t>
      </w:r>
      <w:r>
        <w:t xml:space="preserve">§11.4.238(C) states the CONCEPT (a coverage-escape audit citing the specific missing check) but fixes no record schema, and (E)'s "toward zero over successive cycles" names neither an input condition nor an observable pass/fail outcome — the ratchet is the decidable form.</w:t>
      </w:r>
      <w:r>
        <w:t xml:space="preserve"> </w:t>
      </w:r>
      <w:r>
        <w:rPr>
          <w:b/>
          <w:bCs/>
        </w:rPr>
        <w:t xml:space="preserve">(1) Discovery-channel record schema:</w:t>
      </w:r>
      <w:r>
        <w:t xml:space="preserve"> </w:t>
      </w:r>
      <w:r>
        <w:t xml:space="preserve">every recorded defect MUST carry a discovery channel from the CLOSED SET</w:t>
      </w:r>
      <w:r>
        <w:t xml:space="preserve"> </w:t>
      </w:r>
      <w:r>
        <w:rPr>
          <w:rStyle w:val="VerbatimChar"/>
        </w:rPr>
        <w:t xml:space="preserve">{automated_seam, manual_qa, operator, end_user, agent_inspection}</w:t>
      </w:r>
      <w:r>
        <w:t xml:space="preserve"> </w:t>
      </w:r>
      <w:r>
        <w:t xml:space="preserve">(or the consuming project's declared equivalent per §11.4.35) AND a</w:t>
      </w:r>
      <w:r>
        <w:t xml:space="preserve"> </w:t>
      </w:r>
      <w:r>
        <w:rPr>
          <w:rStyle w:val="VerbatimChar"/>
        </w:rPr>
        <w:t xml:space="preserve">should_have_been_caught_by</w:t>
      </w:r>
      <w:r>
        <w:t xml:space="preserve"> </w:t>
      </w:r>
      <w:r>
        <w:t xml:space="preserve">value naming a specific seam or gate, OR the literal</w:t>
      </w:r>
      <w:r>
        <w:t xml:space="preserve"> </w:t>
      </w:r>
      <w:r>
        <w:rPr>
          <w:rStyle w:val="VerbatimChar"/>
        </w:rPr>
        <w:t xml:space="preserve">none</w:t>
      </w:r>
      <w:r>
        <w:t xml:space="preserve"> </w:t>
      </w:r>
      <w:r>
        <w:t xml:space="preserve">with a WRITTEN justification; a record missing either field is REFUSED. The record MUST be WRITTEN BY THE VERIFIER SEAM, never by the producer of the defect's fix (the §11.4.240 producer≠verifier separation applied to the record OF the escape, not only the record of the fix).</w:t>
      </w:r>
      <w:r>
        <w:t xml:space="preserve"> </w:t>
      </w:r>
      <w:r>
        <w:rPr>
          <w:b/>
          <w:bCs/>
        </w:rPr>
        <w:t xml:space="preserve">(2) Monotone-decreasing escape count:</w:t>
      </w:r>
      <w:r>
        <w:t xml:space="preserve"> </w:t>
      </w:r>
      <w:r>
        <w:t xml:space="preserve">a cycle whose escape count EXCEEDS the recorded baseline is REFUSED at the release seam; a cycle whose count is lower moves the baseline DOWN.</w:t>
      </w:r>
      <w:r>
        <w:t xml:space="preserve"> </w:t>
      </w:r>
      <w:r>
        <w:rPr>
          <w:b/>
          <w:bCs/>
        </w:rPr>
        <w:t xml:space="preserve">(3) A manual-QA-not-run cycle contributes NO DATA POINT and MUST NOT lower the baseline</w:t>
      </w:r>
      <w:r>
        <w:t xml:space="preserve"> </w:t>
      </w:r>
      <w:r>
        <w:t xml:space="preserve">— the §11.4.201(6) false-null applied to this ratchet: an unmeasured cycle and a genuinely-clean cycle both read zero, and only the</w:t>
      </w:r>
      <w:r>
        <w:t xml:space="preserve"> </w:t>
      </w:r>
      <w:r>
        <w:rPr>
          <w:rStyle w:val="VerbatimChar"/>
        </w:rPr>
        <w:t xml:space="preserve">manual_qa_ran</w:t>
      </w:r>
      <w:r>
        <w:t xml:space="preserve"> </w:t>
      </w:r>
      <w:r>
        <w:t xml:space="preserve">flag distinguishes them.</w:t>
      </w:r>
      <w:r>
        <w:t xml:space="preserve"> </w:t>
      </w:r>
      <w:r>
        <w:rPr>
          <w:b/>
          <w:bCs/>
        </w:rPr>
        <w:t xml:space="preserve">(4)</w:t>
      </w:r>
      <w:r>
        <w:rPr>
          <w:b/>
          <w:bCs/>
        </w:rPr>
        <w:t xml:space="preserve"> </w:t>
      </w:r>
      <w:r>
        <w:rPr>
          <w:rStyle w:val="VerbatimChar"/>
          <w:b/>
          <w:bCs/>
        </w:rPr>
        <w:t xml:space="preserve">should_have_been_caught_by: none</w:t>
      </w:r>
      <w:r>
        <w:rPr>
          <w:b/>
          <w:bCs/>
        </w:rPr>
        <w:t xml:space="preserve"> </w:t>
      </w:r>
      <w:r>
        <w:rPr>
          <w:b/>
          <w:bCs/>
        </w:rPr>
        <w:t xml:space="preserve">records are counted and reported SEPARATELY</w:t>
      </w:r>
      <w:r>
        <w:t xml:space="preserve">, so narrowing the definition of an escape is visible rather than silent. Honest boundary (§11.4.6): at the correct end-state — every escape caught by a seam — the count reaches 0, so the ratchet is a valid NECESSARY condition; it is NOT sufficient, since zero also results from nobody looking, which the no-data-point rule and the separate</w:t>
      </w:r>
      <w:r>
        <w:t xml:space="preserve"> </w:t>
      </w:r>
      <w:r>
        <w:rPr>
          <w:rStyle w:val="VerbatimChar"/>
        </w:rPr>
        <w:t xml:space="preserve">none</w:t>
      </w:r>
      <w:r>
        <w:t xml:space="preserve"> </w:t>
      </w:r>
      <w:r>
        <w:t xml:space="preserve">tally exist to expose. Composes §11.4.201(6)-(8) / §11.4.135(5) / §11.4.261. Recommended mechanism gates</w:t>
      </w:r>
      <w:r>
        <w:t xml:space="preserve"> </w:t>
      </w:r>
      <w:r>
        <w:rPr>
          <w:rStyle w:val="VerbatimChar"/>
        </w:rPr>
        <w:t xml:space="preserve">CM-DISCOVERY-CHANNEL-RECORD-COMPLETE</w:t>
      </w:r>
      <w:r>
        <w:t xml:space="preserve"> </w:t>
      </w:r>
      <w:r>
        <w:t xml:space="preserve">+</w:t>
      </w:r>
      <w:r>
        <w:t xml:space="preserve"> </w:t>
      </w:r>
      <w:r>
        <w:rPr>
          <w:rStyle w:val="VerbatimChar"/>
        </w:rPr>
        <w:t xml:space="preserve">CM-ESCAPE-RATCHET-NO-DATA-POINT-HONEST</w:t>
      </w:r>
      <w:r>
        <w:t xml:space="preserve"> </w:t>
      </w:r>
      <w:r>
        <w:t xml:space="preserve">+ paired §1.1 mutations (a record with no channel, or a</w:t>
      </w:r>
      <w:r>
        <w:t xml:space="preserve"> </w:t>
      </w:r>
      <w:r>
        <w:rPr>
          <w:rStyle w:val="VerbatimChar"/>
        </w:rPr>
        <w:t xml:space="preserve">none</w:t>
      </w:r>
      <w:r>
        <w:t xml:space="preserve"> </w:t>
      </w:r>
      <w:r>
        <w:t xml:space="preserve">with no justification, or a producer-authored record → the schema gate MUST FAIL; a</w:t>
      </w:r>
      <w:r>
        <w:t xml:space="preserve"> </w:t>
      </w:r>
      <w:r>
        <w:rPr>
          <w:rStyle w:val="VerbatimChar"/>
        </w:rPr>
        <w:t xml:space="preserve">manual_qa_ran</w:t>
      </w:r>
      <w:r>
        <w:t xml:space="preserve"> </w:t>
      </w:r>
      <w:r>
        <w:t xml:space="preserve">false cycle lowering the baseline → the ratchet gate MUST FAIL; golden-FALSE per §11.4.201(1): a genuine manual-QA cycle with a real zero-escape result MUST be allowed to lower the baseline); gate-code = separate work item, NOT claimed shipped (§11.4.6/§11.4.227). Composes §11.4.27 / §11.4.138 (trigger set widened) / §11.4.185 (manual QA becomes confirmation, never discovery) / §11.4.118 / §11.4.135 / §11.4.115 / §11.4.98 / §11.4.136 / §11.4.143 / §11.4.158 / §11.4.159 / §11.4.160 / §11.4.102 / §11.4.6 / §1.1. Classification: universal (§11.4.17) — the consuming project supplies its QA system, surface inventory, and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w:t>
      </w:r>
      <w:r>
        <w:t xml:space="preserve"> </w:t>
      </w:r>
      <w:r>
        <w:rPr>
          <w:rStyle w:val="VerbatimChar"/>
        </w:rPr>
        <w:t xml:space="preserve">CM-MANUAL-QA-FINDS-NOTHING-NEW</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72">
        <w:r>
          <w:rPr>
            <w:rStyle w:val="VerbatimChar"/>
          </w:rPr>
          <w:t xml:space="preserve">Constitution.md</w:t>
        </w:r>
      </w:hyperlink>
      <w:r>
        <w:t xml:space="preserve"> </w:t>
      </w:r>
      <w:r>
        <w:t xml:space="preserve">§11.4.238. Non-compliance is a release blocker.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w:t>
      </w:r>
    </w:p>
    <w:p>
      <w:pPr>
        <w:pStyle w:val="BodyText"/>
      </w:pPr>
      <w:r>
        <w:rPr>
          <w:b/>
          <w:bCs/>
        </w:rPr>
        <w:t xml:space="preserve">§11.4.239 — Critical-invariant work-class Definition of Done mandate — money/safety/availability/integrity code MUST include failure-path scenarios as gates, not merely happy-path passes (research-derived, 2026-08-15).</w:t>
      </w:r>
      <w:r>
        <w:t xml:space="preserve"> </w:t>
      </w:r>
      <w:r>
        <w:t xml:space="preserve">Compact summary: every project's DoD MUST identify a closed CRITICAL-INVARIANT WORK CLASS (money movement, safety-of-life/property outputs, availability of the primary user-facing capability, integrity of the persistent record) and MUST require that every change touching this class carry EXPLICIT FAILURE-PATH SCENARIOS as passing tests BEFORE closure — a happy-path-only DoD on money/safety/availability/integrity code is the exact "green means done" bluff §11.4/§11.4.1 forbids (extraction line 49 [un-resolvable offset per the §11.4.239 CITATION NOTE below; verified locator</w:t>
      </w:r>
      <w:r>
        <w:t xml:space="preserve"> </w:t>
      </w:r>
      <w:r>
        <w:rPr>
          <w:rStyle w:val="VerbatimChar"/>
        </w:rPr>
        <w:t xml:space="preserve">module_27:30</w:t>
      </w:r>
      <w:r>
        <w:t xml:space="preserve">]: "a Definition of Done that stops at 'the code compiles and the happy-path test is green' is a machine for generating reopened tickets on the paths that move money"). (A) The four critical-invariant categories (money/safety/availability/integrity) with consumer-owned domain extensions per §11.4.35; (B) domain-appropriate MINIMUM failure-path scenario sets rendered as Given/When/Then acceptance criteria with "Then" observing real state deltas (§11.4.69), never "no error" — the canonical MONEY set: fresh / idempotent retry / same-key-different-payload / crash-in-the-middle (extraction lines 395-428 [un-resolvable offsets per the §11.4.239 CITATION NOTE below; verified locator</w:t>
      </w:r>
      <w:r>
        <w:t xml:space="preserve"> </w:t>
      </w:r>
      <w:r>
        <w:rPr>
          <w:rStyle w:val="VerbatimChar"/>
        </w:rPr>
        <w:t xml:space="preserve">module_27:312</w:t>
      </w:r>
      <w:r>
        <w:t xml:space="preserve">]); (C) mechanical precondition binds through the existing §11.4.146(D3) status-custody chain (the status-write seam refuses a closure without the scenario map cited, each scenario mapped to a §11.4.115(F) machine-written verdict pair); (D) composes with §11.4.108 four-layer / §11.4.129 huge-blocker / §11.4.185 manual-QA-sufficiency / §11.4.238 automated-QA-discovers — automation NECESSARY, manual QA still the terminal human oracle; (E) honest boundary — directional (forbids happy-path-only), not exhaustive (§11.4.118 discovery-pressure stays in force).</w:t>
      </w:r>
      <w:r>
        <w:t xml:space="preserve"> </w:t>
      </w:r>
      <w:r>
        <w:rPr>
          <w:b/>
          <w:bCs/>
        </w:rPr>
        <w:t xml:space="preserve">CITATION NOTE (2026-08-20 citation audit, §11.4.6):</w:t>
      </w:r>
      <w:r>
        <w:t xml:space="preserve"> </w:t>
      </w:r>
      <w:r>
        <w:t xml:space="preserve">the "extraction file" offsets cited throughout §11.4.239-§11.4.254 are absolute offsets into a consolidated extraction artifact that is NOT tracked in this repository and whose numbering does NOT resolve against the tracked corpus at</w:t>
      </w:r>
      <w:r>
        <w:t xml:space="preserve"> </w:t>
      </w:r>
      <w:r>
        <w:rPr>
          <w:rStyle w:val="VerbatimChar"/>
        </w:rPr>
        <w:t xml:space="preserve">docs/research/ai_curriculum_2026_08/source_corpus/</w:t>
      </w:r>
      <w:r>
        <w:t xml:space="preserve"> </w:t>
      </w:r>
      <w:r>
        <w:t xml:space="preserve">— the highest cited offset (6490) exceeds the 5838-line total of ALL NINE module files concatenated. Each extraction offset is therefore retained ONLY as an un-resolvable provenance pointer, NEVER as a resolvable location, and is accompanied by a VERIFIED</w:t>
      </w:r>
      <w:r>
        <w:t xml:space="preserve"> </w:t>
      </w:r>
      <w:r>
        <w:rPr>
          <w:rStyle w:val="VerbatimChar"/>
        </w:rPr>
        <w:t xml:space="preserve">module_NN:LINE</w:t>
      </w:r>
      <w:r>
        <w:t xml:space="preserve"> </w:t>
      </w:r>
      <w:r>
        <w:t xml:space="preserve">locator measured against the tracked corpus with a control-needle-proven instrument per §11.4.201(7)(b). The corpus landed 2026-08-19, AFTER these anchors landed, so it corroborates them; it is not their derivation source. Full note:</w:t>
      </w:r>
      <w:r>
        <w:t xml:space="preserve"> </w:t>
      </w:r>
      <w:r>
        <w:rPr>
          <w:rStyle w:val="VerbatimChar"/>
        </w:rPr>
        <w:t xml:space="preserve">constitution/Constitution.md</w:t>
      </w:r>
      <w:r>
        <w:t xml:space="preserve"> </w:t>
      </w:r>
      <w:r>
        <w:t xml:space="preserve">§11.4.239. Classification: universal (§11.4.17). Composes §11.4.15/.16/.33/.35/.43/.69/.108/.115(F)/.135/.146(D3)/.185/.205/.226/.238. Propagation gate</w:t>
      </w:r>
      <w:r>
        <w:t xml:space="preserve"> </w:t>
      </w:r>
      <w:r>
        <w:rPr>
          <w:rStyle w:val="VerbatimChar"/>
        </w:rPr>
        <w:t xml:space="preserve">CM-COVENANT-114-239-PROPAGATION</w:t>
      </w:r>
      <w:r>
        <w:t xml:space="preserve"> </w:t>
      </w:r>
      <w:r>
        <w:t xml:space="preserve">+ recommended gate</w:t>
      </w:r>
      <w:r>
        <w:t xml:space="preserve"> </w:t>
      </w:r>
      <w:r>
        <w:rPr>
          <w:rStyle w:val="VerbatimChar"/>
        </w:rPr>
        <w:t xml:space="preserve">CM-CRITICAL-INVARIANT-FAILURE-PATH-DOD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--closure-without-scenario-map</w:t>
      </w:r>
      <w:r>
        <w:t xml:space="preserve"> </w:t>
      </w:r>
      <w:r>
        <w:t xml:space="preserve">flag.</w:t>
      </w:r>
    </w:p>
    <w:p>
      <w:pPr>
        <w:pStyle w:val="BodyText"/>
      </w:pPr>
      <w:r>
        <w:rPr>
          <w:b/>
          <w:bCs/>
        </w:rPr>
        <w:t xml:space="preserve">§11.4.240 — Producer ≠ Verifier scope separation: the actor that produces a change/artifact/verdict cannot be the one that gates it — least privilege over cleverness (research-derived, 2026-08-15).</w:t>
      </w:r>
      <w:r>
        <w:t xml:space="preserve"> </w:t>
      </w:r>
      <w:r>
        <w:t xml:space="preserve">Compact summary: every project MUST enforce STRUCTURAL SEPARATION between the actor that PRODUCES a change/artifact/verdict and the actor that GATES that same work — the producer cannot write, weaken, delete, or edit the acceptance tests, the oracle, the gate configuration, the verdict store, the paired §1.1 mutation, or any other check gating its own work; enforcement is by CAPABILITY (structurally cannot reach), never by INSTRUCTION (told not to reach), following the "least privilege over cleverness" principle (extraction line 1488 [un-resolvable offset per the §11.4.239 CITATION NOTE; MODULE CORRECTED 2026-08-20 — the quoted passage resolves to module 28, not module 27; verified locator</w:t>
      </w:r>
      <w:r>
        <w:t xml:space="preserve"> </w:t>
      </w:r>
      <w:r>
        <w:rPr>
          <w:rStyle w:val="VerbatimChar"/>
        </w:rPr>
        <w:t xml:space="preserve">module_28:393</w:t>
      </w:r>
      <w:r>
        <w:t xml:space="preserve">]: "the durable fix is least privilege over cleverness ... the load-bearing move is that the agent chasing the green gate cannot reach the gate, the oracle, or the evidence store"). (A) Four scopes MUST resolve to distinct actors — PRODUCER / ORACLE / GATE / VERIFIER; a two-scope-or-more collapse involving the producer is a §11.4.240 finding; (B) enforcement channels are filesystem scope / branch protection (§11.4.248 PROTECTED-SPEC + CODEOWNERS) / verdict-store isolation / clean-checkout execution isolation — NEVER prompts, policies, or social contracts (extraction line 5715 [un-resolvable offset per the §11.4.239 CITATION NOTE; module 34 attribution VERIFIED CORRECT 2026-08-20, verified locator</w:t>
      </w:r>
      <w:r>
        <w:t xml:space="preserve"> </w:t>
      </w:r>
      <w:r>
        <w:rPr>
          <w:rStyle w:val="VerbatimChar"/>
        </w:rPr>
        <w:t xml:space="preserve">module_34:87</w:t>
      </w:r>
      <w:r>
        <w:t xml:space="preserve">] catalogues "we told it in the prompt not to hardcode" as the shallow / red-flag answer); (C) three forbidden collapses named: PRODUCER=ORACLE (tautological testing), PRODUCER=GATE (weakened thresholds), PRODUCER=VERIFIER (self-certification); (D) composes with the existing verifier layer — §11.4.115(F) machine-written verdicts, §11.4.125/.142/.209 independent review, §11.4.146(D3) status custody, §11.4.135 release verdict coverage, §11.4.165 independent verifier agent, §11.4.245 oracle independence; (E) honest boundary — separation forbids the CLASS of self-certification, does NOT prove verifier correctness (§11.4.107(10) still binds).</w:t>
      </w:r>
      <w:r>
        <w:t xml:space="preserve"> </w:t>
      </w:r>
      <w:r>
        <w:rPr>
          <w:b/>
          <w:bCs/>
        </w:rPr>
        <w:t xml:space="preserve">(F) Independence-tier vocabulary + Tier-C capability-separation triggers, degrading honestly on a single-uid host (extension, spec-derived, speckit 002-anti-slop-enforcement, 2026-08-26).</w:t>
      </w:r>
      <w:r>
        <w:t xml:space="preserve"> </w:t>
      </w:r>
      <w:r>
        <w:t xml:space="preserve">Clauses (A)-(E) state the SEPARATION PRINCIPLE in the abstract; this clause supplies the CLOSED VOCABULARY for recording HOW MUCH separation was ACHIEVED, plus the two triggers that raise the required strength — because claiming "capability separation" where only "instance separation" is achievable is itself the theatre this anchor exists to prevent.</w:t>
      </w:r>
      <w:r>
        <w:t xml:space="preserve"> </w:t>
      </w:r>
      <w:r>
        <w:rPr>
          <w:b/>
          <w:bCs/>
        </w:rPr>
        <w:t xml:space="preserve">(1) Closed tier set:</w:t>
      </w:r>
      <w:r>
        <w:t xml:space="preserve"> </w:t>
      </w:r>
      <w:r>
        <w:t xml:space="preserve">every accepted verdict's recorded basis of independence MUST name its tier from the CLOSED SET</w:t>
      </w:r>
      <w:r>
        <w:t xml:space="preserve"> </w:t>
      </w:r>
      <w:r>
        <w:rPr>
          <w:rStyle w:val="VerbatimChar"/>
        </w:rPr>
        <w:t xml:space="preserve">{instance, model, capability}</w:t>
      </w:r>
      <w:r>
        <w:t xml:space="preserve"> </w:t>
      </w:r>
      <w:r>
        <w:t xml:space="preserve">—</w:t>
      </w:r>
      <w:r>
        <w:t xml:space="preserve"> </w:t>
      </w:r>
      <w:r>
        <w:rPr>
          <w:rStyle w:val="VerbatimChar"/>
        </w:rPr>
        <w:t xml:space="preserve">instance</w:t>
      </w:r>
      <w:r>
        <w:t xml:space="preserve"> </w:t>
      </w:r>
      <w:r>
        <w:t xml:space="preserve">(a separate agent/process instance sharing no in-flight state with the producer),</w:t>
      </w:r>
      <w:r>
        <w:t xml:space="preserve"> </w:t>
      </w:r>
      <w:r>
        <w:rPr>
          <w:rStyle w:val="VerbatimChar"/>
        </w:rPr>
        <w:t xml:space="preserve">model</w:t>
      </w:r>
      <w:r>
        <w:t xml:space="preserve"> </w:t>
      </w:r>
      <w:r>
        <w:t xml:space="preserve">(a DIFFERENT model),</w:t>
      </w:r>
      <w:r>
        <w:t xml:space="preserve"> </w:t>
      </w:r>
      <w:r>
        <w:rPr>
          <w:rStyle w:val="VerbatimChar"/>
        </w:rPr>
        <w:t xml:space="preserve">capability</w:t>
      </w:r>
      <w:r>
        <w:t xml:space="preserve"> </w:t>
      </w:r>
      <w:r>
        <w:t xml:space="preserve">(a genuine host-level access-control boundary separating the producer's write scope from the verifier's).</w:t>
      </w:r>
      <w:r>
        <w:t xml:space="preserve"> </w:t>
      </w:r>
      <w:r>
        <w:rPr>
          <w:b/>
          <w:bCs/>
        </w:rPr>
        <w:t xml:space="preserve">(2) Model diversity is PERMITTED, NEVER REQUIRED — the false-positive guard:</w:t>
      </w:r>
      <w:r>
        <w:t xml:space="preserve"> </w:t>
      </w:r>
      <w:r>
        <w:t xml:space="preserve">a verdict from an independent INSTANCE running the SAME model as the producer MUST be ACCEPTED on that basis alone; a check that refuses same-model independent verdicts is the exact class of false-positive refusal §11.4.201 forbids. This does NOT weaken the constitution's OTHER, narrower model-substrate pins — §11.4.256 (translation review runs on a DIFFERENT model/provider than the translator) and §11.4.209 (every mandatory independent code-review runs on Opus at</w:t>
      </w:r>
      <w:r>
        <w:t xml:space="preserve"> </w:t>
      </w:r>
      <w:r>
        <w:rPr>
          <w:rStyle w:val="VerbatimChar"/>
        </w:rPr>
        <w:t xml:space="preserve">xhigh</w:t>
      </w:r>
      <w:r>
        <w:t xml:space="preserve">, no fallback model) both remain in force unmodified for their own domains.</w:t>
      </w:r>
      <w:r>
        <w:t xml:space="preserve"> </w:t>
      </w:r>
      <w:r>
        <w:rPr>
          <w:b/>
          <w:bCs/>
        </w:rPr>
        <w:t xml:space="preserve">(3) Tier-C trigger 1 — producer holds write access to the evidence/verdict store:</w:t>
      </w:r>
      <w:r>
        <w:t xml:space="preserve"> </w:t>
      </w:r>
      <w:r>
        <w:t xml:space="preserve">the verdict MUST be written through the MOST RESTRICTIVE separation genuinely available on the host, and the ACHIEVED separation (not the aspired-to one) MUST be reported.</w:t>
      </w:r>
      <w:r>
        <w:t xml:space="preserve"> </w:t>
      </w:r>
      <w:r>
        <w:rPr>
          <w:b/>
          <w:bCs/>
        </w:rPr>
        <w:t xml:space="preserve">(4) Tier-C trigger 2 — the three named high-blast-radius seams:</w:t>
      </w:r>
      <w:r>
        <w:t xml:space="preserve"> </w:t>
      </w:r>
      <w:r>
        <w:t xml:space="preserve">at</w:t>
      </w:r>
      <w:r>
        <w:t xml:space="preserve"> </w:t>
      </w:r>
      <w:r>
        <w:rPr>
          <w:rStyle w:val="VerbatimChar"/>
        </w:rPr>
        <w:t xml:space="preserve">release-tag</w:t>
      </w:r>
      <w:r>
        <w:t xml:space="preserve">,</w:t>
      </w:r>
      <w:r>
        <w:t xml:space="preserve"> </w:t>
      </w:r>
      <w:r>
        <w:rPr>
          <w:rStyle w:val="VerbatimChar"/>
        </w:rPr>
        <w:t xml:space="preserve">qa-deploy</w:t>
      </w:r>
      <w:r>
        <w:t xml:space="preserve"> </w:t>
      </w:r>
      <w:r>
        <w:t xml:space="preserve">or</w:t>
      </w:r>
      <w:r>
        <w:t xml:space="preserve"> </w:t>
      </w:r>
      <w:r>
        <w:rPr>
          <w:rStyle w:val="VerbatimChar"/>
        </w:rPr>
        <w:t xml:space="preserve">manual-qa-handoff</w:t>
      </w:r>
      <w:r>
        <w:t xml:space="preserve"> </w:t>
      </w:r>
      <w:r>
        <w:t xml:space="preserve">(or the consumer's declared equivalents per §11.4.35) a producer-authored verdict is REFUSED regardless of the write-access analysis.</w:t>
      </w:r>
      <w:r>
        <w:t xml:space="preserve"> </w:t>
      </w:r>
      <w:r>
        <w:rPr>
          <w:b/>
          <w:bCs/>
        </w:rPr>
        <w:t xml:space="preserve">(5) No demand for capability outside the two triggers:</w:t>
      </w:r>
      <w:r>
        <w:t xml:space="preserve"> </w:t>
      </w:r>
      <w:r>
        <w:t xml:space="preserve">at a seam matching NEITHER trigger a separate agent INSTANCE MUST SUFFICE and capability separation MUST NOT be demanded — over-applying Tier-C strength to every seam is itself the same false-positive-refusal violation.</w:t>
      </w:r>
      <w:r>
        <w:t xml:space="preserve"> </w:t>
      </w:r>
      <w:r>
        <w:rPr>
          <w:b/>
          <w:bCs/>
        </w:rPr>
        <w:t xml:space="preserve">Honest boundary (§11.4.6):</w:t>
      </w:r>
      <w:r>
        <w:t xml:space="preserve"> </w:t>
      </w:r>
      <w:r>
        <w:t xml:space="preserve">on a SINGLE-UID host capability separation CANNOT be established by any mechanism an agent can set up — ownership defeats access-control lists, the append-only attribute requires privilege the agent lacks, and any key the producer can use it can also read — so such a host reports</w:t>
      </w:r>
      <w:r>
        <w:t xml:space="preserve"> </w:t>
      </w:r>
      <w:r>
        <w:rPr>
          <w:rStyle w:val="VerbatimChar"/>
        </w:rPr>
        <w:t xml:space="preserve">instance</w:t>
      </w:r>
      <w:r>
        <w:t xml:space="preserve"> </w:t>
      </w:r>
      <w:r>
        <w:t xml:space="preserve">HONESTLY and never</w:t>
      </w:r>
      <w:r>
        <w:t xml:space="preserve"> </w:t>
      </w:r>
      <w:r>
        <w:rPr>
          <w:rStyle w:val="VerbatimChar"/>
        </w:rPr>
        <w:t xml:space="preserve">capability</w:t>
      </w:r>
      <w:r>
        <w:t xml:space="preserve">, until the operator takes the one host-boundary action agents are correctly forbidden from creating (§11.4.66/§12); the field records WHAT WAS ACHIEVED, never what was ASPIRED to, and honest degradation IS the compliant path. Recommended mechanism gate</w:t>
      </w:r>
      <w:r>
        <w:t xml:space="preserve"> </w:t>
      </w:r>
      <w:r>
        <w:rPr>
          <w:rStyle w:val="VerbatimChar"/>
        </w:rPr>
        <w:t xml:space="preserve">CM-INDEPENDENCE-TIER-HONESTLY-RECORDED</w:t>
      </w:r>
      <w:r>
        <w:t xml:space="preserve"> </w:t>
      </w:r>
      <w:r>
        <w:t xml:space="preserve">+ paired §1.1 mutation (record</w:t>
      </w:r>
      <w:r>
        <w:t xml:space="preserve"> </w:t>
      </w:r>
      <w:r>
        <w:rPr>
          <w:rStyle w:val="VerbatimChar"/>
        </w:rPr>
        <w:t xml:space="preserve">capability</w:t>
      </w:r>
      <w:r>
        <w:t xml:space="preserve"> </w:t>
      </w:r>
      <w:r>
        <w:t xml:space="preserve">where no verified host boundary exists → MUST FAIL; refuse a same-model independent verdict at an ordinary seam → MUST FAIL; accept a producer-authored verdict at</w:t>
      </w:r>
      <w:r>
        <w:t xml:space="preserve"> </w:t>
      </w:r>
      <w:r>
        <w:rPr>
          <w:rStyle w:val="VerbatimChar"/>
        </w:rPr>
        <w:t xml:space="preserve">release-tag</w:t>
      </w:r>
      <w:r>
        <w:t xml:space="preserve">/</w:t>
      </w:r>
      <w:r>
        <w:rPr>
          <w:rStyle w:val="VerbatimChar"/>
        </w:rPr>
        <w:t xml:space="preserve">qa-deploy</w:t>
      </w:r>
      <w:r>
        <w:t xml:space="preserve">/</w:t>
      </w:r>
      <w:r>
        <w:rPr>
          <w:rStyle w:val="VerbatimChar"/>
        </w:rPr>
        <w:t xml:space="preserve">manual-qa-handoff</w:t>
      </w:r>
      <w:r>
        <w:t xml:space="preserve"> </w:t>
      </w:r>
      <w:r>
        <w:t xml:space="preserve">→ MUST FAIL; golden-FALSE per §11.4.201(1): an honest</w:t>
      </w:r>
      <w:r>
        <w:t xml:space="preserve"> </w:t>
      </w:r>
      <w:r>
        <w:rPr>
          <w:rStyle w:val="VerbatimChar"/>
        </w:rPr>
        <w:t xml:space="preserve">instance</w:t>
      </w:r>
      <w:r>
        <w:t xml:space="preserve">-tier verdict at an ordinary seam MUST NOT fire it); gate-code = separate work item, NOT claimed shipped (§11.4.6/§11.4.227). Classification: universal (§11.4.17). Composes §11.4.6/.20/.70/.92/.107(10)/.115(F)/.125/.134/.135/.142/.146(D3)/.165/.194/.201/.205/.209/.245/.248/.249 (mutual composes with §11.4.249 four-role + flight-recorder architecture per §11.4.209 reviewer MINOR-1 — §11.4.240 the separation principle, §11.4.249 the four-role taxonomy that instantiates it). Propagation gate</w:t>
      </w:r>
      <w:r>
        <w:t xml:space="preserve"> </w:t>
      </w:r>
      <w:r>
        <w:rPr>
          <w:rStyle w:val="VerbatimChar"/>
        </w:rPr>
        <w:t xml:space="preserve">CM-COVENANT-114-240-PROPAGATION</w:t>
      </w:r>
      <w:r>
        <w:t xml:space="preserve"> </w:t>
      </w:r>
      <w:r>
        <w:t xml:space="preserve">+ recommended gates</w:t>
      </w:r>
      <w:r>
        <w:t xml:space="preserve"> </w:t>
      </w:r>
      <w:r>
        <w:rPr>
          <w:rStyle w:val="VerbatimChar"/>
        </w:rPr>
        <w:t xml:space="preserve">CM-PRODUCER-NOT-VERIFIER-SCOPE-SPLIT</w:t>
      </w:r>
      <w:r>
        <w:t xml:space="preserve"> </w:t>
      </w:r>
      <w:r>
        <w:t xml:space="preserve">+</w:t>
      </w:r>
      <w:r>
        <w:t xml:space="preserve"> </w:t>
      </w:r>
      <w:r>
        <w:rPr>
          <w:rStyle w:val="VerbatimChar"/>
        </w:rPr>
        <w:t xml:space="preserve">CM-LEAST-PRIVILEGE-CAPABILITY-NOT-INSTRUCTION</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pPr>
        <w:pStyle w:val="BodyText"/>
      </w:pPr>
      <w:r>
        <w:rPr>
          <w:b/>
          <w:bCs/>
        </w:rPr>
        <w:t xml:space="preserve">§11.4.241 — Illegal-state-unrepresentability preference (types &gt; API-shape &gt; lint &gt; property-test &gt; runtime-assert) (research-derived, 2026-08-15).</w:t>
      </w:r>
      <w:r>
        <w:t xml:space="preserve"> </w:t>
      </w:r>
      <w:r>
        <w:t xml:space="preserve">Compact summary: every load-bearing invariant a change relies on MUST land at the STRONGEST enforcement rung the target language/toolchain supports, walking a closed ordered ladder — (1) TYPE SYSTEM (invalid state cannot be constructed: sum types / newtype wrappers /</w:t>
      </w:r>
      <w:r>
        <w:t xml:space="preserve"> </w:t>
      </w:r>
      <w:r>
        <w:rPr>
          <w:rStyle w:val="VerbatimChar"/>
        </w:rPr>
        <w:t xml:space="preserve">NonEmpty</w:t>
      </w:r>
      <w:r>
        <w:t xml:space="preserve"> </w:t>
      </w:r>
      <w:r>
        <w:t xml:space="preserve">/ opaque handles), (2) API SHAPE (only exposed constructor path enforces it: private constructors + smart factories, sealed hierarchies, capability tokens), (3) LINT (invalid pattern refused by tree before build), (4) PROPERTY-BASED TEST (invariant asserted across generator-driven input space), (5) RUNTIME ASSERTION (last-line guard raises when invalid state actually forms). Defect PREVENTABLE at rung N caught only at rung &gt; N is a finding. Operator honest boundary 2026-08-15 — rungs 1-2 conditional on toolchain support (mypy present, TypeScript strict, Pydantic used), rungs 3-5 unconditional (every language has a linter + runtime). §1.1 mutation: drop the type constraint / relax</w:t>
      </w:r>
      <w:r>
        <w:t xml:space="preserve"> </w:t>
      </w:r>
      <w:r>
        <w:rPr>
          <w:rStyle w:val="VerbatimChar"/>
        </w:rPr>
        <w:t xml:space="preserve">PositiveInt</w:t>
      </w:r>
      <w:r>
        <w:t xml:space="preserve"> </w:t>
      </w:r>
      <w:r>
        <w:t xml:space="preserve">to</w:t>
      </w:r>
      <w:r>
        <w:t xml:space="preserve"> </w:t>
      </w:r>
      <w:r>
        <w:rPr>
          <w:rStyle w:val="VerbatimChar"/>
        </w:rPr>
        <w:t xml:space="preserve">int</w:t>
      </w:r>
      <w:r>
        <w:t xml:space="preserve"> </w:t>
      </w:r>
      <w:r>
        <w:t xml:space="preserve">/ make private constructor public → compiler/type-checker/API gate FAILs to build; if it still builds, the rung was decoration. Composes §11.4.6 / §11.4.108 (pushes enforcement LEFT of Layer 1) / §11.4.115 / §11.4.142 / §11.4.194 / §11.4.201 / §11.4.224. Classification: universal (§11.4.17). Propagation gate</w:t>
      </w:r>
      <w:r>
        <w:t xml:space="preserve"> </w:t>
      </w:r>
      <w:r>
        <w:rPr>
          <w:rStyle w:val="VerbatimChar"/>
        </w:rPr>
        <w:t xml:space="preserve">CM-COVENANT-114-241-PROPAGATION</w:t>
      </w:r>
      <w:r>
        <w:t xml:space="preserve"> </w:t>
      </w:r>
      <w:r>
        <w:t xml:space="preserve">+ recommended gate</w:t>
      </w:r>
      <w:r>
        <w:t xml:space="preserve"> </w:t>
      </w:r>
      <w:r>
        <w:rPr>
          <w:rStyle w:val="VerbatimChar"/>
        </w:rPr>
        <w:t xml:space="preserve">CM-ILLEGAL-STATE-LADDER-PREFERENCE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pPr>
        <w:pStyle w:val="BodyText"/>
      </w:pPr>
      <w:r>
        <w:rPr>
          <w:b/>
          <w:bCs/>
        </w:rPr>
        <w:t xml:space="preserve">§11.4.242 — Bisection-not-blame regression cause-finding + failure modes (research-derived, 2026-08-15).</w:t>
      </w:r>
      <w:r>
        <w:t xml:space="preserve"> </w:t>
      </w:r>
      <w:r>
        <w:t xml:space="preserve">Compact summary: regression localisation FIRST-choice mechanism is BISECTION (</w:t>
      </w:r>
      <w:r>
        <w:rPr>
          <w:rStyle w:val="VerbatimChar"/>
        </w:rPr>
        <w:t xml:space="preserve">git bisect</w:t>
      </w:r>
      <w:r>
        <w:t xml:space="preserve">, O(log N)) over the range from the last known-good tag (§11.4.114) to current HEAD, NOT blame-log walking (O(N) linear) NOR speculative root-cause hunting (unbounded). Bisection produces the introducing commit as CAPTURED EVIDENCE (§11.4.5) feeding §11.4.102 systematic-debugging's root-cause phase with the actual change in hand. MONOTONE-SEARCH INVARIANT: bisection valid only when observable is monotone across the range (broken stays broken); non-monotone (flaky, environment-dependent, timing-race) MUST stabilise first — bisection over flaky signal produces WRONG "guilty" commit with same confidence as correct one. FAILURE-MODE CATALOGUE (closed): (1) flaky/non-monotone observable, (2) build-broken commits (mistaken for "bad", use</w:t>
      </w:r>
      <w:r>
        <w:t xml:space="preserve"> </w:t>
      </w:r>
      <w:r>
        <w:rPr>
          <w:rStyle w:val="VerbatimChar"/>
        </w:rPr>
        <w:t xml:space="preserve">bisect skip</w:t>
      </w:r>
      <w:r>
        <w:t xml:space="preserve">), (3) merge-commit introductions (defect in conflict resolution not either parent), (4) external/environmental changes (upstream dep, OS update),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mapping every non-zero to "bad" collapses the taxonomy. Composes §11.4.5 / §11.4.6 / §11.4.69 / §11.4.102 / §11.4.114 / §11.4.115 / §11.4.201 / §11.4.224. Classification: universal (§11.4.17). Propagation gate</w:t>
      </w:r>
      <w:r>
        <w:t xml:space="preserve"> </w:t>
      </w:r>
      <w:r>
        <w:rPr>
          <w:rStyle w:val="VerbatimChar"/>
        </w:rPr>
        <w:t xml:space="preserve">CM-COVENANT-114-242-PROPAGATION</w:t>
      </w:r>
      <w:r>
        <w:t xml:space="preserve"> </w:t>
      </w:r>
      <w:r>
        <w:t xml:space="preserve">+ recommended gate</w:t>
      </w:r>
      <w:r>
        <w:t xml:space="preserve"> </w:t>
      </w:r>
      <w:r>
        <w:rPr>
          <w:rStyle w:val="VerbatimChar"/>
        </w:rPr>
        <w:t xml:space="preserve">CM-BISECTION-BEFORE-BLAME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pPr>
        <w:pStyle w:val="BodyText"/>
      </w:pPr>
      <w:r>
        <w:rPr>
          <w:b/>
          <w:bCs/>
        </w:rPr>
        <w:t xml:space="preserve">§11.4.243 — Characterization / golden-master safety net before behaviour-changing modification of legacy (research-derived, 2026-08-15).</w:t>
      </w:r>
      <w:r>
        <w:t xml:space="preserve"> </w:t>
      </w:r>
      <w:r>
        <w:t xml:space="preserve">Compact summary: before ANY behaviour-changing modification to code that qualifies as legacy (lacks tests asserting observable behaviour, or written spec diverges from actual, or predates the constitution's TDD discipline, or the modifier cannot describe its behaviour from reading source), the modifier MUST FIRST author CHARACTERIZATION TESTS — tests asserting the CURRENT observable behaviour as GROUND TRUTH whether "correct" or not — and land them as a green baseline. Only AFTER the safety net exists may the modification proceed; characterization tests then act as the oracle catching unintended behaviour changes. Pattern originates in Feathers's WORKING EFFECTIVELY WITH LEGACY CODE + generalises GOLDEN-MASTER (record outputs across representative input space; assert future runs match). Characterization is DESCRIPTIVE not prescriptive — it captures WHAT IS not WHAT SHOULD BE; if current behaviour is subtly wrong, ASK operator per §11.4.66 whether modification should preserve or correct it (never silently). Composes §11.4.5 / §11.4.6 / §11.4.66 / §11.4.108 / §11.4.115 (RED-first — characterization is legacy counterpart) / §11.4.118 (sampled input space = honest gaps, not completeness) / §11.4.124 (investigate-before-remove — parallel discipline) / §11.4.201 / §11.4.224 (test-first backfilled for legacy). Classification: universal (§11.4.17). Propagation gate</w:t>
      </w:r>
      <w:r>
        <w:t xml:space="preserve"> </w:t>
      </w:r>
      <w:r>
        <w:rPr>
          <w:rStyle w:val="VerbatimChar"/>
        </w:rPr>
        <w:t xml:space="preserve">CM-COVENANT-114-243-PROPAGATION</w:t>
      </w:r>
      <w:r>
        <w:t xml:space="preserve"> </w:t>
      </w:r>
      <w:r>
        <w:t xml:space="preserve">+ recommended gate</w:t>
      </w:r>
      <w:r>
        <w:t xml:space="preserve"> </w:t>
      </w:r>
      <w:r>
        <w:rPr>
          <w:rStyle w:val="VerbatimChar"/>
        </w:rPr>
        <w:t xml:space="preserve">CM-CHARACTERIZATION-BEFORE-LEGACY-MODIFICATION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pPr>
        <w:pStyle w:val="BodyText"/>
      </w:pPr>
      <w:r>
        <w:rPr>
          <w:b/>
          <w:bCs/>
        </w:rPr>
        <w:t xml:space="preserve">§11.4.244 — Cross-boundary contract tests + can-i-deploy gate (research-derived, 2026-08-15).</w:t>
      </w:r>
      <w:r>
        <w:t xml:space="preserve"> </w:t>
      </w:r>
      <w:r>
        <w:t xml:space="preserve">Compact summary: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(and vice versa) BEFORE the change ships. CDC pattern: consumers publish assumptions they make about the provider (Pact / Spring Cloud Contract / gRPC schema-evolution); providers verify each consumer's contract against actual implementation; provider change breaking a live consumer's contract fails provider's build. CAN-I-DEPLOY: at deploy attempt, gate queries broker for compatibility matrix (P × C1 × C2 × C3); single red cell BLOCKS deploy naming incompatible pair, NEVER warning-with-continue; MISSING contract = first-class refusal reason (§11.4.201, not implicit "assume compatible"). SemVer becomes MEASURABLE: PATCH bump breaking contract = mis-labelled version. Backward-compatibility window declared per §11.4.35 (support current + previous N minor versions, deprecate with M weeks notice); consumers outside window flagged for §11.4.66 operator decision. §11.4.244 MERGES what the task brief labelled contract-tests + can-i-deploy — they are useless in isolation. Composes §11.4.5 / §11.4.6 / §11.4.35 / §11.4.66 / §11.4.108 (per-side four-layer) / §11.4.135 (contract tests as permanent regression guards) / §11.4.185 (composed-system manual QA still needed) / §11.4.201 (gate honesty). Classification: universal (§11.4.17). Propagation gate</w:t>
      </w:r>
      <w:r>
        <w:t xml:space="preserve"> </w:t>
      </w:r>
      <w:r>
        <w:rPr>
          <w:rStyle w:val="VerbatimChar"/>
        </w:rPr>
        <w:t xml:space="preserve">CM-COVENANT-114-244-PROPAGATION</w:t>
      </w:r>
      <w:r>
        <w:t xml:space="preserve"> </w:t>
      </w:r>
      <w:r>
        <w:t xml:space="preserve">+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pPr>
        <w:pStyle w:val="BodyText"/>
      </w:pPr>
      <w:r>
        <w:rPr>
          <w:b/>
          <w:bCs/>
        </w:rPr>
        <w:t xml:space="preserve">§11.4.245 — Oracle-problem-first test authoring: identify the oracle BEFORE authoring the test (research-derived, 2026-08-15).</w:t>
      </w:r>
      <w:r>
        <w:t xml:space="preserve"> </w:t>
      </w:r>
      <w:r>
        <w:t xml:space="preserve">Compact summary: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code" anti-pattern (test asserts what code happens to produce, so it passes as long as code produces something, never catches wrong-output). ORACLE STRATEGY CLOSED SET, each test's oracle NAMED in source (comment/docstring/tag): (1) SPECIFIED (spec/RFC/standard names expected output), (2) DERIVED (independent reference implementation), (3) METAMORPHIC (metamorphic relations between related inputs), (4) GOLDEN-MASTER / CHARACTERIZATION (past captured behavior — §11.4.243), (5) INVARIANT (universal property — sort output sorted + permutation of input; serialize-deserialize round-trip = original), (6) STATISTICAL (distribution properties for stochastic outputs, never specific value), (7) HUMAN (§11.4.185 manual QA). NO other classes. STRUCTURAL INDEPENDENCE: oracle's SOURCE of expected value must not depend on code being tested — different implementation / spec / previous run / mathematical property / inverse operation / human. Reviewer per §11.4.194 verifies (i) NAMED strategy, (ii) structural independence, (iii) paired §1.1 mutation flips the oracle. Composes §11.4.5 / §11.4.6 / §11.4.107(10) (self-validated analyzers — analyzer-as-oracle) / §11.4.115 / §11.4.194 / §11.4.201 / §11.4.224 / §11.4.243. Classification: universal (§11.4.17). Propagation gate</w:t>
      </w:r>
      <w:r>
        <w:t xml:space="preserve"> </w:t>
      </w:r>
      <w:r>
        <w:rPr>
          <w:rStyle w:val="VerbatimChar"/>
        </w:rPr>
        <w:t xml:space="preserve">CM-COVENANT-114-245-PROPAGATION</w:t>
      </w:r>
      <w:r>
        <w:t xml:space="preserve"> </w:t>
      </w:r>
      <w:r>
        <w:t xml:space="preserve">+ recommended gate</w:t>
      </w:r>
      <w:r>
        <w:t xml:space="preserve"> </w:t>
      </w:r>
      <w:r>
        <w:rPr>
          <w:rStyle w:val="VerbatimChar"/>
        </w:rPr>
        <w:t xml:space="preserve">CM-ORACLE-STRATEGY-NAMED-AND-INDEPENDENT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pPr>
        <w:pStyle w:val="BodyText"/>
      </w:pPr>
      <w:r>
        <w:rPr>
          <w:b/>
          <w:bCs/>
        </w:rPr>
        <w:t xml:space="preserve">§11.4.246 — Reproducible + hermetic builds + supply-chain integrity at SLSA Build Level 2 as fleet-wide minimum (operator decision, 2026-08-15).</w:t>
      </w:r>
      <w:r>
        <w:t xml:space="preserve"> </w:t>
      </w:r>
      <w:r>
        <w:t xml:space="preserve">Compact summary: every consuming project's build pipeline MUST produce REPRODUCIBLE + HERMETIC artifacts and meet SLSA Build Level 2 as fleet-wide MINIMUM (operator decision 2026-08-15 — L3+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equivalent per §11.4.35)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 an unattested public source is integrity risk. Threat model NARROW: covers source→artifact chain, does NOT cover malicious commit landing in source (§11.4.142 review) nor compromised dep source (supply-chain extension) nor bug-free artifact (§11.4.108 four-layer + §11.4.185 manual QA). Composes §2.1 / §11.4.6 / §11.4.30 / §11.4.35 / §11.4.108 / §11.4.113 / §11.4.135 / §11.4.142 / §11.4.161 / §11.4.184 / §11.4.185 / §11.4.197 / §11.4.209. Classification: universal (§11.4.17). Propagation gate</w:t>
      </w:r>
      <w:r>
        <w:t xml:space="preserve"> </w:t>
      </w:r>
      <w:r>
        <w:rPr>
          <w:rStyle w:val="VerbatimChar"/>
        </w:rPr>
        <w:t xml:space="preserve">CM-COVENANT-114-246-PROPAGATION</w:t>
      </w:r>
      <w:r>
        <w:t xml:space="preserve"> </w:t>
      </w:r>
      <w:r>
        <w:t xml:space="preserve">+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pPr>
        <w:pStyle w:val="BodyText"/>
      </w:pPr>
      <w:r>
        <w:rPr>
          <w:b/>
          <w:bCs/>
        </w:rPr>
        <w:t xml:space="preserve">§11.4.247 — Composite-output layer-move must move every layer (research-derived, 2026-08-15).</w:t>
      </w:r>
      <w:r>
        <w:t xml:space="preserve"> </w:t>
      </w:r>
      <w:r>
        <w:t xml:space="preserve">Compact summary: whenever a change MOVES a system-boundary layer (service migrates hosts, endpoint URL changes, API version bumps, DB schema shifts, message topic renames, ingress path re-routes, storage bucket moves), the change MUST move EVERY LAYER of the composite output atomically or via explicit compatibility window — NEVER piecemeal. Recurring failure: endpoint moves</w:t>
      </w:r>
      <w:r>
        <w:t xml:space="preserve"> </w:t>
      </w:r>
      <w:r>
        <w:rPr>
          <w:rStyle w:val="VerbatimChar"/>
        </w:rPr>
        <w:t xml:space="preserve">/v1/foo</w:t>
      </w:r>
      <w:r>
        <w:t xml:space="preserve"> </w:t>
      </w:r>
      <w:r>
        <w:t xml:space="preserve">→</w:t>
      </w:r>
      <w:r>
        <w:t xml:space="preserve"> </w:t>
      </w:r>
      <w:r>
        <w:rPr>
          <w:rStyle w:val="VerbatimChar"/>
        </w:rPr>
        <w:t xml:space="preserve">/v2/foo</w:t>
      </w:r>
      <w:r>
        <w:t xml:space="preserve">; server handler + client call-site moved; load balancer + CDN + API gateway + OpenAPI spec + SDK stubs + integration tests + metrics + traces + logs + dashboards + alerts + docs still reference</w:t>
      </w:r>
      <w:r>
        <w:t xml:space="preserve"> </w:t>
      </w:r>
      <w:r>
        <w:rPr>
          <w:rStyle w:val="VerbatimChar"/>
        </w:rPr>
        <w:t xml:space="preserve">/v1/foo</w:t>
      </w:r>
      <w:r>
        <w:t xml:space="preserve">; operator declares victory; residuals silently break when</w:t>
      </w:r>
      <w:r>
        <w:t xml:space="preserve"> </w:t>
      </w:r>
      <w:r>
        <w:rPr>
          <w:rStyle w:val="VerbatimChar"/>
        </w:rPr>
        <w:t xml:space="preserve">/v1/foo</w:t>
      </w:r>
      <w:r>
        <w:t xml:space="preserve"> </w:t>
      </w:r>
      <w:r>
        <w:t xml:space="preserve">shim retires.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Composes §11.4.6 / §11.4.35 / §11.4.111 / §11.4.118 / §11.4.124 / §11.4.135 / §11.4.191 / §11.4.197 / §11.4.238 (residual = coverage escape) / §11.4.244. Classification: universal (§11.4.17). Propagation gate</w:t>
      </w:r>
      <w:r>
        <w:t xml:space="preserve"> </w:t>
      </w:r>
      <w:r>
        <w:rPr>
          <w:rStyle w:val="VerbatimChar"/>
        </w:rPr>
        <w:t xml:space="preserve">CM-COVENANT-114-247-PROPAGATION</w:t>
      </w:r>
      <w:r>
        <w:t xml:space="preserve"> </w:t>
      </w:r>
      <w:r>
        <w:t xml:space="preserve">+ recommended gate</w:t>
      </w:r>
      <w:r>
        <w:t xml:space="preserve"> </w:t>
      </w:r>
      <w:r>
        <w:rPr>
          <w:rStyle w:val="VerbatimChar"/>
        </w:rPr>
        <w:t xml:space="preserve">CM-LAYER-MOVE-COMPLETENESS-CHECK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pPr>
        <w:pStyle w:val="BodyText"/>
      </w:pPr>
      <w:r>
        <w:rPr>
          <w:b/>
          <w:bCs/>
        </w:rPr>
        <w:t xml:space="preserve">§11.4.248 — Flaky-test quarantine + protected-regression-spec gate via</w:t>
      </w:r>
      <w:r>
        <w:rPr>
          <w:b/>
          <w:bCs/>
        </w:rPr>
        <w:t xml:space="preserve"> </w:t>
      </w:r>
      <w:r>
        <w:rPr>
          <w:rStyle w:val="VerbatimChar"/>
          <w:b/>
          <w:bCs/>
        </w:rPr>
        <w:t xml:space="preserve">[PROTECTED-SPEC: ATM-NNN]</w:t>
      </w:r>
      <w:r>
        <w:rPr>
          <w:b/>
          <w:bCs/>
        </w:rPr>
        <w:t xml:space="preserve"> </w:t>
      </w:r>
      <w:r>
        <w:rPr>
          <w:b/>
          <w:bCs/>
        </w:rPr>
        <w:t xml:space="preserve">tag + CODEOWNERS required reviewer (operator decision, 2026-08-15).</w:t>
      </w:r>
      <w:r>
        <w:t xml:space="preserve"> </w:t>
      </w:r>
      <w:r>
        <w:t xml:space="preserve">Compact summary: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Classification: universal (§11.4.17). Propagation gate</w:t>
      </w:r>
      <w:r>
        <w:t xml:space="preserve"> </w:t>
      </w:r>
      <w:r>
        <w:rPr>
          <w:rStyle w:val="VerbatimChar"/>
        </w:rPr>
        <w:t xml:space="preserve">CM-COVENANT-114-248-PROPAGATION</w:t>
      </w:r>
      <w:r>
        <w:t xml:space="preserve"> </w:t>
      </w:r>
      <w:r>
        <w:t xml:space="preserve">+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pPr>
        <w:pStyle w:val="BodyText"/>
      </w:pPr>
      <w:r>
        <w:rPr>
          <w:b/>
          <w:bCs/>
        </w:rPr>
        <w:t xml:space="preserve">§11.4.249 — Producer ≠ oracle ≠ gate ≠ verifier + flight recorder (research-derived, 2026-08-15).</w:t>
      </w:r>
      <w:r>
        <w:t xml:space="preserve"> </w:t>
      </w:r>
      <w:r>
        <w:t xml:space="preserve">Compact summary: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Composes §11.4.5 / §11.4.6 / §11.4.107(10) / §11.4.116 / §11.4.142 / §11.4.194 / §11.4.201 / §11.4.207 / §11.4.240 (producer↔verifier separation principle — the WHY behind this four-role architecture) / §11.4.245. Classification: universal (§11.4.17). Propagation gate</w:t>
      </w:r>
      <w:r>
        <w:t xml:space="preserve"> </w:t>
      </w:r>
      <w:r>
        <w:rPr>
          <w:rStyle w:val="VerbatimChar"/>
        </w:rPr>
        <w:t xml:space="preserve">CM-COVENANT-114-249-PROPAGATION</w:t>
      </w:r>
      <w:r>
        <w:t xml:space="preserve"> </w:t>
      </w:r>
      <w:r>
        <w:t xml:space="preserve">+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pPr>
        <w:pStyle w:val="BodyText"/>
      </w:pPr>
      <w:r>
        <w:rPr>
          <w:b/>
          <w:bCs/>
        </w:rPr>
        <w:t xml:space="preserve">§11.4.250 — Heuristic-tower signals a primitive defect: when N heuristic layers stack to compensate, the primitive is broken (research-derived, 2026-08-15).</w:t>
      </w:r>
      <w:r>
        <w:t xml:space="preserve"> </w:t>
      </w:r>
      <w:r>
        <w:t xml:space="preserve">Compact summary: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Classification: universal (§11.4.17). Propagation gate</w:t>
      </w:r>
      <w:r>
        <w:t xml:space="preserve"> </w:t>
      </w:r>
      <w:r>
        <w:rPr>
          <w:rStyle w:val="VerbatimChar"/>
        </w:rPr>
        <w:t xml:space="preserve">CM-COVENANT-114-250-PROPAGATION</w:t>
      </w:r>
      <w:r>
        <w:t xml:space="preserve"> </w:t>
      </w:r>
      <w:r>
        <w:t xml:space="preserve">+ recommended gate</w:t>
      </w:r>
      <w:r>
        <w:t xml:space="preserve"> </w:t>
      </w:r>
      <w:r>
        <w:rPr>
          <w:rStyle w:val="VerbatimChar"/>
        </w:rPr>
        <w:t xml:space="preserve">CM-HEURISTIC-TOWER-TRIGGERS-PRIMITIVE-DEBUG</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pPr>
        <w:pStyle w:val="BodyText"/>
      </w:pPr>
      <w:r>
        <w:rPr>
          <w:b/>
          <w:bCs/>
        </w:rPr>
        <w:t xml:space="preserve">§11.4.251 — Byte-identical-fork prohibition + role-as-data-pack (research-derived, 2026-08-15).</w:t>
      </w:r>
      <w:r>
        <w:t xml:space="preserve"> </w:t>
      </w:r>
      <w:r>
        <w:t xml:space="preserve">Compact summary: when project needs would be met by TWO NEAR-IDENTICAL CODE COPIES differing only in configuration / data / 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Anti-pattern: FORK-AND-DIVERGE (copies drift as one patched not other, until drift = defect surface no one owns).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(closed value set differing),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Classification: universal (§11.4.17). Propagation gate</w:t>
      </w:r>
      <w:r>
        <w:t xml:space="preserve"> </w:t>
      </w:r>
      <w:r>
        <w:rPr>
          <w:rStyle w:val="VerbatimChar"/>
        </w:rPr>
        <w:t xml:space="preserve">CM-COVENANT-114-251-PROPAGATION</w:t>
      </w:r>
      <w:r>
        <w:t xml:space="preserve"> </w:t>
      </w:r>
      <w:r>
        <w:t xml:space="preserve">+ recommended gate</w:t>
      </w:r>
      <w:r>
        <w:t xml:space="preserve"> </w:t>
      </w:r>
      <w:r>
        <w:rPr>
          <w:rStyle w:val="VerbatimChar"/>
        </w:rPr>
        <w:t xml:space="preserve">CM-NO-BYTE-IDENTICAL-FORK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pPr>
        <w:pStyle w:val="BodyText"/>
      </w:pPr>
      <w:r>
        <w:rPr>
          <w:b/>
          <w:bCs/>
        </w:rPr>
        <w:t xml:space="preserve">§11.4.252 — Fail-closed-on-dangerous-combination for mutating/credential surfaces (research-derived, 2026-08-15).</w:t>
      </w:r>
      <w:r>
        <w:t xml:space="preserve"> </w:t>
      </w:r>
      <w:r>
        <w:t xml:space="preserve">Compact summary: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(log reason + resolved inputs + unresolved precondition + caller identity),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(cache-miss returning cache-miss response is legitimate — NOT dangerous combination). Composes §11.4.5 / §11.4.6 / §11.4.10 (credentials specialisation) / §11.4.66 (operator escalation when refuse stuck) / §11.4.101 / §11.4.113 (max instantiation) / §11.4.194 / §11.4.201. Classification: universal (§11.4.17). Propagation gate</w:t>
      </w:r>
      <w:r>
        <w:t xml:space="preserve"> </w:t>
      </w:r>
      <w:r>
        <w:rPr>
          <w:rStyle w:val="VerbatimChar"/>
        </w:rPr>
        <w:t xml:space="preserve">CM-COVENANT-114-252-PROPAGATION</w:t>
      </w:r>
      <w:r>
        <w:t xml:space="preserve"> </w:t>
      </w:r>
      <w:r>
        <w:t xml:space="preserve">+ recommended gate</w:t>
      </w:r>
      <w:r>
        <w:t xml:space="preserve"> </w:t>
      </w:r>
      <w:r>
        <w:rPr>
          <w:rStyle w:val="VerbatimChar"/>
        </w:rPr>
        <w:t xml:space="preserve">CM-DANGEROUS-COMBINATION-FAIL-CLOSED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pPr>
        <w:pStyle w:val="BodyText"/>
      </w:pPr>
      <w:r>
        <w:rPr>
          <w:b/>
          <w:bCs/>
        </w:rPr>
        <w:t xml:space="preserve">§11.4.253 — Idempotency under retry + DB-level durable uniqueness guard (research-derived, 2026-08-15).</w:t>
      </w:r>
      <w:r>
        <w:t xml:space="preserve"> </w:t>
      </w:r>
      <w:r>
        <w:t xml:space="preserve">Compact summary: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(op happened, no further retry).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Classification: universal (§11.4.17). Propagation gate</w:t>
      </w:r>
      <w:r>
        <w:t xml:space="preserve"> </w:t>
      </w:r>
      <w:r>
        <w:rPr>
          <w:rStyle w:val="VerbatimChar"/>
        </w:rPr>
        <w:t xml:space="preserve">CM-COVENANT-114-253-PROPAGATION</w:t>
      </w:r>
      <w:r>
        <w:t xml:space="preserve"> </w:t>
      </w:r>
      <w:r>
        <w:t xml:space="preserve">+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pPr>
        <w:pStyle w:val="BodyText"/>
      </w:pPr>
      <w:r>
        <w:rPr>
          <w:b/>
          <w:bCs/>
        </w:rPr>
        <w:t xml:space="preserve">§11.4.254 — Boot-time invariant assertion + capability matrix (research-derived, 2026-08-15).</w:t>
      </w:r>
      <w:r>
        <w:t xml:space="preserve"> </w:t>
      </w:r>
      <w:r>
        <w:t xml:space="preserve">Compact summary: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(env var name / config path / dep URL / credential file / schema version),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both refuse to proceed on unresolvable preconditions.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(endpoints / topics / callable functions),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Classification: universal (§11.4.17). Propagation gate</w:t>
      </w:r>
      <w:r>
        <w:t xml:space="preserve"> </w:t>
      </w:r>
      <w:r>
        <w:rPr>
          <w:rStyle w:val="VerbatimChar"/>
        </w:rPr>
        <w:t xml:space="preserve">CM-COVENANT-114-254-PROPAGATION</w:t>
      </w:r>
      <w:r>
        <w:t xml:space="preserve"> </w:t>
      </w:r>
      <w:r>
        <w:t xml:space="preserve">+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pPr>
        <w:pStyle w:val="BodyText"/>
      </w:pPr>
      <w:r>
        <w:rPr>
          <w:b/>
          <w:bCs/>
        </w:rPr>
        <w:t xml:space="preserve">§11.4.257 — Comprehensive user-manual + guide + FAQ coverage: every component / service / feature ships an operator-usable manual, task-oriented guide, and FAQ (BACKGROUND :: REMINDER :: IMPORTANT operator mandate, 2026-08-15).</w:t>
      </w:r>
      <w:r>
        <w:t xml:space="preserve"> </w:t>
      </w:r>
      <w:r>
        <w:t xml:space="preserve">Compact summary: every consuming project MUST cover the whole project (every component, service, subsystem, binary, container, plugin, feature, user-visible workflow) with three cooperating documentation classes — (a) complete USER MANUAL per component/service/product, (b) task-oriented GUIDES for every user-facing workflow, (c) properly-created FAQs derived from real operator/QA/end-user questions — always in sync (§11.4.44/§11.4.106), always exported (§11.4.65), always reachable from README (§11.4.212), always tracked when incomplete (§11.4.197); a capability that ships without its manual+guide+FAQ trio is a §11.4.257 violation of §11.4 PASS-bluff severity at the documentation layer. GENERALISES §11.4.18 + §11.4.153 to whole-project doc coverage; BINDS §11.4.212 / §11.4.106 / §11.4.65 / §11.4.44 / §11.4.99 / §11.4.194 / §11.4.238 into the always-in-sync guarantee. Honest boundary §11.4.6 — mandates existence + sync + reachability, not doc semantic-correctness (that stays §11.4.99/§11.4.194/§11.4.238). Classification: universal (§11.4.17). Propagation gate</w:t>
      </w:r>
      <w:r>
        <w:t xml:space="preserve"> </w:t>
      </w:r>
      <w:r>
        <w:rPr>
          <w:rStyle w:val="VerbatimChar"/>
        </w:rPr>
        <w:t xml:space="preserve">CM-COVENANT-114-257-PROPAGATION</w:t>
      </w:r>
      <w:r>
        <w:t xml:space="preserve"> </w:t>
      </w:r>
      <w:r>
        <w:t xml:space="preserve">+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pPr>
        <w:pStyle w:val="BodyText"/>
      </w:pPr>
      <w:r>
        <w:rPr>
          <w:b/>
          <w:bCs/>
        </w:rPr>
        <w:t xml:space="preserve">§11.4.258 — Architectural + data-flow + state-machine + sequence-diagram coverage: every project ships accurate embedded diagrams across four canonical classes (BACKGROUND :: REMINDER :: IMPORTANT operator mandate, 2026-08-15).</w:t>
      </w:r>
      <w:r>
        <w:t xml:space="preserve"> </w:t>
      </w:r>
      <w:r>
        <w:t xml:space="preserve">Compact summary: every consuming project MUST cover the whole project with properly created graphs/diagrams/schemes across FOUR canonical classes — (a) SYSTEM ARCHITECTURE (services, containers, ports, deployment topology), (b) DATA FLOW (information movement between components/storage/external), (c) STATE MACHINE (lifecycle of every stateful entity: workable items §11.4.15, long-ops §11.4.232, sessions §11.4.187, agents §11.4.147, deploys §11.4.108, builds), (d) SEQUENCE (per critical user workflow AND per critical cross-component protocol) — INCORPORATED at the point of use into the existing doc surface (README/manuals/guides/Status docs), NEVER an orphan gallery; every diagram open-format-diffable (Mermaid/PlantUML/D2/diffable SVG per §11.4.220), rendered non-blank and non-degenerate (§11.4.107(10) analyzer), reachable from README (§11.4.212), synced via §11.4.106 (a code change invalidating a diagram REFUSES commit); prefer derived-from-SSoT diagrams over hand-drawn where possible. STRENGTHENS §11.4.218/§11.4.219 (design-side) to whole-project doc coverage. Honest boundary §11.4.6 — mandates existence + accuracy + embedding + honest render; does not require every class for a project that lacks the class's subject. Classification: universal (§11.4.17). Propagation gate</w:t>
      </w:r>
      <w:r>
        <w:t xml:space="preserve"> </w:t>
      </w:r>
      <w:r>
        <w:rPr>
          <w:rStyle w:val="VerbatimChar"/>
        </w:rPr>
        <w:t xml:space="preserve">CM-COVENANT-114-258-PROPAGATION</w:t>
      </w:r>
      <w:r>
        <w:t xml:space="preserve"> </w:t>
      </w:r>
      <w:r>
        <w:t xml:space="preserve">+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pPr>
        <w:pStyle w:val="BodyText"/>
      </w:pPr>
      <w:r>
        <w:rPr>
          <w:b/>
          <w:bCs/>
        </w:rPr>
        <w:t xml:space="preserve">§11.4.259 — README quality-status badge row: comprehensive badges with a closed green→amber→red vocabulary at the top of README, each machine-derived, production-readiness gauge summarising deploy-readiness (BACKGROUND :: REMINDER :: IMPORTANT operator mandate, 2026-08-15).</w:t>
      </w:r>
      <w:r>
        <w:t xml:space="preserve"> </w:t>
      </w:r>
      <w:r>
        <w:t xml:space="preserve">Compact summary: every consuming project's README MUST carry, at the TOP (immediately below the H1, above the introduction — reader's first visual signal), a comprehensive BADGE ROW: closed color vocabulary GREEN (ok) / AMBER (attention) / RED (not ok) / GRAY (N/A with reason), MINIMUM class floor covers build / test-breadth (§11.4.27 seven types) / code coverage (§11.4.224) / security posture (§11.4.184 + supply-chain) / documentation completeness (§11.4.257) / diagram completeness (§11.4.258) / live health / open defects (§11.4.15 with most-reopened highlighted §11.4.189) / supply-chain integrity level / zero-shortcomings verdict (§11.4.261) / machine-evidence coverage (§11.4.262) / PRODUCTION-READINESS GAUGE (composite; GREEN only when every clause and every §11.4.185 blocker clear; BINDING on release); every badge MACHINE-DERIVED (§11.4.6 no hand-typed colors), provenance embedded in tooltip or</w:t>
      </w:r>
      <w:r>
        <w:t xml:space="preserve"> </w:t>
      </w:r>
      <w:r>
        <w:rPr>
          <w:rStyle w:val="VerbatimChar"/>
        </w:rPr>
        <w:t xml:space="preserve">docs/BADGES.md</w:t>
      </w:r>
      <w:r>
        <w:t xml:space="preserve"> </w:t>
      </w:r>
      <w:r>
        <w:t xml:space="preserve">(§11.4.86-fingerprint-driven sync via §11.4.106); badge-computer self-validated golden-good/golden-bad/negative-control per §11.4.107(10)/§11.4.201; stale = §11.4.229 violation. EXTENDS §11.4.57 with a symmetric badge section at the same first-visible-position privilege. Honest boundary §11.4.6 — mandates presence + machine-derivation + closed vocabulary + production gauge; does not claim green = bug-free (necessary-not-sufficient); GENUINELY N/A = GRAY with reason (silence-as-badge is §11.4.201(6) FALSE-NULL). Classification: universal (§11.4.17) — palette/placement/vocabulary/derivation universal; specific per-project badge set = consumer §11.4.35 DATA. Propagation gate</w:t>
      </w:r>
      <w:r>
        <w:t xml:space="preserve"> </w:t>
      </w:r>
      <w:r>
        <w:rPr>
          <w:rStyle w:val="VerbatimChar"/>
        </w:rPr>
        <w:t xml:space="preserve">CM-COVENANT-114-259-PROPAGATION</w:t>
      </w:r>
      <w:r>
        <w:t xml:space="preserve"> </w:t>
      </w:r>
      <w:r>
        <w:t xml:space="preserve">+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pPr>
        <w:pStyle w:val="BodyText"/>
      </w:pPr>
      <w:r>
        <w:rPr>
          <w:b/>
          <w:bCs/>
        </w:rPr>
        <w:t xml:space="preserve">§11.4.260 — Cutting-edge enterprise quality + production-deployment readiness: every work product built for production + max stability + zero nasty surprises (BACKGROUND :: REMINDER :: IMPORTANT operator mandate, 2026-08-15).</w:t>
      </w:r>
      <w:r>
        <w:t xml:space="preserve"> </w:t>
      </w:r>
      <w:r>
        <w:t xml:space="preserve">Compact summary: every work product MUST be built for CUTTING-EDGE ENTERPRISE QUALITY targeted at PRODUCTION DEPLOYMENT + MAXIMAL STABILITY + ZERO NASTY SURPRISES — standing default from first prompt (§11.4.126/§11.4.198/§11.4.183/§11.4.231), never "good enough" / "will do for now" / "MVP-first". "Cutting-edge" sourced via §11.4.99+§11.4.150+§11.4.8, never novelty-for-its-own-sake, genuine gaps honestly tracked (§11.4.197+§11.4.223 markers). Closed PRODUCTION-READINESS INVARIANT SET (10 clauses) every change satisfies: functional completeness (§11.4.108/§11.4.124), observability (§11.4.85/§11.4.128), resilience (§11.4.85 chaos), security (§11.4.184/§11.4.10 + fleet supply-chain minimum), performance (§11.4.85 measured), maintainability (§11.4.209 Opus-xhigh review → §11.4.134 GO), deployability (§11.4.161/§11.4.108/§11.4.200), documentability (§11.4.257/§11.4.258/§11.4.259 GREEN), testability (§11.4.27/§11.4.169 breadth + §11.4.224 floor + §1.1 mutations + §11.4.135 guards), operational runbook (§11.4.257 guide class). Zero nasty surprises: no known-broken ships (§11.4.238), no silenced gate (§11.4.120/§11.4.201), no disabled test w/o tracked follow-up (§11.4.197), no workaround-as-fix (§11.4.34), no flakiness tolerance (§11.4.50/§11.4.85), no silent-failure try/catch/swallow.</w:t>
      </w:r>
      <w:r>
        <w:t xml:space="preserve"> </w:t>
      </w:r>
      <w:r>
        <w:rPr>
          <w:rStyle w:val="VerbatimChar"/>
        </w:rPr>
        <w:t xml:space="preserve">docs/PRODUCTION_READINESS.md</w:t>
      </w:r>
      <w:r>
        <w:t xml:space="preserve"> </w:t>
      </w:r>
      <w:r>
        <w:t xml:space="preserve">tracks per-component × invariant × evidence-source (§11.4.153 sibling); is the SoT for the §11.4.259 production gauge. STRENGTHENS §11.4.190 (web-only) to universal. Honest boundary §11.4.6 — mandates posture + invariants + tracker; does not claim provably-bug-free (§11.4.118 discovery-pressure remains); unmet invariant honestly red-badged, blocks release; genuine research-frontier gaps honestly documented as §11.4.8 original work. Classification: universal (§11.4.17). Propagation gate</w:t>
      </w:r>
      <w:r>
        <w:t xml:space="preserve"> </w:t>
      </w:r>
      <w:r>
        <w:rPr>
          <w:rStyle w:val="VerbatimChar"/>
        </w:rPr>
        <w:t xml:space="preserve">CM-COVENANT-114-260-PROPAGATION</w:t>
      </w:r>
      <w:r>
        <w:t xml:space="preserve"> </w:t>
      </w:r>
      <w:r>
        <w:t xml:space="preserve">+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pPr>
        <w:pStyle w:val="BodyText"/>
      </w:pPr>
      <w:r>
        <w:rPr>
          <w:b/>
          <w:bCs/>
        </w:rPr>
        <w:t xml:space="preserve">§11.4.261 — Zero shortcomings / gaps / weak spots / danger zones invariant with mechanical audit ratchet: standing invariant, monotone-decreasing findings ledger (BACKGROUND :: REMINDER :: IMPORTANT operator mandate, 2026-08-15).</w:t>
      </w:r>
      <w:r>
        <w:t xml:space="preserve"> </w:t>
      </w:r>
      <w:r>
        <w:t xml:space="preserve">Compact summary: every consuming project MUST hold at ALL TIMES exactly ZERO shortcomings, gaps, weak spots, or danger zones across code / services / components / gates / docs / config — enforced by a MECHANICAL AUDIT SWEEP script inventorying findings from a CLOSED VOCABULARY (10 classes: shortcomings, gaps, weak spots, danger zones, TODOs/FIXMEs/"for now"/placeholders/dead-code §11.4.124, skipped tests w/o SKIP-OK, bluffs, unresolved §11.4.197 items, divergent/stale/orphan artifacts per §11.4.233, un-catalogued anti-patterns w/o §1.1 mutation), extensible via §11.4.35 DATA never subtractable; runs at pre-build + release + constitution-pull; emits a machine-readable ledger</w:t>
      </w:r>
      <w:r>
        <w:t xml:space="preserve"> </w:t>
      </w:r>
      <w:r>
        <w:rPr>
          <w:rStyle w:val="VerbatimChar"/>
        </w:rPr>
        <w:t xml:space="preserve">{finding_id, class, file, line, description, status, tracker_ref, mitigation_evidence}</w:t>
      </w:r>
      <w:r>
        <w:t xml:space="preserve"> </w:t>
      </w:r>
      <w:r>
        <w:t xml:space="preserve">(append-only + snapshot §11.4.116, git-tracked §11.4.95); each finding class ships golden-good/golden-bad fixtures per §11.4.107(10). MONOTONE-DECREASING RATCHET (§11.4.135 pattern) — brownfield snapshot per §11.4.66/§11.4.224(E), per-class + total, never increases, may decrease; every finding EITHER CLOSED (evidence at defect layer per §11.4.226, code repaired, disappears from sweep) OR TRACKED (§11.4.197 item + §11.4.148 description + §11.4.223 marker + §11.4.101 mitigation + §11.4.135 regression guard). Silent absorption is §11.4 PASS-bluff. Honest "zero" is against the closed vocabulary (§11.4.118 discovery-pressure remains); narrowing vocabulary to declare zero is §11.4.6 fabrication + release-blocker; §11.4.238 escape triggers vocabulary extension + ratchet snapshot down. GENERALISES §11.4.124 + §11.4.118 + §11.4.238 to whole-project zero-finding invariant. Classification: universal (§11.4.17). Propagation gate</w:t>
      </w:r>
      <w:r>
        <w:t xml:space="preserve"> </w:t>
      </w:r>
      <w:r>
        <w:rPr>
          <w:rStyle w:val="VerbatimChar"/>
        </w:rPr>
        <w:t xml:space="preserve">CM-COVENANT-114-261-PROPAGATION</w:t>
      </w:r>
      <w:r>
        <w:t xml:space="preserve"> </w:t>
      </w:r>
      <w:r>
        <w:t xml:space="preserve">+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pPr>
        <w:pStyle w:val="BodyText"/>
      </w:pPr>
      <w:r>
        <w:rPr>
          <w:b/>
          <w:bCs/>
        </w:rPr>
        <w:t xml:space="preserve">§11.4.262 — Machine-created evidence at every gate: every claim of works/passes/verified cites captured machine-derived machine-verifiable evidence, no operator eyeballing, no narrative-only PASS (BACKGROUND :: REMINDER :: IMPORTANT operator mandate, 2026-08-15).</w:t>
      </w:r>
      <w:r>
        <w:t xml:space="preserve"> </w:t>
      </w:r>
      <w:r>
        <w:t xml:space="preserve">Compact summary: every claim by the System that something WORKS / PASSES / IS VERIFIED / IS PRODUCTION-READY MUST cite MACHINE-CREATED + MACHINE-VERIFIABLE evidence produced by the gate itself, cited by path + sha256 + timestamp (§11.4.207 content-addressed); operator eyeballing / narrative-only PASS / "looks fine" / "no error" / prediction / guessing / assumption are FORBIDDEN (§11.4/§11.4.1/§11.4.6). STRENGTHENS the §11.4 covenant preamble from CAPTURED to CAPTURED-AND-MACHINE-VERIFIABLE evidence, applying §11.4.107(10) self-validating analyzers UNIVERSALLY (not only AV playback). THREE-GATE COVERAGE: (1) CONFIRMATION (source review + static + clash §11.4.110), (2) VALIDATION (§11.4.108 four layers each with its own machine verdict + artifact), (3) VERIFICATION (§11.4.185 human + §11.4.236 machine sufficiency, each with captured evidence). MACHINE-CREATED four properties: produced by the gate not the tester, schema-parseable/machine-verifiable (JSON verdict, JSONL event stream, OCR/vision oracle per §11.4.107/§11.4.117, audio RMS/loudness), content-addressed, semantic-class-matched (§11.4.226 wrong-layer echo forbidden). Every evidence analyzer golden-good/golden-bad/negative-control validated per §11.4.107(10); analyzer that passes its golden-bad = bluff itself + release-blocker (§11.4.201). Four-layer binding with §11.4.108 — every layer PASS cites machine evidence PRODUCED AT THAT LAYER; higher layer citing lower layer only = §11.4.226 wrong-layer violation. Standing default from first prompt (§11.4.126/§11.4.198). Honest boundary §11.4.6 — mandates evidence + analyzer validation; does not claim machine evidence proves human satisfaction (§11.4.185 remains); does not license shipping when machine evidence disagrees with reality (§11.4.238 escape). Classification: universal (§11.4.17). Propagation gate</w:t>
      </w:r>
      <w:r>
        <w:t xml:space="preserve"> </w:t>
      </w:r>
      <w:r>
        <w:rPr>
          <w:rStyle w:val="VerbatimChar"/>
        </w:rPr>
        <w:t xml:space="preserve">CM-COVENANT-114-262-PROPAGATION</w:t>
      </w:r>
      <w:r>
        <w:t xml:space="preserve"> </w:t>
      </w:r>
      <w:r>
        <w:t xml:space="preserve">+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p>
      <w:pPr>
        <w:pStyle w:val="BodyText"/>
      </w:pPr>
      <w:r>
        <w:rPr>
          <w:b/>
          <w:bCs/>
        </w:rPr>
        <w:t xml:space="preserve">§11.4.263 — Process-group signal-safety mandate: NEVER signal pgid ≤ 1, NEVER trust a mock-derived pid/pgid — validate as int &gt; 1 before every killpg / kill(-pid, sig) / pkill / killall call (BOB-126 forensic anchor, 2026-08-19).</w:t>
      </w:r>
      <w:r>
        <w:t xml:space="preserve"> </w:t>
      </w:r>
      <w:r>
        <w:t xml:space="preserve">Compact summary: SEVEN forced-logout incidents on the operator's workstation over ~48h (BOB-116/120/123/124/125/126) traced by kernel audit trail to a single Python test —</w:t>
      </w:r>
      <w:r>
        <w:t xml:space="preserve"> </w:t>
      </w:r>
      <w:r>
        <w:rPr>
          <w:rStyle w:val="VerbatimChar"/>
        </w:rPr>
        <w:t xml:space="preserve">AsyncMock().pid</w:t>
      </w:r>
      <w:r>
        <w:t xml:space="preserve"> </w:t>
      </w:r>
      <w:r>
        <w:t xml:space="preserve">unset →</w:t>
      </w:r>
      <w:r>
        <w:t xml:space="preserve"> </w:t>
      </w:r>
      <w:r>
        <w:rPr>
          <w:rStyle w:val="VerbatimChar"/>
        </w:rPr>
        <w:t xml:space="preserve">MagicMock.__int__ == 1</w:t>
      </w:r>
      <w:r>
        <w:t xml:space="preserve"> </w:t>
      </w:r>
      <w:r>
        <w:t xml:space="preserve">default →</w:t>
      </w:r>
      <w:r>
        <w:t xml:space="preserve"> </w:t>
      </w:r>
      <w:r>
        <w:rPr>
          <w:rStyle w:val="VerbatimChar"/>
        </w:rPr>
        <w:t xml:space="preserve">os.getpgid(1) == 1</w:t>
      </w:r>
      <w:r>
        <w:t xml:space="preserve"> </w:t>
      </w:r>
      <w:r>
        <w:t xml:space="preserve">→</w:t>
      </w:r>
      <w:r>
        <w:t xml:space="preserve"> </w:t>
      </w:r>
      <w:r>
        <w:rPr>
          <w:rStyle w:val="VerbatimChar"/>
        </w:rPr>
        <w:t xml:space="preserve">os.killpg(1, SIGKILL)</w:t>
      </w:r>
      <w:r>
        <w:t xml:space="preserve"> </w:t>
      </w:r>
      <w:r>
        <w:t xml:space="preserve">→ glibc →</w:t>
      </w:r>
      <w:r>
        <w:t xml:space="preserve"> </w:t>
      </w:r>
      <w:r>
        <w:rPr>
          <w:rStyle w:val="VerbatimChar"/>
        </w:rPr>
        <w:t xml:space="preserve">kill(-1, SIGKILL)</w:t>
      </w:r>
      <w:r>
        <w:t xml:space="preserve"> </w:t>
      </w:r>
      <w:r>
        <w:t xml:space="preserve">= SIGKILL every UID-1000 process (systemd user@1000 manager, gnome-shell, tmux, ssh, browsers, Claude Code) — with</w:t>
      </w:r>
      <w:r>
        <w:t xml:space="preserve"> </w:t>
      </w:r>
      <w:r>
        <w:rPr>
          <w:rStyle w:val="VerbatimChar"/>
        </w:rPr>
        <w:t xml:space="preserve">contextlib.suppress(Exception)</w:t>
      </w:r>
      <w:r>
        <w:t xml:space="preserve"> </w:t>
      </w:r>
      <w:r>
        <w:t xml:space="preserve">swallowing nothing because the syscall SUCCEEDED. Universal mandate: (A) NEVER signal</w:t>
      </w:r>
      <w:r>
        <w:t xml:space="preserve"> </w:t>
      </w:r>
      <w:r>
        <w:rPr>
          <w:rStyle w:val="VerbatimChar"/>
        </w:rPr>
        <w:t xml:space="preserve">pgid ≤ 1</w:t>
      </w:r>
      <w:r>
        <w:t xml:space="preserve"> </w:t>
      </w:r>
      <w:r>
        <w:t xml:space="preserve">in any language —</w:t>
      </w:r>
      <w:r>
        <w:t xml:space="preserve"> </w:t>
      </w:r>
      <w:r>
        <w:rPr>
          <w:rStyle w:val="VerbatimChar"/>
        </w:rPr>
        <w:t xml:space="preserve">killpg(1,sig)</w:t>
      </w:r>
      <w:r>
        <w:t xml:space="preserve"> </w:t>
      </w:r>
      <w:r>
        <w:t xml:space="preserve">==</w:t>
      </w:r>
      <w:r>
        <w:t xml:space="preserve"> </w:t>
      </w:r>
      <w:r>
        <w:rPr>
          <w:rStyle w:val="VerbatimChar"/>
        </w:rPr>
        <w:t xml:space="preserve">kill(-1,sig)</w:t>
      </w:r>
      <w:r>
        <w:t xml:space="preserve"> </w:t>
      </w:r>
      <w:r>
        <w:t xml:space="preserve">== the disaster syscall on Linux/BSD/macOS; (B) validate</w:t>
      </w:r>
      <w:r>
        <w:t xml:space="preserve"> </w:t>
      </w:r>
      <w:r>
        <w:rPr>
          <w:rStyle w:val="VerbatimChar"/>
        </w:rPr>
        <w:t xml:space="preserve">isinstance(pid,int) and pid &gt; 1</w:t>
      </w:r>
      <w:r>
        <w:t xml:space="preserve"> </w:t>
      </w:r>
      <w:r>
        <w:t xml:space="preserve">AND</w:t>
      </w:r>
      <w:r>
        <w:t xml:space="preserve"> </w:t>
      </w:r>
      <w:r>
        <w:rPr>
          <w:rStyle w:val="VerbatimChar"/>
        </w:rPr>
        <w:t xml:space="preserve">isinstance(pgid,int) and pgid &gt; 1</w:t>
      </w:r>
      <w:r>
        <w:t xml:space="preserve"> </w:t>
      </w:r>
      <w:r>
        <w:t xml:space="preserve">before every process-group signal call (Python</w:t>
      </w:r>
      <w:r>
        <w:t xml:space="preserve"> </w:t>
      </w:r>
      <w:r>
        <w:rPr>
          <w:rStyle w:val="VerbatimChar"/>
        </w:rPr>
        <w:t xml:space="preserve">os.killpg</w:t>
      </w:r>
      <w:r>
        <w:t xml:space="preserve">, Go</w:t>
      </w:r>
      <w:r>
        <w:t xml:space="preserve"> </w:t>
      </w:r>
      <w:r>
        <w:rPr>
          <w:rStyle w:val="VerbatimChar"/>
        </w:rPr>
        <w:t xml:space="preserve">syscall.Kill(-pgid,sig)</w:t>
      </w:r>
      <w:r>
        <w:t xml:space="preserve">, Rust</w:t>
      </w:r>
      <w:r>
        <w:t xml:space="preserve"> </w:t>
      </w:r>
      <w:r>
        <w:rPr>
          <w:rStyle w:val="VerbatimChar"/>
        </w:rPr>
        <w:t xml:space="preserve">nix killpg</w:t>
      </w:r>
      <w:r>
        <w:t xml:space="preserve">, Bash</w:t>
      </w:r>
      <w:r>
        <w:t xml:space="preserve"> </w:t>
      </w:r>
      <w:r>
        <w:rPr>
          <w:rStyle w:val="VerbatimChar"/>
        </w:rPr>
        <w:t xml:space="preserve">kill -&lt;pgid&gt;</w:t>
      </w:r>
      <w:r>
        <w:t xml:space="preserve">/</w:t>
      </w:r>
      <w:r>
        <w:rPr>
          <w:rStyle w:val="VerbatimChar"/>
        </w:rPr>
        <w:t xml:space="preserve">pkill -g</w:t>
      </w:r>
      <w:r>
        <w:t xml:space="preserve">, C</w:t>
      </w:r>
      <w:r>
        <w:t xml:space="preserve"> </w:t>
      </w:r>
      <w:r>
        <w:rPr>
          <w:rStyle w:val="VerbatimChar"/>
        </w:rPr>
        <w:t xml:space="preserve">killpg</w:t>
      </w:r>
      <w:r>
        <w:t xml:space="preserve">/</w:t>
      </w:r>
      <w:r>
        <w:rPr>
          <w:rStyle w:val="VerbatimChar"/>
        </w:rPr>
        <w:t xml:space="preserve">kill(-pid,sig)</w:t>
      </w:r>
      <w:r>
        <w:t xml:space="preserve">); (C) TESTS mocking subprocess/proc objects MUST explicitly set</w:t>
      </w:r>
      <w:r>
        <w:t xml:space="preserve"> </w:t>
      </w:r>
      <w:r>
        <w:rPr>
          <w:rStyle w:val="VerbatimChar"/>
        </w:rPr>
        <w:t xml:space="preserve">mock.pid = &lt;int&gt;</w:t>
      </w:r>
      <w:r>
        <w:t xml:space="preserve"> </w:t>
      </w:r>
      <w:r>
        <w:t xml:space="preserve">(never rely on mock library defaults) AND patch the killpg call itself AND assert killpg was called with</w:t>
      </w:r>
      <w:r>
        <w:t xml:space="preserve"> </w:t>
      </w:r>
      <w:r>
        <w:rPr>
          <w:rStyle w:val="VerbatimChar"/>
        </w:rPr>
        <w:t xml:space="preserve">pgid &gt; 1</w:t>
      </w:r>
      <w:r>
        <w:t xml:space="preserve">; (D) DEFENSE-IN-DEPTH four-layer coverage per §11.4.4(b) — pre-build grep gate, post-build CodeGraph query, runtime kernel audit rule</w:t>
      </w:r>
      <w:r>
        <w:t xml:space="preserve"> </w:t>
      </w:r>
      <w:r>
        <w:rPr>
          <w:rStyle w:val="VerbatimChar"/>
        </w:rPr>
        <w:t xml:space="preserve">syscall=kill a0=0xffffffff a1=9</w:t>
      </w:r>
      <w:r>
        <w:t xml:space="preserve">, paired §1.1 mutation regression test; (E) honest boundary — hardens process-group signal APIs; does NOT prohibit legitimate</w:t>
      </w:r>
      <w:r>
        <w:t xml:space="preserve"> </w:t>
      </w:r>
      <w:r>
        <w:rPr>
          <w:rStyle w:val="VerbatimChar"/>
        </w:rPr>
        <w:t xml:space="preserve">start_new_session=True</w:t>
      </w:r>
      <w:r>
        <w:t xml:space="preserve"> </w:t>
      </w:r>
      <w:r>
        <w:t xml:space="preserve">child-owned groups (guard still cheap); does NOT prevent kernel OOM-killer / systemd-oomd (§12.6 + §11.4.225 apply); (F) standing default from first prompt — every code review scans for killpg calls + verifies guard, every subagent writing subprocess-cleanup code includes the guard, every test-writing subagent includes explicit</w:t>
      </w:r>
      <w:r>
        <w:t xml:space="preserve"> </w:t>
      </w:r>
      <w:r>
        <w:rPr>
          <w:rStyle w:val="VerbatimChar"/>
        </w:rPr>
        <w:t xml:space="preserve">mock.pid</w:t>
      </w:r>
      <w:r>
        <w:t xml:space="preserve">. Classification: universal (§11.4.17). Composes §11.4.1/§11.4.4(b)/§11.4.5/§11.4.6/§11.4.85/§11.4.107(10)/§11.4.115/§11.4.126/§11.4.201/§11.4.225/§11.4.226. Propagation gate</w:t>
      </w:r>
      <w:r>
        <w:t xml:space="preserve"> </w:t>
      </w:r>
      <w:r>
        <w:rPr>
          <w:rStyle w:val="VerbatimChar"/>
        </w:rPr>
        <w:t xml:space="preserve">CM-COVENANT-114-263-PROPAGATION</w:t>
      </w:r>
      <w:r>
        <w:t xml:space="preserve"> </w:t>
      </w:r>
      <w:r>
        <w:t xml:space="preserve">+ recommended gates</w:t>
      </w:r>
      <w:r>
        <w:t xml:space="preserve"> </w:t>
      </w:r>
      <w:r>
        <w:rPr>
          <w:rStyle w:val="VerbatimChar"/>
        </w:rPr>
        <w:t xml:space="preserve">CM-KILLPG-PGID-GUARD</w:t>
      </w:r>
      <w:r>
        <w:t xml:space="preserve"> </w:t>
      </w:r>
      <w:r>
        <w:t xml:space="preserve">+</w:t>
      </w:r>
      <w:r>
        <w:t xml:space="preserve"> </w:t>
      </w:r>
      <w:r>
        <w:rPr>
          <w:rStyle w:val="VerbatimChar"/>
        </w:rPr>
        <w:t xml:space="preserve">CM-TEST-MOCK-PID-EXPLICIT-INT</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w:t>
      </w:r>
    </w:p>
    <w:bookmarkStart w:id="76"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4"/>
        </w:numPr>
      </w:pPr>
      <w:r>
        <w:t xml:space="preserve">Challenges —</w:t>
      </w:r>
      <w:r>
        <w:t xml:space="preserve"> </w:t>
      </w:r>
      <w:r>
        <w:rPr>
          <w:rStyle w:val="VerbatimChar"/>
        </w:rPr>
        <w:t xml:space="preserve">git@github.com:vasic-digital/Challenges.git</w:t>
      </w:r>
    </w:p>
    <w:p>
      <w:pPr>
        <w:pStyle w:val="Compact"/>
        <w:numPr>
          <w:ilvl w:val="0"/>
          <w:numId w:val="1004"/>
        </w:numPr>
      </w:pPr>
      <w:r>
        <w:t xml:space="preserve">HelixQA —</w:t>
      </w:r>
      <w:r>
        <w:t xml:space="preserve"> </w:t>
      </w:r>
      <w:r>
        <w:rPr>
          <w:rStyle w:val="VerbatimChar"/>
        </w:rPr>
        <w:t xml:space="preserve">git@github.com:HelixDevelopment/HelixQA.git</w:t>
      </w:r>
    </w:p>
    <w:p>
      <w:pPr>
        <w:pStyle w:val="Compact"/>
        <w:numPr>
          <w:ilvl w:val="0"/>
          <w:numId w:val="1004"/>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p>
      <w:pPr>
        <w:pStyle w:val="BodyText"/>
      </w:pPr>
      <w:r>
        <w:rPr>
          <w:b/>
          <w:bCs/>
        </w:rPr>
        <w:t xml:space="preserve">§11.4.255 — Mandatory HelixTranslate canonical translation pipeline (User mandate, 2026-06-25).</w:t>
      </w:r>
      <w:r>
        <w:t xml:space="preserve"> </w:t>
      </w:r>
      <w:r>
        <w:t xml:space="preserve">Compact summary: 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 canonical universal translation pipeline shipped in the constitution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 a hard, non-negotiable constraint. FORBIDDEN as §11.4.255 violations: (a)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 (b)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 (c)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(§11.4/§11.4.1); on exhaustion of all configured providers the pipeline MUST FAIL LOUD (non-zero exit, destination NOT written) so the caller detects it, a missing translation being a hard error never a degraded-but-shipped string — provider-to-provider failover WITHIN HelixTranslate (primary → fallback, with logged, evidenced retries) is NOT a silent fallback and is permitted, while falling back to ANY non-HelixTranslate source is forbidden.</w:t>
      </w:r>
      <w:r>
        <w:t xml:space="preserve"> </w:t>
      </w:r>
      <w:r>
        <w:rPr>
          <w:b/>
          <w:bCs/>
        </w:rPr>
        <w:t xml:space="preserve">Mandatory validation</w:t>
      </w:r>
      <w:r>
        <w:t xml:space="preserve"> </w:t>
      </w:r>
      <w:r>
        <w:t xml:space="preserve">— every generated translation MUST be validated for accuracy with real (physical) captured evidence per §11.4.5/§11.4.69/§11.4.107, no metadata-only / config-only / grep-without-runtime PASS (§11.4/§11.4.1), no false results, no bluff of any kind (§11.4.6); the per-file run log (provider used, byte counts, retries, success/failure) IS the evidence artifact, and an unvalidated or unevidenced translation is treated as ABSENT.</w:t>
      </w:r>
      <w:r>
        <w:t xml:space="preserve"> </w:t>
      </w:r>
      <w:r>
        <w:rPr>
          <w:b/>
          <w:bCs/>
        </w:rPr>
        <w:t xml:space="preserve">Explicit provider routing</w:t>
      </w:r>
      <w:r>
        <w:t xml:space="preserve"> </w:t>
      </w:r>
      <w:r>
        <w:t xml:space="preserve">— provider + model routing MUST be explicit and recorded,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and any deviation from the canonical routing MUST be stated explicitly in configuration and logged.</w:t>
      </w:r>
      <w:r>
        <w:t xml:space="preserve"> </w:t>
      </w:r>
      <w:r>
        <w:rPr>
          <w:b/>
          <w:bCs/>
        </w:rPr>
        <w:t xml:space="preserve">Canonical pipeline location</w:t>
      </w:r>
      <w:r>
        <w:t xml:space="preserve"> </w:t>
      </w:r>
      <w:r>
        <w:t xml:space="preserve">—</w:t>
      </w:r>
      <w:r>
        <w:t xml:space="preserve"> </w:t>
      </w:r>
      <w:r>
        <w:rPr>
          <w:rStyle w:val="VerbatimChar"/>
        </w:rPr>
        <w:t xml:space="preserve">scripts/translation/translate-pipeline.sh</w:t>
      </w:r>
      <w:r>
        <w:t xml:space="preserve"> </w:t>
      </w:r>
      <w:r>
        <w:t xml:space="preserve">(universal Markdown / plain-text + article-frontmatter-preserving translator) +</w:t>
      </w:r>
      <w:r>
        <w:t xml:space="preserve"> </w:t>
      </w:r>
      <w:r>
        <w:rPr>
          <w:rStyle w:val="VerbatimChar"/>
        </w:rPr>
        <w:t xml:space="preserve">scripts/translation/render-articles.sh</w:t>
      </w:r>
      <w:r>
        <w:t xml:space="preserve"> </w:t>
      </w:r>
      <w:r>
        <w:t xml:space="preserve">(article-source → HTML fragment renderer); both reusable verbatim across projects, the engine binary supplied by the consuming project via</w:t>
      </w:r>
      <w:r>
        <w:t xml:space="preserve"> </w:t>
      </w:r>
      <w:r>
        <w:rPr>
          <w:rStyle w:val="VerbatimChar"/>
        </w:rPr>
        <w:t xml:space="preserve">HELIX_TRANSLATE_BIN</w:t>
      </w:r>
      <w:r>
        <w:t xml:space="preserve"> </w:t>
      </w:r>
      <w:r>
        <w:t xml:space="preserve">and built from the HelixTranslate repository.</w:t>
      </w:r>
      <w:r>
        <w:t xml:space="preserve"> </w:t>
      </w:r>
      <w:r>
        <w:rPr>
          <w:b/>
          <w:bCs/>
        </w:rPr>
        <w:t xml:space="preserve">Rationale</w:t>
      </w:r>
      <w:r>
        <w:t xml:space="preserve"> </w:t>
      </w:r>
      <w:r>
        <w:t xml:space="preserve">— a single, evidenced, fail-loud translation engine guarantees every translated string in the fleet has a known provenance, a reproducible pipeline, and a captured accuracy proof, eliminating the silent drift, inconsistent quality, and untraceable "where did this string come from" failures that hand-translation and ad-hoc engines produce: one engine, one pipeline, one evidence trail. 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§11.4.255. 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pPr>
        <w:pStyle w:val="BodyText"/>
      </w:pPr>
      <w:r>
        <w:rPr>
          <w:b/>
          <w:bCs/>
        </w:rPr>
        <w:t xml:space="preserve">§11.4.256 — Mandatory independent per-language translation review (User mandate, 2026-06-25).</w:t>
      </w:r>
      <w:r>
        <w:t xml:space="preserve"> </w:t>
      </w:r>
      <w:r>
        <w:t xml:space="preserve">Compact summary: every translated artifact produced under §11.4.255 MUST, BEFORE it is shipped / committed / deployed, be INDEPENDENTLY REVIEWED for quality by a per-language review agent — a hard, non-negotiable gate that composes with, and NEVER replaces, the §11.4.255 generation mandate. Requirements: (a)</w:t>
      </w:r>
      <w:r>
        <w:t xml:space="preserve"> </w:t>
      </w:r>
      <w:r>
        <w:rPr>
          <w:b/>
          <w:bCs/>
        </w:rPr>
        <w:t xml:space="preserve">Independence</w:t>
      </w:r>
      <w:r>
        <w:t xml:space="preserve"> </w:t>
      </w:r>
      <w:r>
        <w:t xml:space="preserve">— 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 (b)</w:t>
      </w:r>
      <w:r>
        <w:t xml:space="preserve"> </w:t>
      </w:r>
      <w:r>
        <w:rPr>
          <w:b/>
          <w:bCs/>
        </w:rPr>
        <w:t xml:space="preserve">Per-language specialization</w:t>
      </w:r>
      <w:r>
        <w:t xml:space="preserve"> </w:t>
      </w:r>
      <w:r>
        <w:t xml:space="preserve">— the reviewer MUST act as a NATIVE speaker / linguistic reviewer of the SPECIFIC target language, evaluating that language's grammar, orthography, and correct script (Cyrillic for ru/be/kk, Arabic for ar/fa, Han/Kana/Hangul/Devanagari for zh/ja/ko/hi, Latin for sr/de/es/fr/tr, etc.). (c)</w:t>
      </w:r>
      <w:r>
        <w:t xml:space="preserve"> </w:t>
      </w:r>
      <w:r>
        <w:rPr>
          <w:b/>
          <w:bCs/>
        </w:rPr>
        <w:t xml:space="preserve">Full criteria</w:t>
      </w:r>
      <w:r>
        <w:t xml:space="preserve"> </w:t>
      </w:r>
      <w:r>
        <w:t xml:space="preserve">— each review MUST judge accuracy/fidelity, fluency/naturalness, completeness (nothing omitted or invented), correct script + orthography, and absence of untranslated source leftovers (proper nouns / URLs / code excepted). (d)</w:t>
      </w:r>
      <w:r>
        <w:t xml:space="preserve"> </w:t>
      </w:r>
      <w:r>
        <w:rPr>
          <w:b/>
          <w:bCs/>
        </w:rPr>
        <w:t xml:space="preserve">Strict machine-readable verdict + evidence</w:t>
      </w:r>
      <w:r>
        <w:t xml:space="preserve"> </w:t>
      </w:r>
      <w:r>
        <w:t xml:space="preserve">— each review MUST emit a structured PASS/FAIL verdict with per-criterion scores and an issues list, persisted as a physical evidence artifact (§11.4.5 / §11.4.69 / §11.4.107); a FAIL — or an ERROR / unavailable-reviewer — BLOCKS the content and only a real PASS may ship, with no metadata-only / absence-of-error PASS (§11.4 / §11.4.1) and no bluff (§11.4.6). (e)</w:t>
      </w:r>
      <w:r>
        <w:t xml:space="preserve"> </w:t>
      </w:r>
      <w:r>
        <w:rPr>
          <w:b/>
          <w:bCs/>
        </w:rPr>
        <w:t xml:space="preserve">Remediation loop</w:t>
      </w:r>
      <w:r>
        <w:t xml:space="preserve"> </w:t>
      </w:r>
      <w:r>
        <w:t xml:space="preserve">— a FAIL routes the artifact back through the §11.4.255 pipeline (re-translate / multipass-polish) and is re-reviewed, iterating until PASS, NEVER hand-patched to pass (hand-translation remains forbidden under §11.4.255).</w:t>
      </w:r>
      <w:r>
        <w:t xml:space="preserve"> </w:t>
      </w:r>
      <w:r>
        <w:rPr>
          <w:b/>
          <w:bCs/>
        </w:rPr>
        <w:t xml:space="preserve">Canonical tooling</w:t>
      </w:r>
      <w:r>
        <w:t xml:space="preserve"> </w:t>
      </w:r>
      <w:r>
        <w:t xml:space="preserve">—</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supplying its source/translation file pairs and a reviewer provider DISTINCT from its translator.</w:t>
      </w:r>
      <w:r>
        <w:t xml:space="preserve"> </w:t>
      </w:r>
      <w:r>
        <w:rPr>
          <w:b/>
          <w:bCs/>
        </w:rPr>
        <w:t xml:space="preserve">Rationale</w:t>
      </w:r>
      <w:r>
        <w:t xml:space="preserve"> </w:t>
      </w:r>
      <w:r>
        <w:t xml:space="preserve">— §11.4.255 guarantees a translation's provenance and a fail-loud pipeline, but not its linguistic quality; an independent, native-level, per-language reviewer with a captured PASS/FAIL verdict is what turns "a string was produced" into "a string was verified correct", making translation quality an auditable fact rather than an assumption. 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§11.4.256. 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pPr>
        <w:pStyle w:val="BodyText"/>
      </w:pPr>
      <w:r>
        <w:rPr>
          <w:b/>
          <w:bCs/>
        </w:rPr>
        <w:t xml:space="preserve">§11.4.264 — Build once, promote ONE immutable content-addressed artifact through every environment; never rebuild per stage (research-derived, 2026-08-20).</w:t>
      </w:r>
      <w:r>
        <w:t xml:space="preserve"> </w:t>
      </w:r>
      <w:r>
        <w:t xml:space="preserve">Compact summary: exactly ONE artifact is produced per release candidate and THAT artifact is promoted through every environment; rebuilding per stage silently BREAKS THE CHAIN OF EVIDENCE, because every gate that ran against the staging artifact measured a DIFFERENT binary than production runs — making each of those green verdicts a §11.4 PASS-bluff about the shipped artifact (corpus module 31:</w:t>
      </w:r>
      <w:r>
        <w:t xml:space="preserve"> </w:t>
      </w:r>
      <w:r>
        <w:rPr>
          <w:i/>
          <w:iCs/>
        </w:rPr>
        <w:t xml:space="preserve">"The thing you tested must be the thing you ship … Rebuilding per environment silently breaks the chain of evidence"</w:t>
      </w:r>
      <w:r>
        <w:t xml:space="preserve">; red flag:</w:t>
      </w:r>
      <w:r>
        <w:t xml:space="preserve"> </w:t>
      </w:r>
      <w:r>
        <w:rPr>
          <w:i/>
          <w:iCs/>
        </w:rPr>
        <w:t xml:space="preserve">"'We rebuild for production to be safe.'"</w:t>
      </w:r>
      <w:r>
        <w:t xml:space="preserve">). (A) BUILD ONCE per release candidate under §11.4.246 (reproducible + hermetic + SLSA-L2); determinism makes a rebuild detectably equivalent, it is never a licence to rebuild instead of promote. (B) IDENTITY IS A CONTENT ADDRESS — a digest, never a mutable tag (</w:t>
      </w:r>
      <w:r>
        <w:rPr>
          <w:i/>
          <w:iCs/>
        </w:rPr>
        <w:t xml:space="preserve">"tags get re-pushed; digests cannot change without changing the digest"</w:t>
      </w:r>
      <w:r>
        <w:t xml:space="preserve">; the attack defended is</w:t>
      </w:r>
      <w:r>
        <w:t xml:space="preserve"> </w:t>
      </w:r>
      <w:r>
        <w:rPr>
          <w:i/>
          <w:iCs/>
        </w:rPr>
        <w:t xml:space="preserve">"the same version, different bytes"</w:t>
      </w:r>
      <w:r>
        <w:t xml:space="preserve">), composing §11.4.111 and §11.4.200 (identity read BACK from the intended target). (C) PROMOTION IS A VERIFICATION —</w:t>
      </w:r>
      <w:r>
        <w:t xml:space="preserve"> </w:t>
      </w:r>
      <w:r>
        <w:rPr>
          <w:i/>
          <w:iCs/>
        </w:rPr>
        <w:t xml:space="preserve">"verify this exact digest is authentic and approved for the next environment," not "make a new thing and hope it's equivalent"</w:t>
      </w:r>
      <w:r>
        <w:t xml:space="preserve">; signature/SBOM/provenance travel WITH the bytes. (D) ENVIRONMENT CONFIG IS INJECTED AT DEPLOY, NEVER BAKED AT BUILD (baking per-environment config re-creates the per-stage rebuild; §11.4.10 still forbids baking a secret). (E) ROLLBACK IS DETERMINISTIC BY CONSEQUENCE — point at the previous known-good digest,</w:t>
      </w:r>
      <w:r>
        <w:t xml:space="preserve"> </w:t>
      </w:r>
      <w:r>
        <w:rPr>
          <w:i/>
          <w:iCs/>
        </w:rPr>
        <w:t xml:space="preserve">"not a rebuild-from-source scramble under incident pressure"</w:t>
      </w:r>
      <w:r>
        <w:t xml:space="preserve"> </w:t>
      </w:r>
      <w:r>
        <w:t xml:space="preserve">— the precondition that makes §11.4.265's auto-abort a real undo. (F) REBUILD-TO-DODGE IS GATE-EVASION —</w:t>
      </w:r>
      <w:r>
        <w:t xml:space="preserve"> </w:t>
      </w:r>
      <w:r>
        <w:rPr>
          <w:i/>
          <w:iCs/>
        </w:rPr>
        <w:t xml:space="preserve">"re-running until green, or rebuilding to get a different result, launders a real failure into a pass"</w:t>
      </w:r>
      <w:r>
        <w:t xml:space="preserve">; retries are counted and surfaced (§11.4.248). Honest boundary §11.4.6 — guarantees the tested bytes are the shipped bytes; does NOT prove them correct (§11.4.108/§11.4.40/§11.4.185), that the deploy reached the intended target (§11.4.200), or that injected config is right (§11.4.254). Classification: universal (§11.4.17); environment ladder, digest scheme and config-injection mechanism are consumer DATA per §11.4.35. Composes §11.4/.1/.6/.10/.35/.108/.111/.151/.200/.235(B)/.246 (its DEPLOY-side complement: §11.4.246 governs how the artifact is BUILT, §11.4.264 that it is not built AGAIN)/.248/.252/.265/§1.1. Propagation gate</w:t>
      </w:r>
      <w:r>
        <w:t xml:space="preserve"> </w:t>
      </w:r>
      <w:r>
        <w:rPr>
          <w:rStyle w:val="VerbatimChar"/>
        </w:rPr>
        <w:t xml:space="preserve">CM-COVENANT-114-264-PROPAGATION</w:t>
      </w:r>
      <w:r>
        <w:t xml:space="preserve"> </w:t>
      </w:r>
      <w:r>
        <w:t xml:space="preserve">(literal</w:t>
      </w:r>
      <w:r>
        <w:t xml:space="preserve"> </w:t>
      </w:r>
      <w:r>
        <w:rPr>
          <w:rStyle w:val="VerbatimChar"/>
        </w:rPr>
        <w:t xml:space="preserve">11.4.264</w:t>
      </w:r>
      <w:r>
        <w:t xml:space="preserve">) + recommended gates</w:t>
      </w:r>
      <w:r>
        <w:t xml:space="preserve"> </w:t>
      </w:r>
      <w:r>
        <w:rPr>
          <w:rStyle w:val="VerbatimChar"/>
        </w:rPr>
        <w:t xml:space="preserve">CM-BUILD-ONCE-PROMOTE-DIGEST</w:t>
      </w:r>
      <w:r>
        <w:t xml:space="preserve"> </w:t>
      </w:r>
      <w:r>
        <w:t xml:space="preserve">+</w:t>
      </w:r>
      <w:r>
        <w:t xml:space="preserve"> </w:t>
      </w:r>
      <w:r>
        <w:rPr>
          <w:rStyle w:val="VerbatimChar"/>
        </w:rPr>
        <w:t xml:space="preserve">CM-DEPLOY-CONFIG-INJECTED-NOT-BAKED</w:t>
      </w:r>
      <w:r>
        <w:t xml:space="preserve"> </w:t>
      </w:r>
      <w:r>
        <w:t xml:space="preserve">+ paired §1.1 mutations (add a second per-environment build, or swap a promoted digest for a mutable tag, or bake an environment endpoint into the build → the gates FAIL; golden-FALSE per §11.4.201(1): one build + N digest-referencing promotions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§11.4.264. Non-compliance is a release blocker. No escape hatch — no</w:t>
      </w:r>
      <w:r>
        <w:t xml:space="preserve"> </w:t>
      </w:r>
      <w:r>
        <w:rPr>
          <w:rStyle w:val="VerbatimChar"/>
        </w:rPr>
        <w:t xml:space="preserve">--rebuild-per-environment</w:t>
      </w:r>
      <w:r>
        <w:t xml:space="preserve">,</w:t>
      </w:r>
      <w:r>
        <w:t xml:space="preserve"> </w:t>
      </w:r>
      <w:r>
        <w:rPr>
          <w:rStyle w:val="VerbatimChar"/>
        </w:rPr>
        <w:t xml:space="preserve">--promote-by-tag</w:t>
      </w:r>
      <w:r>
        <w:t xml:space="preserve">,</w:t>
      </w:r>
      <w:r>
        <w:t xml:space="preserve"> </w:t>
      </w:r>
      <w:r>
        <w:rPr>
          <w:rStyle w:val="VerbatimChar"/>
        </w:rPr>
        <w:t xml:space="preserve">--bake-env-config-at-build</w:t>
      </w:r>
      <w:r>
        <w:t xml:space="preserve">,</w:t>
      </w:r>
      <w:r>
        <w:t xml:space="preserve"> </w:t>
      </w:r>
      <w:r>
        <w:rPr>
          <w:rStyle w:val="VerbatimChar"/>
        </w:rPr>
        <w:t xml:space="preserve">--rebuild-until-green</w:t>
      </w:r>
      <w:r>
        <w:t xml:space="preserve">,</w:t>
      </w:r>
      <w:r>
        <w:t xml:space="preserve"> </w:t>
      </w:r>
      <w:r>
        <w:rPr>
          <w:rStyle w:val="VerbatimChar"/>
        </w:rPr>
        <w:t xml:space="preserve">--skip-digest-pin</w:t>
      </w:r>
      <w:r>
        <w:t xml:space="preserve">,</w:t>
      </w:r>
      <w:r>
        <w:t xml:space="preserve"> </w:t>
      </w:r>
      <w:r>
        <w:rPr>
          <w:rStyle w:val="VerbatimChar"/>
        </w:rPr>
        <w:t xml:space="preserve">--deterministic-build-means-rebuild-is-safe</w:t>
      </w:r>
      <w:r>
        <w:t xml:space="preserve"> </w:t>
      </w:r>
      <w:r>
        <w:t xml:space="preserve">flag.</w:t>
      </w:r>
    </w:p>
    <w:p>
      <w:pPr>
        <w:pStyle w:val="BodyText"/>
      </w:pPr>
      <w:r>
        <w:rPr>
          <w:b/>
          <w:bCs/>
        </w:rPr>
        <w:t xml:space="preserve">§11.4.265 — Progressive delivery: traffic-shifted rollout gated by automated analysis on SLO</w:t>
      </w:r>
      <w:r>
        <w:rPr>
          <w:b/>
          <w:bCs/>
        </w:rPr>
        <w:t xml:space="preserve"> </w:t>
      </w:r>
      <w:r>
        <w:rPr>
          <w:b/>
          <w:b/>
          <w:bCs/>
          <w:bCs/>
        </w:rPr>
        <w:t xml:space="preserve">and business</w:t>
      </w:r>
      <w:r>
        <w:rPr>
          <w:b/>
          <w:bCs/>
        </w:rPr>
        <w:t xml:space="preserve"> </w:t>
      </w:r>
      <w:r>
        <w:rPr>
          <w:b/>
          <w:bCs/>
        </w:rPr>
        <w:t xml:space="preserve">metrics, with automatic abort to stable (research-derived, 2026-08-20).</w:t>
      </w:r>
      <w:r>
        <w:t xml:space="preserve"> </w:t>
      </w:r>
      <w:r>
        <w:t xml:space="preserve">Compact summary: a release reaches users by a bounded-blast-radius strategy — CANARY (gradual weighted traffic shift, smallest blast radius, old+new run concurrently so schema/compat must tolerate it) or BLUE-GREEN (full parallel stand-up, one-shot cutover, rollback window;</w:t>
      </w:r>
      <w:r>
        <w:t xml:space="preserve"> </w:t>
      </w:r>
      <w:r>
        <w:rPr>
          <w:i/>
          <w:iCs/>
        </w:rPr>
        <w:t xml:space="preserve">"at the switch, all users hit the new version simultaneously"</w:t>
      </w:r>
      <w:r>
        <w:t xml:space="preserve">) — never an ungated cutover; for §11.4.239 critical-invariant surfaces the corpus prefers canary with blue-green's instant-undo posture. (B) THE PROMOTE/ABORT DECISION IS AUTOMATED, NOT A HUMAN WATCHING A DASHBOARD — a controller compares the canary against the stable baseline over successive analysis windows and</w:t>
      </w:r>
      <w:r>
        <w:t xml:space="preserve"> </w:t>
      </w:r>
      <w:r>
        <w:rPr>
          <w:i/>
          <w:iCs/>
        </w:rPr>
        <w:t xml:space="preserve">"auto-promotes … or auto-aborts and rolls back all traffic to stable — no human needed"</w:t>
      </w:r>
      <w:r>
        <w:t xml:space="preserve">; a manual approval click is explicitly rejected (</w:t>
      </w:r>
      <w:r>
        <w:rPr>
          <w:i/>
          <w:iCs/>
        </w:rPr>
        <w:t xml:space="preserve">"Manual LGTM is a rubber stamp with no receipt; under agents it looks like oversight while providing none"</w:t>
      </w:r>
      <w:r>
        <w:t xml:space="preserve">), composing §11.4.240 and §11.4.262. (C) THE LOAD-BEARING CLAUSE — THE ANALYSIS MUST INCLUDE BUSINESS METRICS, NOT ONLY INFRASTRUCTURE METRICS; the corpus names infra-only measurement</w:t>
      </w:r>
      <w:r>
        <w:t xml:space="preserve"> </w:t>
      </w:r>
      <w:r>
        <w:rPr>
          <w:i/>
          <w:iCs/>
        </w:rPr>
        <w:t xml:space="preserve">"the classic mistake"</w:t>
      </w:r>
      <w:r>
        <w:t xml:space="preserve">:</w:t>
      </w:r>
      <w:r>
        <w:t xml:space="preserve"> </w:t>
      </w:r>
      <w:r>
        <w:rPr>
          <w:i/>
          <w:iCs/>
        </w:rPr>
        <w:t xml:space="preserve">"'HTTP error rate is fine' does not tell you the checkout-completion rate quietly dropped 2% … the failures that matter most are business failures that look technically green. So the analysis must include business KPIs, or it re-creates the 'green pipeline that proves nothing' at the deploy layer."</w:t>
      </w:r>
      <w:r>
        <w:t xml:space="preserve"> </w:t>
      </w:r>
      <w:r>
        <w:t xml:space="preserve">An infra-only canary is a §11.4 PASS-bluff wearing a rollout's uniform. (D) MULTIPLE CONSECUTIVE ANALYSIS WINDOWS, never a single sample (§11.4.50/§11.4.107). (E) POST-DEPLOY SMOKE IS A FAIL-CLOSED PRECONDITION OF TRAFFIC (§11.4.252/§11.4.254). (F) THE DEPLOY GATE IS INDEPENDENT OF THE MERGE GATE —</w:t>
      </w:r>
      <w:r>
        <w:t xml:space="preserve"> </w:t>
      </w:r>
      <w:r>
        <w:rPr>
          <w:i/>
          <w:iCs/>
        </w:rPr>
        <w:t xml:space="preserve">"'got it merged' is not 'got it shipped.'"</w:t>
      </w:r>
      <w:r>
        <w:t xml:space="preserve"> </w:t>
      </w:r>
      <w:r>
        <w:t xml:space="preserve">(G) THRESHOLDS AND WINDOW COUNTS ARE CONSUMER DATA, NEVER CONSTITUTIONAL LITERALS — the corpus writes its abort criterion with UNFILLED placeholders (</w:t>
      </w:r>
      <w:r>
        <w:rPr>
          <w:i/>
          <w:iCs/>
        </w:rPr>
        <w:t xml:space="preserve">"below X% or p99 exceeds Y ms … (thresholds illustrative — set from your SLOs)"</w:t>
      </w:r>
      <w:r>
        <w:t xml:space="preserve">) and warns</w:t>
      </w:r>
      <w:r>
        <w:t xml:space="preserve"> </w:t>
      </w:r>
      <w:r>
        <w:rPr>
          <w:i/>
          <w:iCs/>
        </w:rPr>
        <w:t xml:space="preserve">"A release gate that quotes a stale requirement is itself a bluff."</w:t>
      </w:r>
      <w:r>
        <w:t xml:space="preserve"> </w:t>
      </w:r>
      <w:r>
        <w:t xml:space="preserve">Honest boundary §11.4.6 — bounds blast radius and automates undo; does NOT prove the release correct, does NOT replace §11.4.185 manual QA, and does NOT apply where no traffic-shiftable surface exists (honest §11.4.3 SKIP-with-reason, never a fabricated canary). The corpus's progressive delivery is exclusively traffic-shifting; it is silent on feature flags / dark launch / kill switches / shadow traffic and none is mandated, and it contains no "a deploy you cannot roll back is not a deploy" claim. Classification: universal (§11.4.17). Composes §11.4/.1/.3/.5/.6/.35/.50/.69/.107/.185/.201/.235/.238/.239/.240/.252/.254/.262/.264/§1.1. Propagation gate</w:t>
      </w:r>
      <w:r>
        <w:t xml:space="preserve"> </w:t>
      </w:r>
      <w:r>
        <w:rPr>
          <w:rStyle w:val="VerbatimChar"/>
        </w:rPr>
        <w:t xml:space="preserve">CM-COVENANT-114-265-PROPAGATION</w:t>
      </w:r>
      <w:r>
        <w:t xml:space="preserve"> </w:t>
      </w:r>
      <w:r>
        <w:t xml:space="preserve">(literal</w:t>
      </w:r>
      <w:r>
        <w:t xml:space="preserve"> </w:t>
      </w:r>
      <w:r>
        <w:rPr>
          <w:rStyle w:val="VerbatimChar"/>
        </w:rPr>
        <w:t xml:space="preserve">11.4.265</w:t>
      </w:r>
      <w:r>
        <w:t xml:space="preserve">) + recommended gates</w:t>
      </w:r>
      <w:r>
        <w:t xml:space="preserve"> </w:t>
      </w:r>
      <w:r>
        <w:rPr>
          <w:rStyle w:val="VerbatimChar"/>
        </w:rPr>
        <w:t xml:space="preserve">CM-PROGRESSIVE-DELIVERY-STRATEGY-DECLARED</w:t>
      </w:r>
      <w:r>
        <w:t xml:space="preserve"> </w:t>
      </w:r>
      <w:r>
        <w:t xml:space="preserve">+</w:t>
      </w:r>
      <w:r>
        <w:t xml:space="preserve"> </w:t>
      </w:r>
      <w:r>
        <w:rPr>
          <w:rStyle w:val="VerbatimChar"/>
        </w:rPr>
        <w:t xml:space="preserve">CM-CANARY-ANALYSIS-INCLUDES-BUSINESS-METRIC</w:t>
      </w:r>
      <w:r>
        <w:t xml:space="preserve"> </w:t>
      </w:r>
      <w:r>
        <w:t xml:space="preserve">+ paired §1.1 mutations (strip every business metric leaving infra-only, or replace the automated abort with a manual approval → the gates FAIL; golden-FALSE: a non-routable artifact with an honest SKIP-with-reason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§11.4.265. Non-compliance is a release blocker. No escape hatch — no</w:t>
      </w:r>
      <w:r>
        <w:t xml:space="preserve"> </w:t>
      </w:r>
      <w:r>
        <w:rPr>
          <w:rStyle w:val="VerbatimChar"/>
        </w:rPr>
        <w:t xml:space="preserve">--full-cutover-ok</w:t>
      </w:r>
      <w:r>
        <w:t xml:space="preserve">,</w:t>
      </w:r>
      <w:r>
        <w:t xml:space="preserve"> </w:t>
      </w:r>
      <w:r>
        <w:rPr>
          <w:rStyle w:val="VerbatimChar"/>
        </w:rPr>
        <w:t xml:space="preserve">--infra-metrics-suffice</w:t>
      </w:r>
      <w:r>
        <w:t xml:space="preserve">,</w:t>
      </w:r>
      <w:r>
        <w:t xml:space="preserve"> </w:t>
      </w:r>
      <w:r>
        <w:rPr>
          <w:rStyle w:val="VerbatimChar"/>
        </w:rPr>
        <w:t xml:space="preserve">--manual-approval-is-the-gate</w:t>
      </w:r>
      <w:r>
        <w:t xml:space="preserve">,</w:t>
      </w:r>
      <w:r>
        <w:t xml:space="preserve"> </w:t>
      </w:r>
      <w:r>
        <w:rPr>
          <w:rStyle w:val="VerbatimChar"/>
        </w:rPr>
        <w:t xml:space="preserve">--single-window-analysis</w:t>
      </w:r>
      <w:r>
        <w:t xml:space="preserve">,</w:t>
      </w:r>
      <w:r>
        <w:t xml:space="preserve"> </w:t>
      </w:r>
      <w:r>
        <w:rPr>
          <w:rStyle w:val="VerbatimChar"/>
        </w:rPr>
        <w:t xml:space="preserve">--skip-smoke-before-traffic</w:t>
      </w:r>
      <w:r>
        <w:t xml:space="preserve">,</w:t>
      </w:r>
      <w:r>
        <w:t xml:space="preserve"> </w:t>
      </w:r>
      <w:r>
        <w:rPr>
          <w:rStyle w:val="VerbatimChar"/>
        </w:rPr>
        <w:t xml:space="preserve">--merge-implies-deploy</w:t>
      </w:r>
      <w:r>
        <w:t xml:space="preserve"> </w:t>
      </w:r>
      <w:r>
        <w:t xml:space="preserve">flag.</w:t>
      </w:r>
    </w:p>
    <w:p>
      <w:pPr>
        <w:pStyle w:val="BodyText"/>
      </w:pPr>
      <w:r>
        <w:rPr>
          <w:b/>
          <w:bCs/>
        </w:rPr>
        <w:t xml:space="preserve">§11.4.266 — Claim-vs-reality ledger: every ADVERTISED capability is a row, typed from the closed bluff-type vocabulary, and a capability with no passing challenge is a release blocker (research-derived, 2026-08-20).</w:t>
      </w:r>
      <w:r>
        <w:t xml:space="preserve"> </w:t>
      </w:r>
      <w:r>
        <w:t xml:space="preserve">Compact summary: corpus module 35 names this the FIRST and cheapest of its portfolio gates —</w:t>
      </w:r>
      <w:r>
        <w:t xml:space="preserve"> </w:t>
      </w:r>
      <w:r>
        <w:rPr>
          <w:i/>
          <w:iCs/>
        </w:rPr>
        <w:t xml:space="preserve">"A shared claim-vs-reality ledger per repo … every advertised capability is a row with a Bluff type and a severity, and a capability with no passing challenge is a release blocker. This makes stubbed-core, byte-identical-fork, and config-present-but-unwired visible and blocking rather than discovered later."</w:t>
      </w:r>
      <w:r>
        <w:t xml:space="preserve"> </w:t>
      </w:r>
      <w:r>
        <w:t xml:space="preserve">THE DIRECTION OF ENUMERATION IS THE POINT and is what no existing anchor supplies: §11.4.25's coverage ledger, §11.4.52's autonomous-path column and §11.4.169's test-type column are all keyed on FEATURES the project knows it has; a claim-vs-reality ledger is keyed on what the project ADVERTISES (README, docs, API/CLI surface, §11.4.254 capability matrix, §11.4.259 badges), so a claim with no feature row is invisible to a feature-keyed ledger by construction — §11.4.266 adds a keying, not a restatement (§11.4.227). (A) ONE LEDGER PER REPOSITORY, claim-side; the advertised-surface set is consumer DATA (§11.4.35). (B) EACH ROW CARRIES A BLUFF TYPE FROM THE CLOSED SEVEN-MEMBER VOCABULARY —</w:t>
      </w:r>
      <w:r>
        <w:t xml:space="preserve"> </w:t>
      </w:r>
      <w:r>
        <w:rPr>
          <w:rStyle w:val="VerbatimChar"/>
        </w:rPr>
        <w:t xml:space="preserve">green-but-broken</w:t>
      </w:r>
      <w:r>
        <w:t xml:space="preserve"> </w:t>
      </w:r>
      <w:r>
        <w:t xml:space="preserve">/</w:t>
      </w:r>
      <w:r>
        <w:t xml:space="preserve"> </w:t>
      </w:r>
      <w:r>
        <w:rPr>
          <w:rStyle w:val="VerbatimChar"/>
        </w:rPr>
        <w:t xml:space="preserve">coverage-theater</w:t>
      </w:r>
      <w:r>
        <w:t xml:space="preserve"> </w:t>
      </w:r>
      <w:r>
        <w:t xml:space="preserve">/</w:t>
      </w:r>
      <w:r>
        <w:t xml:space="preserve"> </w:t>
      </w:r>
      <w:r>
        <w:rPr>
          <w:rStyle w:val="VerbatimChar"/>
        </w:rPr>
        <w:t xml:space="preserve">rubber-stamp-verified</w:t>
      </w:r>
      <w:r>
        <w:t xml:space="preserve"> </w:t>
      </w:r>
      <w:r>
        <w:t xml:space="preserve">/</w:t>
      </w:r>
      <w:r>
        <w:t xml:space="preserve"> </w:t>
      </w:r>
      <w:r>
        <w:rPr>
          <w:rStyle w:val="VerbatimChar"/>
        </w:rPr>
        <w:t xml:space="preserve">stubbed-core</w:t>
      </w:r>
      <w:r>
        <w:t xml:space="preserve"> </w:t>
      </w:r>
      <w:r>
        <w:t xml:space="preserve">/</w:t>
      </w:r>
      <w:r>
        <w:t xml:space="preserve"> </w:t>
      </w:r>
      <w:r>
        <w:rPr>
          <w:rStyle w:val="VerbatimChar"/>
        </w:rPr>
        <w:t xml:space="preserve">doc-vs-code-drift</w:t>
      </w:r>
      <w:r>
        <w:t xml:space="preserve"> </w:t>
      </w:r>
      <w:r>
        <w:t xml:space="preserve">/</w:t>
      </w:r>
      <w:r>
        <w:t xml:space="preserve"> </w:t>
      </w:r>
      <w:r>
        <w:rPr>
          <w:rStyle w:val="VerbatimChar"/>
        </w:rPr>
        <w:t xml:space="preserve">config-present-but-unwired</w:t>
      </w:r>
      <w:r>
        <w:t xml:space="preserve"> </w:t>
      </w:r>
      <w:r>
        <w:t xml:space="preserve">/</w:t>
      </w:r>
      <w:r>
        <w:t xml:space="preserve"> </w:t>
      </w:r>
      <w:r>
        <w:rPr>
          <w:rStyle w:val="VerbatimChar"/>
        </w:rPr>
        <w:t xml:space="preserve">byte-identical-fork</w:t>
      </w:r>
      <w:r>
        <w:t xml:space="preserve"> </w:t>
      </w:r>
      <w:r>
        <w:t xml:space="preserve">— plus a severity (the corpus states NO severity scale; consumer DATA). (C) THE TYPE IS A ROUTING KEY TO A COUNTER-GATE —</w:t>
      </w:r>
      <w:r>
        <w:t xml:space="preserve"> </w:t>
      </w:r>
      <w:r>
        <w:rPr>
          <w:i/>
          <w:iCs/>
        </w:rPr>
        <w:t xml:space="preserve">"it turns 'another bug' into 'another instance of type T,' which is what lets you install one gate that kills the whole type"</w:t>
      </w:r>
      <w:r>
        <w:t xml:space="preserve"> </w:t>
      </w:r>
      <w:r>
        <w:t xml:space="preserve">— each type binding to the anchor that already owns its counter (§11.4.108/.262, §1.1/§11.4.224(C), §11.4.146(D3)/.240/.249, §11.4.27/.254, §11.4.106/.186/.227, §11.4.124/.196(F), §11.4.251); §11.4.266 makes the ROUTING mandatory, it does not restate the counters. (D) THE RELEASE-BLOCKING RULE — a row whose challenge is absent, never executed, or executed only against a stale artifact fingerprint blocks exactly as a FAILING challenge does (§11.4.135/§11.4.236 absence-blocks-as-FAIL, applied to the claim side). (E) THE ESCAPE HALF is §11.4.238's, cited not duplicated.</w:t>
      </w:r>
      <w:r>
        <w:t xml:space="preserve"> </w:t>
      </w:r>
      <w:r>
        <w:rPr>
          <w:b/>
          <w:bCs/>
        </w:rPr>
        <w:t xml:space="preserve">PROVENANCE CORRECTION (§11.4.6):</w:t>
      </w:r>
      <w:r>
        <w:t xml:space="preserve"> </w:t>
      </w:r>
      <w:r>
        <w:t xml:space="preserve">secondary project documentation has called this material an "</w:t>
      </w:r>
      <w:r>
        <w:rPr>
          <w:rStyle w:val="VerbatimChar"/>
        </w:rPr>
        <w:t xml:space="preserve">FP-1 … FP-14</w:t>
      </w:r>
      <w:r>
        <w:t xml:space="preserve">" catalogue, an "</w:t>
      </w:r>
      <w:r>
        <w:rPr>
          <w:rStyle w:val="VerbatimChar"/>
        </w:rPr>
        <w:t xml:space="preserve">L-1 … L-16</w:t>
      </w:r>
      <w:r>
        <w:t xml:space="preserve">" list, and an "</w:t>
      </w:r>
      <w:r>
        <w:rPr>
          <w:rStyle w:val="VerbatimChar"/>
        </w:rPr>
        <w:t xml:space="preserve">F-1 … F-31</w:t>
      </w:r>
      <w:r>
        <w:t xml:space="preserve">" bluff taxonomy; measured against the tracked corpus,</w:t>
      </w:r>
      <w:r>
        <w:t xml:space="preserve"> </w:t>
      </w:r>
      <w:r>
        <w:rPr>
          <w:b/>
          <w:bCs/>
        </w:rPr>
        <w:t xml:space="preserve">no</w:t>
      </w:r>
      <w:r>
        <w:rPr>
          <w:b/>
          <w:bCs/>
        </w:rPr>
        <w:t xml:space="preserve"> </w:t>
      </w:r>
      <w:r>
        <w:rPr>
          <w:rStyle w:val="VerbatimChar"/>
          <w:b/>
          <w:bCs/>
        </w:rPr>
        <w:t xml:space="preserve">F-n</w:t>
      </w:r>
      <w:r>
        <w:rPr>
          <w:b/>
          <w:bCs/>
        </w:rPr>
        <w:t xml:space="preserve">,</w:t>
      </w:r>
      <w:r>
        <w:rPr>
          <w:b/>
          <w:bCs/>
        </w:rPr>
        <w:t xml:space="preserve"> </w:t>
      </w:r>
      <w:r>
        <w:rPr>
          <w:rStyle w:val="VerbatimChar"/>
          <w:b/>
          <w:bCs/>
        </w:rPr>
        <w:t xml:space="preserve">FP-n</w:t>
      </w:r>
      <w:r>
        <w:rPr>
          <w:b/>
          <w:bCs/>
        </w:rPr>
        <w:t xml:space="preserve"> </w:t>
      </w:r>
      <w:r>
        <w:rPr>
          <w:b/>
          <w:bCs/>
        </w:rPr>
        <w:t xml:space="preserve">or</w:t>
      </w:r>
      <w:r>
        <w:rPr>
          <w:b/>
          <w:bCs/>
        </w:rPr>
        <w:t xml:space="preserve"> </w:t>
      </w:r>
      <w:r>
        <w:rPr>
          <w:rStyle w:val="VerbatimChar"/>
          <w:b/>
          <w:bCs/>
        </w:rPr>
        <w:t xml:space="preserve">L-n</w:t>
      </w:r>
      <w:r>
        <w:rPr>
          <w:b/>
          <w:bCs/>
        </w:rPr>
        <w:t xml:space="preserve"> </w:t>
      </w:r>
      <w:r>
        <w:rPr>
          <w:b/>
          <w:bCs/>
        </w:rPr>
        <w:t xml:space="preserve">identifier exists in any of the nine modules</w:t>
      </w:r>
      <w:r>
        <w:t xml:space="preserve"> </w:t>
      </w:r>
      <w:r>
        <w:t xml:space="preserve">(control-needle proven — the same scan returns the real</w:t>
      </w:r>
      <w:r>
        <w:t xml:space="preserve"> </w:t>
      </w:r>
      <w:r>
        <w:rPr>
          <w:rStyle w:val="VerbatimChar"/>
        </w:rPr>
        <w:t xml:space="preserve">ATM-277</w:t>
      </w:r>
      <w:r>
        <w:t xml:space="preserve">/</w:t>
      </w:r>
      <w:r>
        <w:rPr>
          <w:rStyle w:val="VerbatimChar"/>
        </w:rPr>
        <w:t xml:space="preserve">ATM-343</w:t>
      </w:r>
      <w:r>
        <w:t xml:space="preserve">/</w:t>
      </w:r>
      <w:r>
        <w:rPr>
          <w:rStyle w:val="VerbatimChar"/>
        </w:rPr>
        <w:t xml:space="preserve">LVA-098</w:t>
      </w:r>
      <w:r>
        <w:t xml:space="preserve">/</w:t>
      </w:r>
      <w:r>
        <w:rPr>
          <w:rStyle w:val="VerbatimChar"/>
        </w:rPr>
        <w:t xml:space="preserve">ITE-6</w:t>
      </w:r>
      <w:r>
        <w:t xml:space="preserve">/</w:t>
      </w:r>
      <w:r>
        <w:rPr>
          <w:rStyle w:val="VerbatimChar"/>
        </w:rPr>
        <w:t xml:space="preserve">API-33</w:t>
      </w:r>
      <w:r>
        <w:t xml:space="preserve"> </w:t>
      </w:r>
      <w:r>
        <w:t xml:space="preserve">ids and 0 for a negative control). The real structures are a 14-row numbered failure-pattern table, a 6-bullet portfolio-gate list, and this 7-member bluff-type vocabulary; those labels MUST NOT be cited as corpus wording. Honest boundary §11.4.6 — proves every ADVERTISED capability has a passing challenge; does NOT prove the challenge strong (§11.4.245/§11.4.107(10)/§1.1), the capability bug-free (§11.4.118), or enumerate capabilities nobody advertised (claim-keyed and feature-keyed ledgers are complements; running one leaves an honestly-stated blind side). Classification: universal (§11.4.17). Composes §11.4/.1/.6/.25/.27/.35/.52/.106/.108/.115(F)/.118/.124/.135/.146(D3)/.169/.186/.196(F)/.197/.212/.224/.226/.227/.236/.238/.240/.245/.249/.251/.254/.257/.259/.262/§1.1. Propagation gate</w:t>
      </w:r>
      <w:r>
        <w:t xml:space="preserve"> </w:t>
      </w:r>
      <w:r>
        <w:rPr>
          <w:rStyle w:val="VerbatimChar"/>
        </w:rPr>
        <w:t xml:space="preserve">CM-COVENANT-114-266-PROPAGATION</w:t>
      </w:r>
      <w:r>
        <w:t xml:space="preserve"> </w:t>
      </w:r>
      <w:r>
        <w:t xml:space="preserve">(literal</w:t>
      </w:r>
      <w:r>
        <w:t xml:space="preserve"> </w:t>
      </w:r>
      <w:r>
        <w:rPr>
          <w:rStyle w:val="VerbatimChar"/>
        </w:rPr>
        <w:t xml:space="preserve">11.4.266</w:t>
      </w:r>
      <w:r>
        <w:t xml:space="preserve">) + recommended gates</w:t>
      </w:r>
      <w:r>
        <w:t xml:space="preserve"> </w:t>
      </w:r>
      <w:r>
        <w:rPr>
          <w:rStyle w:val="VerbatimChar"/>
        </w:rPr>
        <w:t xml:space="preserve">CM-CLAIM-REALITY-LEDGER-COMPLETE</w:t>
      </w:r>
      <w:r>
        <w:t xml:space="preserve"> </w:t>
      </w:r>
      <w:r>
        <w:t xml:space="preserve">+</w:t>
      </w:r>
      <w:r>
        <w:t xml:space="preserve"> </w:t>
      </w:r>
      <w:r>
        <w:rPr>
          <w:rStyle w:val="VerbatimChar"/>
        </w:rPr>
        <w:t xml:space="preserve">CM-UNCHALLENGED-CAPABILITY-BLOCKS-RELEASE</w:t>
      </w:r>
      <w:r>
        <w:t xml:space="preserve"> </w:t>
      </w:r>
      <w:r>
        <w:t xml:space="preserve">+</w:t>
      </w:r>
      <w:r>
        <w:t xml:space="preserve"> </w:t>
      </w:r>
      <w:r>
        <w:rPr>
          <w:rStyle w:val="VerbatimChar"/>
        </w:rPr>
        <w:t xml:space="preserve">CM-LEDGER-ROW-TYPED-FROM-CLOSED-VOCABULARY</w:t>
      </w:r>
      <w:r>
        <w:t xml:space="preserve"> </w:t>
      </w:r>
      <w:r>
        <w:t xml:space="preserve">+ paired §1.1 mutations (advertise a capability with no row, blank a row's challenge, or retype a row to an invented type → the gates FAIL; golden-FALSE: a fully-populated ledger with fresh candidate-fingerprinted PASS verdicts MUST NOT fire any);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§11.4.266. Non-compliance is a release blocker. No escape hatch — no</w:t>
      </w:r>
      <w:r>
        <w:t xml:space="preserve"> </w:t>
      </w:r>
      <w:r>
        <w:rPr>
          <w:rStyle w:val="VerbatimChar"/>
        </w:rPr>
        <w:t xml:space="preserve">--ledger-optional</w:t>
      </w:r>
      <w:r>
        <w:t xml:space="preserve">,</w:t>
      </w:r>
      <w:r>
        <w:t xml:space="preserve"> </w:t>
      </w:r>
      <w:r>
        <w:rPr>
          <w:rStyle w:val="VerbatimChar"/>
        </w:rPr>
        <w:t xml:space="preserve">--unchallenged-capability-ok</w:t>
      </w:r>
      <w:r>
        <w:t xml:space="preserve">,</w:t>
      </w:r>
      <w:r>
        <w:t xml:space="preserve"> </w:t>
      </w:r>
      <w:r>
        <w:rPr>
          <w:rStyle w:val="VerbatimChar"/>
        </w:rPr>
        <w:t xml:space="preserve">--untyped-ledger-row</w:t>
      </w:r>
      <w:r>
        <w:t xml:space="preserve">,</w:t>
      </w:r>
      <w:r>
        <w:t xml:space="preserve"> </w:t>
      </w:r>
      <w:r>
        <w:rPr>
          <w:rStyle w:val="VerbatimChar"/>
        </w:rPr>
        <w:t xml:space="preserve">--invent-bluff-type</w:t>
      </w:r>
      <w:r>
        <w:t xml:space="preserve">,</w:t>
      </w:r>
      <w:r>
        <w:t xml:space="preserve"> </w:t>
      </w:r>
      <w:r>
        <w:rPr>
          <w:rStyle w:val="VerbatimChar"/>
        </w:rPr>
        <w:t xml:space="preserve">--feature-ledger-suffices</w:t>
      </w:r>
      <w:r>
        <w:t xml:space="preserve">,</w:t>
      </w:r>
      <w:r>
        <w:t xml:space="preserve"> </w:t>
      </w:r>
      <w:r>
        <w:rPr>
          <w:rStyle w:val="VerbatimChar"/>
        </w:rPr>
        <w:t xml:space="preserve">--advertise-without-row</w:t>
      </w:r>
      <w:r>
        <w:t xml:space="preserve"> </w:t>
      </w:r>
      <w:r>
        <w:t xml:space="preserve">flag.</w:t>
      </w:r>
    </w:p>
    <w:p>
      <w:pPr>
        <w:pStyle w:val="BodyText"/>
      </w:pPr>
      <w:r>
        <w:rPr>
          <w:b/>
          <w:bCs/>
        </w:rPr>
        <w:t xml:space="preserve">§11.4.267 — Shared attempt record + converge-on-evidence / escalate-on-stall: a failed approach is never silently retried, and a non-converging loop is itself a signal (research-derived, 2026-08-20).</w:t>
      </w:r>
      <w:r>
        <w:t xml:space="preserve"> </w:t>
      </w:r>
      <w:r>
        <w:t xml:space="preserve">Compact summary: corpus module 34 —</w:t>
      </w:r>
      <w:r>
        <w:t xml:space="preserve"> </w:t>
      </w:r>
      <w:r>
        <w:rPr>
          <w:i/>
          <w:iCs/>
        </w:rPr>
        <w:t xml:space="preserve">"No memory of what was tried → the loop repeats itself. 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r>
        <w:t xml:space="preserve"> </w:t>
      </w:r>
      <w:r>
        <w:t xml:space="preserve">The premise that makes it structural:</w:t>
      </w:r>
      <w:r>
        <w:t xml:space="preserve"> </w:t>
      </w:r>
      <w:r>
        <w:rPr>
          <w:i/>
          <w:iCs/>
        </w:rPr>
        <w:t xml:space="preserve">"The agent has no memory of prior attempts. It will re-implement the same wrong fix because it does not remember the last three"</w:t>
      </w:r>
      <w:r>
        <w:t xml:space="preserve"> </w:t>
      </w:r>
      <w:r>
        <w:t xml:space="preserve">— so the record is externalised memory, not a convenience log. WHAT THIS IS NOT (the §11.4.227 boundary, stated first): §11.4.147 governs a CRASHED agent, §11.4.232(C) a HUNG long-op, §11.4.21 the TERMINAL exhaustion audit — none governs a LIVE, HEALTHY, PROGRESSING loop re-walking a dead end its predecessor already proved dead; §11.4.267 closes exactly that gap. (A) A SHARED, DURABLE ATTEMPT RECORD across every actor that may take the next attempt (successor agent, §11.4.147 respawn, §11.4.176 other track); the §11.4.93 DB and §11.4.116 event stream are the substrates and MUST be reused, not duplicated. (B) CONSULTED BEFORE ACTING — the record is READ before the next attempt; a recorded-failed approach is not silently retried, and a re-attempt is permitted only on a recorded material difference (changed precondition, corrected §11.4.199 sequence, new §11.4.115(F) RED); a written-but-never-read record is the §11.4.196(F) configured-≠-in-use failure applied to agent memory. (C) CONVERGE ON EVIDENCE —</w:t>
      </w:r>
      <w:r>
        <w:t xml:space="preserve"> </w:t>
      </w:r>
      <w:r>
        <w:rPr>
          <w:i/>
          <w:iCs/>
        </w:rPr>
        <w:t xml:space="preserve">"Each loop must monotonically reduce uncertainty"</w:t>
      </w:r>
      <w:r>
        <w:t xml:space="preserve">, on a SINGLE SOURCE OF TRUTH (</w:t>
      </w:r>
      <w:r>
        <w:rPr>
          <w:i/>
          <w:iCs/>
        </w:rPr>
        <w:t xml:space="preserve">"the verifier's build exit 1 beats the producer's fluent paragraph every time"</w:t>
      </w:r>
      <w:r>
        <w:t xml:space="preserve">) with CONCRETE FAILURE FEEDBACK (</w:t>
      </w:r>
      <w:r>
        <w:rPr>
          <w:i/>
          <w:iCs/>
        </w:rPr>
        <w:t xml:space="preserve">"feed the exact captured error (argv, exit code, failing assertion, the offending line) back as the next input"</w:t>
      </w:r>
      <w:r>
        <w:t xml:space="preserve">). (D) STALL IS A DETECTED SIGNAL WITH A BOUNDED RETRY AND AN ESCALATION PATH — two named signatures (</w:t>
      </w:r>
      <w:r>
        <w:rPr>
          <w:i/>
          <w:iCs/>
        </w:rPr>
        <w:t xml:space="preserve">"the same criterion red after N tries"</w:t>
      </w:r>
      <w:r>
        <w:t xml:space="preserve">,</w:t>
      </w:r>
      <w:r>
        <w:t xml:space="preserve"> </w:t>
      </w:r>
      <w:r>
        <w:rPr>
          <w:i/>
          <w:iCs/>
        </w:rPr>
        <w:t xml:space="preserve">"oscillating diffs"</w:t>
      </w:r>
      <w:r>
        <w:t xml:space="preserve">), the stall itself tracked and trended, and the forbidden shape explicit:</w:t>
      </w:r>
      <w:r>
        <w:t xml:space="preserve"> </w:t>
      </w:r>
      <w:r>
        <w:rPr>
          <w:i/>
          <w:iCs/>
        </w:rPr>
        <w:t xml:space="preserve">"an unbounded retry loop with no ground-truth feedback and no escalation — that is how agents thrash expensively while appearing busy."</w:t>
      </w:r>
      <w:r>
        <w:t xml:space="preserve"> </w:t>
      </w:r>
      <w:r>
        <w:t xml:space="preserve">Escalation composes §11.4.231 (re-tier), §11.4.101, §11.4.66/§11.4.21. (E)</w:t>
      </w:r>
      <w:r>
        <w:t xml:space="preserve"> </w:t>
      </w:r>
      <w:r>
        <w:rPr>
          <w:rStyle w:val="VerbatimChar"/>
        </w:rPr>
        <w:t xml:space="preserve">N</w:t>
      </w:r>
      <w:r>
        <w:t xml:space="preserve"> </w:t>
      </w:r>
      <w:r>
        <w:t xml:space="preserve">IS CONSUMER DATA, NEVER A CONSTITUTIONAL LITERAL — the corpus leaves</w:t>
      </w:r>
      <w:r>
        <w:t xml:space="preserve"> </w:t>
      </w:r>
      <w:r>
        <w:rPr>
          <w:rStyle w:val="VerbatimChar"/>
        </w:rPr>
        <w:t xml:space="preserve">N</w:t>
      </w:r>
      <w:r>
        <w:t xml:space="preserve"> </w:t>
      </w:r>
      <w:r>
        <w:t xml:space="preserve">symbolic in every occurrence and states no numeric, wall-clock, token or cost bound; this anchor mandates that a bound EXISTS and is DECLARED, never a value. (F) THE LOOP'S DONE-CONDITION — not satisfied while an attempt is in-flight with no outcome, and every escalation reaches a terminal disposition (§11.4.87/.94/.97/.126/.147/.197). Honest boundary §11.4.6 — prevents the RECORDED dead end from being re-walked; does NOT guarantee convergence (an escalation is an honest outcome), prove any attempt competent, or substitute for §11.4.102. Classification: universal (§11.4.17). Composes §11.4.6/.20/.21/.35/.66/.70/.87/.93/.94/.97/.101/.102/.115(F)/.116/.126/.146/.147/.176/.187/.196(F)/.197/.199/.231/.232(C)/.240/.249/.262/§1.1. Propagation gate</w:t>
      </w:r>
      <w:r>
        <w:t xml:space="preserve"> </w:t>
      </w:r>
      <w:r>
        <w:rPr>
          <w:rStyle w:val="VerbatimChar"/>
        </w:rPr>
        <w:t xml:space="preserve">CM-COVENANT-114-267-PROPAGATION</w:t>
      </w:r>
      <w:r>
        <w:t xml:space="preserve"> </w:t>
      </w:r>
      <w:r>
        <w:t xml:space="preserve">(literal</w:t>
      </w:r>
      <w:r>
        <w:t xml:space="preserve"> </w:t>
      </w:r>
      <w:r>
        <w:rPr>
          <w:rStyle w:val="VerbatimChar"/>
        </w:rPr>
        <w:t xml:space="preserve">11.4.267</w:t>
      </w:r>
      <w:r>
        <w:t xml:space="preserve">) + recommended gates</w:t>
      </w:r>
      <w:r>
        <w:t xml:space="preserve"> </w:t>
      </w:r>
      <w:r>
        <w:rPr>
          <w:rStyle w:val="VerbatimChar"/>
        </w:rPr>
        <w:t xml:space="preserve">CM-ATTEMPT-RECORD-SHARED-AND-CONSULTED</w:t>
      </w:r>
      <w:r>
        <w:t xml:space="preserve"> </w:t>
      </w:r>
      <w:r>
        <w:t xml:space="preserve">+</w:t>
      </w:r>
      <w:r>
        <w:t xml:space="preserve"> </w:t>
      </w:r>
      <w:r>
        <w:rPr>
          <w:rStyle w:val="VerbatimChar"/>
        </w:rPr>
        <w:t xml:space="preserve">CM-STALL-BOUNDED-AND-ESCALATED</w:t>
      </w:r>
      <w:r>
        <w:t xml:space="preserve"> </w:t>
      </w:r>
      <w:r>
        <w:t xml:space="preserve">+ paired §1.1 mutations (dispatch blind without reading the record, remove the retry bound, or record an escalation with no terminal disposition → the gates FAIL; golden-FALSE: a loop converging on attempt 2 with both attempts recorded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§11.4.267. Non-compliance is a release blocker. No escape hatch — no</w:t>
      </w:r>
      <w:r>
        <w:t xml:space="preserve"> </w:t>
      </w:r>
      <w:r>
        <w:rPr>
          <w:rStyle w:val="VerbatimChar"/>
        </w:rPr>
        <w:t xml:space="preserve">--no-attempt-record</w:t>
      </w:r>
      <w:r>
        <w:t xml:space="preserve">,</w:t>
      </w:r>
      <w:r>
        <w:t xml:space="preserve"> </w:t>
      </w:r>
      <w:r>
        <w:rPr>
          <w:rStyle w:val="VerbatimChar"/>
        </w:rPr>
        <w:t xml:space="preserve">--record-without-reading</w:t>
      </w:r>
      <w:r>
        <w:t xml:space="preserve">,</w:t>
      </w:r>
      <w:r>
        <w:t xml:space="preserve"> </w:t>
      </w:r>
      <w:r>
        <w:rPr>
          <w:rStyle w:val="VerbatimChar"/>
        </w:rPr>
        <w:t xml:space="preserve">--unbounded-retry-loop</w:t>
      </w:r>
      <w:r>
        <w:t xml:space="preserve">,</w:t>
      </w:r>
      <w:r>
        <w:t xml:space="preserve"> </w:t>
      </w:r>
      <w:r>
        <w:rPr>
          <w:rStyle w:val="VerbatimChar"/>
        </w:rPr>
        <w:t xml:space="preserve">--retry-same-failed-approach</w:t>
      </w:r>
      <w:r>
        <w:t xml:space="preserve">,</w:t>
      </w:r>
      <w:r>
        <w:t xml:space="preserve"> </w:t>
      </w:r>
      <w:r>
        <w:rPr>
          <w:rStyle w:val="VerbatimChar"/>
        </w:rPr>
        <w:t xml:space="preserve">--stall-without-escalation</w:t>
      </w:r>
      <w:r>
        <w:t xml:space="preserve">,</w:t>
      </w:r>
      <w:r>
        <w:t xml:space="preserve"> </w:t>
      </w:r>
      <w:r>
        <w:rPr>
          <w:rStyle w:val="VerbatimChar"/>
        </w:rPr>
        <w:t xml:space="preserve">--invent-N-and-cite-corpus</w:t>
      </w:r>
      <w:r>
        <w:t xml:space="preserve"> </w:t>
      </w:r>
      <w:r>
        <w:t xml:space="preserve">flag.</w:t>
      </w:r>
    </w:p>
    <w:p>
      <w:pPr>
        <w:pStyle w:val="BodyText"/>
      </w:pPr>
      <w:r>
        <w:rPr>
          <w:b/>
          <w:bCs/>
        </w:rPr>
        <w:t xml:space="preserve">EXTENSIONS landed 2026-08-20 (existing anchors strengthened — full text in</w:t>
      </w:r>
      <w:r>
        <w:rPr>
          <w:b/>
          <w:bCs/>
        </w:rPr>
        <w:t xml:space="preserve"> </w:t>
      </w:r>
      <w:r>
        <w:rPr>
          <w:rStyle w:val="VerbatimChar"/>
          <w:b/>
          <w:bCs/>
        </w:rPr>
        <w:t xml:space="preserve">Constitution.md</w:t>
      </w:r>
      <w:r>
        <w:rPr>
          <w:b/>
          <w:bCs/>
        </w:rPr>
        <w:t xml:space="preserve">; research-derived from the tracked AI-curriculum corpus</w:t>
      </w:r>
      <w:r>
        <w:rPr>
          <w:b/>
          <w:bCs/>
        </w:rPr>
        <w:t xml:space="preserve"> </w:t>
      </w:r>
      <w:r>
        <w:rPr>
          <w:rStyle w:val="VerbatimChar"/>
          <w:b/>
          <w:bCs/>
        </w:rPr>
        <w:t xml:space="preserve">docs/research/ai_curriculum_2026_08/source_corpus/</w:t>
      </w:r>
      <w:r>
        <w:rPr>
          <w:b/>
          <w:bCs/>
        </w:rPr>
        <w:t xml:space="preserve">, modules 27/30/31/32/33/34/35).</w:t>
      </w:r>
      <w:r>
        <w:t xml:space="preserve"> </w:t>
      </w:r>
      <w:r>
        <w:t xml:space="preserve">Five anchors gain clauses rather than five new numbers being minted (§11.4.227 — a rule already covered is EXTENDED, never restated as a fresh anchor).</w:t>
      </w:r>
      <w:r>
        <w:t xml:space="preserve"> </w:t>
      </w:r>
      <w:r>
        <w:rPr>
          <w:b/>
          <w:bCs/>
        </w:rPr>
        <w:t xml:space="preserve">§11.4.233(G) — dependency-pointer preflight fails closed on THREE classes, not one:</w:t>
      </w:r>
      <w:r>
        <w:t xml:space="preserve"> </w:t>
      </w:r>
      <w:r>
        <w:t xml:space="preserve">clause (A)'s Plane-R catalogue named only</w:t>
      </w:r>
      <w:r>
        <w:t xml:space="preserve"> </w:t>
      </w:r>
      <w:r>
        <w:rPr>
          <w:i/>
          <w:iCs/>
        </w:rPr>
        <w:t xml:space="preserve">drifted</w:t>
      </w:r>
      <w:r>
        <w:t xml:space="preserve"> </w:t>
      </w:r>
      <w:r>
        <w:t xml:space="preserve">submodule pointers; the catalogue is extended with</w:t>
      </w:r>
      <w:r>
        <w:t xml:space="preserve"> </w:t>
      </w:r>
      <w:r>
        <w:rPr>
          <w:b/>
          <w:bCs/>
        </w:rPr>
        <w:t xml:space="preserve">ABSENT/UNINITIALISED</w:t>
      </w:r>
      <w:r>
        <w:t xml:space="preserve"> </w:t>
      </w:r>
      <w:r>
        <w:t xml:space="preserve">(declared but not checked out — an empty directory read as a satisfied dependency) and</w:t>
      </w:r>
      <w:r>
        <w:t xml:space="preserve"> </w:t>
      </w:r>
      <w:r>
        <w:rPr>
          <w:b/>
          <w:bCs/>
        </w:rPr>
        <w:t xml:space="preserve">UNFETCHABLE</w:t>
      </w:r>
      <w:r>
        <w:t xml:space="preserve"> </w:t>
      </w:r>
      <w:r>
        <w:t xml:space="preserve">(the recorded pointer resolves on NO configured remote — the</w:t>
      </w:r>
      <w:r>
        <w:t xml:space="preserve"> </w:t>
      </w:r>
      <w:r>
        <w:rPr>
          <w:rStyle w:val="VerbatimChar"/>
        </w:rPr>
        <w:t xml:space="preserve">not our ref</w:t>
      </w:r>
      <w:r>
        <w:t xml:space="preserve"> </w:t>
      </w:r>
      <w:r>
        <w:t xml:space="preserve">condition, invisible in the checkout that created it and failing only on a fresh clone). Corpus module 35 row 5:</w:t>
      </w:r>
      <w:r>
        <w:t xml:space="preserve"> </w:t>
      </w:r>
      <w:r>
        <w:rPr>
          <w:i/>
          <w:iCs/>
        </w:rPr>
        <w:t xml:space="preserve">"The fix is real and merged in a submodule, but the top-level image ships the old pointer, so the bug returns from a clean checkout"</w:t>
      </w:r>
      <w:r>
        <w:t xml:space="preserve">; its prescription is a HARD gate —</w:t>
      </w:r>
      <w:r>
        <w:t xml:space="preserve"> </w:t>
      </w:r>
      <w:r>
        <w:rPr>
          <w:i/>
          <w:iCs/>
        </w:rPr>
        <w:t xml:space="preserve">"A hard preflight gate that fails the build … 'the fix is in the submodule but the image shipped old code' must be impossible, not caught after"</w:t>
      </w:r>
      <w:r>
        <w:t xml:space="preserve"> </w:t>
      </w:r>
      <w:r>
        <w:t xml:space="preserve">— with four mechanical steps:</w:t>
      </w:r>
      <w:r>
        <w:t xml:space="preserve"> </w:t>
      </w:r>
      <w:r>
        <w:rPr>
          <w:i/>
          <w:iCs/>
        </w:rPr>
        <w:t xml:space="preserve">"resolves every submodule pointer, verifies it matches the intended ref, fails closed on a missing checkout, and — for the truly load-bearing components — asserts a runtime signature on the flashed/deployed artifact."</w:t>
      </w:r>
      <w:r>
        <w:t xml:space="preserve"> </w:t>
      </w:r>
      <w:r>
        <w:t xml:space="preserve">General principle:</w:t>
      </w:r>
      <w:r>
        <w:t xml:space="preserve"> </w:t>
      </w:r>
      <w:r>
        <w:rPr>
          <w:i/>
          <w:iCs/>
        </w:rPr>
        <w:t xml:space="preserve">"fail closed when an input to your correctness is unverifiable … a missing thing silently read as a present, correct thing."</w:t>
      </w:r>
      <w:r>
        <w:t xml:space="preserve"> </w:t>
      </w:r>
      <w:r>
        <w:t xml:space="preserve">Gate</w:t>
      </w:r>
      <w:r>
        <w:t xml:space="preserve"> </w:t>
      </w:r>
      <w:r>
        <w:rPr>
          <w:rStyle w:val="VerbatimChar"/>
        </w:rPr>
        <w:t xml:space="preserve">CM-DEPENDENCY-POINTER-PREFLIGHT-FAIL-CLOSED</w:t>
      </w:r>
      <w:r>
        <w:t xml:space="preserve">.</w:t>
      </w:r>
      <w:r>
        <w:t xml:space="preserve"> </w:t>
      </w:r>
      <w:r>
        <w:rPr>
          <w:b/>
          <w:bCs/>
        </w:rPr>
        <w:t xml:space="preserve">§11.4.242 — delta debugging: bisection is not only over commits.</w:t>
      </w:r>
      <w:r>
        <w:t xml:space="preserve"> </w:t>
      </w:r>
      <w:r>
        <w:t xml:space="preserve">§11.4.242's own honest boundary limits it to</w:t>
      </w:r>
      <w:r>
        <w:t xml:space="preserve"> </w:t>
      </w:r>
      <w:r>
        <w:rPr>
          <w:i/>
          <w:iCs/>
        </w:rPr>
        <w:t xml:space="preserve">"the INTRODUCING COMMIT of a MONOTONE regression"</w:t>
      </w:r>
      <w:r>
        <w:t xml:space="preserve">, leaving defects with no known-good commit and defects whose discriminating variable is not a commit. Corpus module 33 supplies the generalisation and its containment direction —</w:t>
      </w:r>
      <w:r>
        <w:t xml:space="preserve"> </w:t>
      </w:r>
      <w:r>
        <w:rPr>
          <w:rStyle w:val="VerbatimChar"/>
          <w:b/>
          <w:bCs/>
        </w:rPr>
        <w:t xml:space="preserve">git bisect</w:t>
      </w:r>
      <w:r>
        <w:rPr>
          <w:b/>
          <w:bCs/>
        </w:rPr>
        <w:t xml:space="preserve"> </w:t>
      </w:r>
      <w:r>
        <w:rPr>
          <w:b/>
          <w:bCs/>
        </w:rPr>
        <w:t xml:space="preserve">is delta debugging over commits</w:t>
      </w:r>
      <w:r>
        <w:t xml:space="preserve">, not the reverse — with the enumerated axes</w:t>
      </w:r>
      <w:r>
        <w:t xml:space="preserve"> </w:t>
      </w:r>
      <w:r>
        <w:rPr>
          <w:i/>
          <w:iCs/>
        </w:rPr>
        <w:t xml:space="preserve">"Bisect a config … Bisect the data … Bisect the change set … Bisect dependencies"</w:t>
      </w:r>
      <w:r>
        <w:t xml:space="preserve"> </w:t>
      </w:r>
      <w:r>
        <w:t xml:space="preserve">(plus feature flags; STATE is NOT an enumerated axis and is not claimed as one). A non-monotone or non-commit-discriminated failure is narrowed to a MINIMAL failing case which becomes the §11.4.115 RED test's input, under a</w:t>
      </w:r>
      <w:r>
        <w:t xml:space="preserve"> </w:t>
      </w:r>
      <w:r>
        <w:rPr>
          <w:i/>
          <w:iCs/>
        </w:rPr>
        <w:t xml:space="preserve">"stable, fast, unambiguous test predicate"</w:t>
      </w:r>
      <w:r>
        <w:t xml:space="preserve"> </w:t>
      </w:r>
      <w:r>
        <w:t xml:space="preserve">run repeatedly where the failure is noisy (§11.4.50/§11.4.248). Gate</w:t>
      </w:r>
      <w:r>
        <w:t xml:space="preserve"> </w:t>
      </w:r>
      <w:r>
        <w:rPr>
          <w:rStyle w:val="VerbatimChar"/>
        </w:rPr>
        <w:t xml:space="preserve">CM-DELTA-DEBUG-MINIMAL-CASE</w:t>
      </w:r>
      <w:r>
        <w:t xml:space="preserve">.</w:t>
      </w:r>
      <w:r>
        <w:t xml:space="preserve"> </w:t>
      </w:r>
      <w:r>
        <w:rPr>
          <w:b/>
          <w:bCs/>
        </w:rPr>
        <w:t xml:space="preserve">§11.4.260(B)(2) — observability: the mechanism, not only the property.</w:t>
      </w:r>
      <w:r>
        <w:t xml:space="preserve"> </w:t>
      </w:r>
      <w:r>
        <w:t xml:space="preserve">The clause NAMED observability; three mechanical requirements were missing. Corpus module 33: the</w:t>
      </w:r>
      <w:r>
        <w:t xml:space="preserve"> </w:t>
      </w:r>
      <w:r>
        <w:rPr>
          <w:b/>
          <w:bCs/>
        </w:rPr>
        <w:t xml:space="preserve">three complementary signals</w:t>
      </w:r>
      <w:r>
        <w:t xml:space="preserve"> </w:t>
      </w:r>
      <w:r>
        <w:t xml:space="preserve">— structured logs (</w:t>
      </w:r>
      <w:r>
        <w:rPr>
          <w:i/>
          <w:iCs/>
        </w:rPr>
        <w:t xml:space="preserve">"queryable key–value events (JSON), not prose strings"</w:t>
      </w:r>
      <w:r>
        <w:t xml:space="preserve">), metrics, traces — plus</w:t>
      </w:r>
      <w:r>
        <w:t xml:space="preserve"> </w:t>
      </w:r>
      <w:r>
        <w:rPr>
          <w:b/>
          <w:bCs/>
        </w:rPr>
        <w:t xml:space="preserve">crash/ANR analytics</w:t>
      </w:r>
      <w:r>
        <w:t xml:space="preserve">; a</w:t>
      </w:r>
      <w:r>
        <w:t xml:space="preserve"> </w:t>
      </w:r>
      <w:r>
        <w:rPr>
          <w:b/>
          <w:bCs/>
        </w:rPr>
        <w:t xml:space="preserve">correlation id</w:t>
      </w:r>
      <w:r>
        <w:t xml:space="preserve"> </w:t>
      </w:r>
      <w:r>
        <w:t xml:space="preserve">threading all of them that MUST survive async boundaries (</w:t>
      </w:r>
      <w:r>
        <w:rPr>
          <w:i/>
          <w:iCs/>
        </w:rPr>
        <w:t xml:space="preserve">"I make sure the correlation ID survives the queue … or I lose the thread exactly where the hard bugs live"</w:t>
      </w:r>
      <w:r>
        <w:t xml:space="preserve">), pivoting</w:t>
      </w:r>
      <w:r>
        <w:t xml:space="preserve"> </w:t>
      </w:r>
      <w:r>
        <w:rPr>
          <w:b/>
          <w:bCs/>
        </w:rPr>
        <w:t xml:space="preserve">metric → trace → log</w:t>
      </w:r>
      <w:r>
        <w:t xml:space="preserve"> </w:t>
      </w:r>
      <w:r>
        <w:t xml:space="preserve">under</w:t>
      </w:r>
      <w:r>
        <w:t xml:space="preserve"> </w:t>
      </w:r>
      <w:r>
        <w:rPr>
          <w:i/>
          <w:iCs/>
        </w:rPr>
        <w:t xml:space="preserve">"narrow before you theorize"</w:t>
      </w:r>
      <w:r>
        <w:t xml:space="preserve">; and</w:t>
      </w:r>
      <w:r>
        <w:t xml:space="preserve"> </w:t>
      </w:r>
      <w:r>
        <w:rPr>
          <w:b/>
          <w:bCs/>
        </w:rPr>
        <w:t xml:space="preserve">crash-free users/sessions as a release gate</w:t>
      </w:r>
      <w:r>
        <w:t xml:space="preserve"> </w:t>
      </w:r>
      <w:r>
        <w:t xml:space="preserve">—</w:t>
      </w:r>
      <w:r>
        <w:t xml:space="preserve"> </w:t>
      </w:r>
      <w:r>
        <w:rPr>
          <w:i/>
          <w:iCs/>
        </w:rPr>
        <w:t xml:space="preserve">"the honest health signal I gate releases on … I treat a new signature after a deploy as a release-blocker even at low volume"</w:t>
      </w:r>
      <w:r>
        <w:t xml:space="preserve"> </w:t>
      </w:r>
      <w:r>
        <w:t xml:space="preserve">(binding §11.4.152 and §11.4.265). Thresholds are consumer DATA — the corpus states none and cautions that crash-free thresholds</w:t>
      </w:r>
      <w:r>
        <w:t xml:space="preserve"> </w:t>
      </w:r>
      <w:r>
        <w:rPr>
          <w:i/>
          <w:iCs/>
        </w:rPr>
        <w:t xml:space="preserve">"change over time and by version"</w:t>
      </w:r>
      <w:r>
        <w:t xml:space="preserve">. CITATION DISCIPLINE (§11.4.6): the corpus does NOT use "observability triad" or "three pillars", and contains NO claim of the form</w:t>
      </w:r>
      <w:r>
        <w:t xml:space="preserve"> </w:t>
      </w:r>
      <w:r>
        <w:rPr>
          <w:i/>
          <w:iCs/>
        </w:rPr>
        <w:t xml:space="preserve">"a system you cannot observe in production cannot be verified in production"</w:t>
      </w:r>
      <w:r>
        <w:t xml:space="preserve"> </w:t>
      </w:r>
      <w:r>
        <w:t xml:space="preserve">— what it licenses is narrower:</w:t>
      </w:r>
      <w:r>
        <w:t xml:space="preserve"> </w:t>
      </w:r>
      <w:r>
        <w:rPr>
          <w:i/>
          <w:iCs/>
        </w:rPr>
        <w:t xml:space="preserve">"Observability turns 'sometimes' into a query … the system must be built to explain itself."</w:t>
      </w:r>
      <w:r>
        <w:t xml:space="preserve"> </w:t>
      </w:r>
      <w:r>
        <w:t xml:space="preserve">Gates</w:t>
      </w:r>
      <w:r>
        <w:t xml:space="preserve"> </w:t>
      </w:r>
      <w:r>
        <w:rPr>
          <w:rStyle w:val="VerbatimChar"/>
        </w:rPr>
        <w:t xml:space="preserve">CM-CORRELATION-ID-THREADED-ACROSS-BOUNDARIES</w:t>
      </w:r>
      <w:r>
        <w:t xml:space="preserve"> </w:t>
      </w:r>
      <w:r>
        <w:t xml:space="preserve">+</w:t>
      </w:r>
      <w:r>
        <w:t xml:space="preserve"> </w:t>
      </w:r>
      <w:r>
        <w:rPr>
          <w:rStyle w:val="VerbatimChar"/>
        </w:rPr>
        <w:t xml:space="preserve">CM-CRASH-FREE-RELEASE-GATE</w:t>
      </w:r>
      <w:r>
        <w:t xml:space="preserve">.</w:t>
      </w:r>
      <w:r>
        <w:t xml:space="preserve"> </w:t>
      </w:r>
      <w:r>
        <w:rPr>
          <w:b/>
          <w:bCs/>
        </w:rPr>
        <w:t xml:space="preserve">§11.4.169 — suite shape: the shape is a consequence, and the generating rule is push-tests-down.</w:t>
      </w:r>
      <w:r>
        <w:t xml:space="preserve"> </w:t>
      </w:r>
      <w:r>
        <w:t xml:space="preserve">§11.4.169 freezes WHICH KINDS of test must exist but not WHERE a behaviour is tested. Corpus module 30 REFUSES to prescribe a shape (</w:t>
      </w:r>
      <w:r>
        <w:rPr>
          <w:i/>
          <w:iCs/>
        </w:rPr>
        <w:t xml:space="preserve">"the shape is a consequence, not a goal"</w:t>
      </w:r>
      <w:r>
        <w:t xml:space="preserve">; the trophy-is-always-correct answer is explicitly marked WRONG; no numeric ratios are stated) and instead mandates the generating rule:</w:t>
      </w:r>
      <w:r>
        <w:t xml:space="preserve"> </w:t>
      </w:r>
      <w:r>
        <w:rPr>
          <w:i/>
          <w:iCs/>
        </w:rPr>
        <w:t xml:space="preserve">"push each test as far down as it will still catch the bug; if a high-level test fails with no lower-level test failing, add the lower-level one and consider deleting the redundant high-level one."</w:t>
      </w:r>
      <w:r>
        <w:t xml:space="preserve"> </w:t>
      </w:r>
      <w:r>
        <w:t xml:space="preserve">Two named anti-patterns bound it — the</w:t>
      </w:r>
      <w:r>
        <w:t xml:space="preserve"> </w:t>
      </w:r>
      <w:r>
        <w:rPr>
          <w:b/>
          <w:bCs/>
        </w:rPr>
        <w:t xml:space="preserve">ice-cream cone</w:t>
      </w:r>
      <w:r>
        <w:t xml:space="preserve"> </w:t>
      </w:r>
      <w:r>
        <w:t xml:space="preserve">(</w:t>
      </w:r>
      <w:r>
        <w:rPr>
          <w:i/>
          <w:iCs/>
        </w:rPr>
        <w:t xml:space="preserve">"slow, flaky, still misses unit edges"</w:t>
      </w:r>
      <w:r>
        <w:t xml:space="preserve">) at the top and</w:t>
      </w:r>
      <w:r>
        <w:t xml:space="preserve"> </w:t>
      </w:r>
      <w:r>
        <w:rPr>
          <w:b/>
          <w:bCs/>
        </w:rPr>
        <w:t xml:space="preserve">mock-heavy unit theater</w:t>
      </w:r>
      <w:r>
        <w:t xml:space="preserve"> </w:t>
      </w:r>
      <w:r>
        <w:t xml:space="preserve">(</w:t>
      </w:r>
      <w:r>
        <w:rPr>
          <w:i/>
          <w:iCs/>
        </w:rPr>
        <w:t xml:space="preserve">"it never touched the system it claims to test"</w:t>
      </w:r>
      <w:r>
        <w:t xml:space="preserve">,</w:t>
      </w:r>
      <w:r>
        <w:t xml:space="preserve"> </w:t>
      </w:r>
      <w:r>
        <w:rPr>
          <w:i/>
          <w:iCs/>
        </w:rPr>
        <w:t xml:space="preserve">"can hit 100% coverage … and still catch nothing"</w:t>
      </w:r>
      <w:r>
        <w:t xml:space="preserve">) at the bottom, the latter already forbidden by §11.4.27(A) and §11.4.224(C). Gate</w:t>
      </w:r>
      <w:r>
        <w:t xml:space="preserve"> </w:t>
      </w:r>
      <w:r>
        <w:rPr>
          <w:rStyle w:val="VerbatimChar"/>
        </w:rPr>
        <w:t xml:space="preserve">CM-SUITE-SHAPE-DECLARED-AND-PUSHED-DOWN</w:t>
      </w:r>
      <w:r>
        <w:t xml:space="preserve">.</w:t>
      </w:r>
      <w:r>
        <w:t xml:space="preserve"> </w:t>
      </w:r>
      <w:r>
        <w:rPr>
          <w:b/>
          <w:bCs/>
        </w:rPr>
        <w:t xml:space="preserve">§11.4.148 — slicing: an item too big to test is an item whose "done" cannot be proven.</w:t>
      </w:r>
      <w:r>
        <w:t xml:space="preserve"> </w:t>
      </w:r>
      <w:r>
        <w:t xml:space="preserve">§11.4.148 governs an item's integrity once it exists and §11.4.239(B) its acceptance criteria; neither governs SIZE AND SHAPE, the upstream cause of the reopen they then have to catch. Corpus module 27:</w:t>
      </w:r>
      <w:r>
        <w:t xml:space="preserve"> </w:t>
      </w:r>
      <w:r>
        <w:rPr>
          <w:i/>
          <w:iCs/>
        </w:rPr>
        <w:t xml:space="preserve">"INVEST (Bill Wake) … Independent, Negotiable, Valuable, Estimable, Small, Testable"</w:t>
      </w:r>
      <w:r>
        <w:t xml:space="preserve"> </w:t>
      </w:r>
      <w:r>
        <w:t xml:space="preserve">— and, stated by the corpus itself, only TWO letters are defined:</w:t>
      </w:r>
      <w:r>
        <w:t xml:space="preserve"> </w:t>
      </w:r>
      <w:r>
        <w:rPr>
          <w:i/>
          <w:iCs/>
        </w:rPr>
        <w:t xml:space="preserve">"the two load-bearing letters are Small and Testable, and they are linked: an item too big to test end-to-end is an item whose 'done' you cannot prove, so it closes on partial evidence and reopens on the untested part."</w:t>
      </w:r>
      <w:r>
        <w:t xml:space="preserve"> </w:t>
      </w:r>
      <w:r>
        <w:t xml:space="preserve">Vertical slices only — the horizontal slice</w:t>
      </w:r>
      <w:r>
        <w:t xml:space="preserve"> </w:t>
      </w:r>
      <w:r>
        <w:rPr>
          <w:i/>
          <w:iCs/>
        </w:rPr>
        <w:t xml:space="preserve">"is never independently valuable or testable"</w:t>
      </w:r>
      <w:r>
        <w:t xml:space="preserve">; three amigos and specification by example pin the criteria before code; and under agents</w:t>
      </w:r>
      <w:r>
        <w:t xml:space="preserve"> </w:t>
      </w:r>
      <w:r>
        <w:rPr>
          <w:i/>
          <w:iCs/>
        </w:rPr>
        <w:t xml:space="preserve">"a big fuzzy item is one an agent will report 'done' on with nothing to check it against"</w:t>
      </w:r>
      <w:r>
        <w:t xml:space="preserve"> </w:t>
      </w:r>
      <w:r>
        <w:t xml:space="preserve">(§11.4.240/§11.4.262 entering at the item-definition layer). CITATION DISCIPLINE (§11.4.6): the corpus names "SMART Tasks" once, in a source title only, never expands or mandates it — no SMART obligation may be grounded on it; and "small" is testability-in-isolation, NOT a point/hour/line count (the corpus states no size metric). Gate</w:t>
      </w:r>
      <w:r>
        <w:t xml:space="preserve"> </w:t>
      </w:r>
      <w:r>
        <w:rPr>
          <w:rStyle w:val="VerbatimChar"/>
        </w:rPr>
        <w:t xml:space="preserve">CM-ITEM-SLICED-SMALL-AND-TESTABLE</w:t>
      </w:r>
      <w:r>
        <w:t xml:space="preserve">. All five gates + their paired §1.1 mutations = gate-code, a separate work item, NOT claimed shipped (§11.4.6/§11.4.227). The literals</w:t>
      </w:r>
      <w:r>
        <w:t xml:space="preserve"> </w:t>
      </w:r>
      <w:r>
        <w:rPr>
          <w:rStyle w:val="VerbatimChar"/>
        </w:rPr>
        <w:t xml:space="preserve">11.4.233</w:t>
      </w:r>
      <w:r>
        <w:t xml:space="preserve"> </w:t>
      </w:r>
      <w:r>
        <w:t xml:space="preserve">/</w:t>
      </w:r>
      <w:r>
        <w:t xml:space="preserve"> </w:t>
      </w:r>
      <w:r>
        <w:rPr>
          <w:rStyle w:val="VerbatimChar"/>
        </w:rPr>
        <w:t xml:space="preserve">11.4.242</w:t>
      </w:r>
      <w:r>
        <w:t xml:space="preserve"> </w:t>
      </w:r>
      <w:r>
        <w:t xml:space="preserve">/</w:t>
      </w:r>
      <w:r>
        <w:t xml:space="preserve"> </w:t>
      </w:r>
      <w:r>
        <w:rPr>
          <w:rStyle w:val="VerbatimChar"/>
        </w:rPr>
        <w:t xml:space="preserve">11.4.260</w:t>
      </w:r>
      <w:r>
        <w:t xml:space="preserve"> </w:t>
      </w:r>
      <w:r>
        <w:t xml:space="preserve">/</w:t>
      </w:r>
      <w:r>
        <w:t xml:space="preserve"> </w:t>
      </w:r>
      <w:r>
        <w:rPr>
          <w:rStyle w:val="VerbatimChar"/>
        </w:rPr>
        <w:t xml:space="preserve">11.4.169</w:t>
      </w:r>
      <w:r>
        <w:t xml:space="preserve"> </w:t>
      </w:r>
      <w:r>
        <w:t xml:space="preserve">/</w:t>
      </w:r>
      <w:r>
        <w:t xml:space="preserve"> </w:t>
      </w:r>
      <w:r>
        <w:rPr>
          <w:rStyle w:val="VerbatimChar"/>
        </w:rPr>
        <w:t xml:space="preserve">11.4.148</w:t>
      </w:r>
      <w:r>
        <w:t xml:space="preserve"> </w:t>
      </w:r>
      <w:r>
        <w:t xml:space="preserve">are unchanged — their propagation gates stay GREEN.</w:t>
      </w:r>
    </w:p>
    <w:bookmarkEnd w:id="76"/>
    <w:bookmarkStart w:id="77" w:name="X3f3dfaf0c405fcbb3dea97866e45577711c0e6c"/>
    <w:p>
      <w:pPr>
        <w:pStyle w:val="Heading3"/>
      </w:pPr>
      <w:r>
        <w:t xml:space="preserve">§11.4.268 — Tamper-evident evidence chain + periodic anchor record: deletion, reordering, and tail-truncation of an accepted evidence record are DETECTED, not merely content-mutation (spec-derived, speckit 002-anti-slop-enforcement, 2026-08-26)</w:t>
      </w:r>
    </w:p>
    <w:p>
      <w:pPr>
        <w:pStyle w:val="FirstParagraph"/>
      </w:pPr>
      <w:r>
        <w:rPr>
          <w:b/>
          <w:bCs/>
        </w:rPr>
        <w:t xml:space="preserve">Compact summary:</w:t>
      </w:r>
      <w:r>
        <w:t xml:space="preserve"> </w:t>
      </w:r>
      <w:r>
        <w:t xml:space="preserve">every accepted evidence record (the §11.4.115(F) machine-written verdict store, the §11.4.116 event stream, or an equivalent evidence-bearing ledger a consuming project maintains) MUST be tamper-evident against THREE distinct attacks, not only the content-mutation attack §11.4.115(F)/§11.4.226 already cover: (1) deleting an entry, (2) reordering two entries, and (3) truncating the tail — and the mechanism that detects each MUST be named, because a forward-hash-chain alone detects (1) and (2) only when the chain is left internally inconsistent, and does NOT detect an attacker who deletes an entry and then RECOMPUTES the chain forward from that point (spec.md:132, FR-029's own measured boundary:</w:t>
      </w:r>
      <w:r>
        <w:t xml:space="preserve"> </w:t>
      </w:r>
      <w:r>
        <w:rPr>
          <w:i/>
          <w:iCs/>
        </w:rPr>
        <w:t xml:space="preserve">"an actor who deletes an entry and then recomputes the whole chain is NOT detected by the chain alone (0.43 s for 100k entries); that case is detected only against an anchor"</w:t>
      </w:r>
      <w:r>
        <w:t xml:space="preserve">) — closing that gap requires a SEPARATE periodic anchor record the producer can append to but never rewrite (spec.md:137–139, FR-037–039).</w:t>
      </w:r>
      <w:r>
        <w:t xml:space="preserve"> </w:t>
      </w:r>
      <w:r>
        <w:rPr>
          <w:b/>
          <w:bCs/>
        </w:rPr>
        <w:t xml:space="preserve">The mandate (ALL hold):</w:t>
      </w:r>
      <w:r>
        <w:t xml:space="preserve"> </w:t>
      </w:r>
      <w:r>
        <w:rPr>
          <w:b/>
          <w:bCs/>
        </w:rPr>
        <w:t xml:space="preserve">(A) EVERY STATE-CHANGE ENTRY WITHIN THE DECLARED COVERED-CALL SET, NO CITED-READ VOLUME CREEP.</w:t>
      </w:r>
      <w:r>
        <w:t xml:space="preserve"> </w:t>
      </w:r>
      <w:r>
        <w:t xml:space="preserve">Scope (§11.4.35): this clause binds the enforcement system's own tool-call ledger under §002-anti-slop-enforcement (spec.md:129, FR-026 is written against THAT ledger, not every write/exec/deploy on the host) — the consuming project declares its own concrete COVERED-CALL SET (which state-changing operations this evidence chain tracks) as DATA per §11.4.35; §11.4.268 does NOT itself mandate a fleet-wide "every write/exec/deploy anywhere produces a chain entry" obligation, only that within the declared set, coverage is complete and cited-vs-uncited is honoured. A state-changing call WITHIN the declared covered-call set (write, exec, deploy — spec.md:129, FR-026) MUST produce a matching chain entry naming it. An UNCITED read of the store — a read whose result backs no claim — MUST NOT be required to produce an entry (spec.md:130, FR-027:</w:t>
      </w:r>
      <w:r>
        <w:t xml:space="preserve"> </w:t>
      </w:r>
      <w:r>
        <w:rPr>
          <w:i/>
          <w:iCs/>
        </w:rPr>
        <w:t xml:space="preserve">"this guards against both volume creep and a gate that refuses correct behaviour"</w:t>
      </w:r>
      <w:r>
        <w:t xml:space="preserve">); a read result CITED in support of a claim MUST have a chain entry (spec.md:131, FR-028). The distinction is CITED-vs-UNCITED, never present-vs-absent-in-storage.</w:t>
      </w:r>
      <w:r>
        <w:t xml:space="preserve"> </w:t>
      </w:r>
      <w:r>
        <w:rPr>
          <w:b/>
          <w:bCs/>
        </w:rPr>
        <w:t xml:space="preserve">(B) CHAIN VERIFICATION DETECTS DELETION + REORDER WITHOUT RECONSTRUCTION.</w:t>
      </w:r>
      <w:r>
        <w:t xml:space="preserve"> </w:t>
      </w:r>
      <w:r>
        <w:t xml:space="preserve">Deleting one entry, or reordering two entries, WITHOUT reconstructing the chain that follows, MUST be reported by the integrity check (spec.md:132, FR-029) — mutation-detection of a single entry's content alone does NOT satisfy this; the check walks the FULL forward chain, recomputing every link, not spot-checking. This clause's own honest limit is stated in (C): a reconstructed (recomputed) chain defeats (B) alone.</w:t>
      </w:r>
      <w:r>
        <w:t xml:space="preserve"> </w:t>
      </w:r>
      <w:r>
        <w:rPr>
          <w:b/>
          <w:bCs/>
        </w:rPr>
        <w:t xml:space="preserve">(C) THE ANCHOR IS THE ONLY MECHANISM THAT CATCHES A RECOMPUTED-FORWARD DELETION OR A TAIL TRUNCATION.</w:t>
      </w:r>
      <w:r>
        <w:t xml:space="preserve"> </w:t>
      </w:r>
      <w:r>
        <w:t xml:space="preserve">A periodic ANCHOR entry — chain head digest AND entry count, recorded to a location the producer can APPEND to but NOT REWRITE (spec.md:137, FR-037:</w:t>
      </w:r>
      <w:r>
        <w:t xml:space="preserve"> </w:t>
      </w:r>
      <w:r>
        <w:rPr>
          <w:i/>
          <w:iCs/>
        </w:rPr>
        <w:t xml:space="preserve">"the count is what makes wholesale store deletion a detected absence rather than silence"</w:t>
      </w:r>
      <w:r>
        <w:t xml:space="preserve">) — MUST be written on a declared interval. The anchor's STRENGTH is recorded honestly as</w:t>
      </w:r>
      <w:r>
        <w:t xml:space="preserve"> </w:t>
      </w:r>
      <w:r>
        <w:rPr>
          <w:rStyle w:val="VerbatimChar"/>
        </w:rPr>
        <w:t xml:space="preserve">mechanism</w:t>
      </w:r>
      <w:r>
        <w:t xml:space="preserve"> </w:t>
      </w:r>
      <w:r>
        <w:t xml:space="preserve">(cryptographically or append-only enforced — a git commit history, a write-once object store, or the consuming project's declared equivalent per §11.4.35) or</w:t>
      </w:r>
      <w:r>
        <w:t xml:space="preserve"> </w:t>
      </w:r>
      <w:r>
        <w:rPr>
          <w:rStyle w:val="VerbatimChar"/>
        </w:rPr>
        <w:t xml:space="preserve">policy</w:t>
      </w:r>
      <w:r>
        <w:t xml:space="preserve"> </w:t>
      </w:r>
      <w:r>
        <w:t xml:space="preserve">(procedurally enforced only);</w:t>
      </w:r>
      <w:r>
        <w:t xml:space="preserve"> </w:t>
      </w:r>
      <w:r>
        <w:rPr>
          <w:rStyle w:val="VerbatimChar"/>
        </w:rPr>
        <w:t xml:space="preserve">mechanism</w:t>
      </w:r>
      <w:r>
        <w:t xml:space="preserve"> </w:t>
      </w:r>
      <w:r>
        <w:t xml:space="preserve">MUST NOT be claimed without evidence that rewriting is mechanically prevented, and absent that evidence the recorded strength is</w:t>
      </w:r>
      <w:r>
        <w:t xml:space="preserve"> </w:t>
      </w:r>
      <w:r>
        <w:rPr>
          <w:rStyle w:val="VerbatimChar"/>
        </w:rPr>
        <w:t xml:space="preserve">policy</w:t>
      </w:r>
      <w:r>
        <w:t xml:space="preserve"> </w:t>
      </w:r>
      <w:r>
        <w:t xml:space="preserve">(spec.md:138, FR-038). Verification against the anchor detects a tail truncation that chain-alone verification PASSES cleanly on (spec.md:139, FR-039:</w:t>
      </w:r>
      <w:r>
        <w:t xml:space="preserve"> </w:t>
      </w:r>
      <w:r>
        <w:rPr>
          <w:i/>
          <w:iCs/>
        </w:rPr>
        <w:t xml:space="preserve">"the two results together are the evidence that the anchor, not the chain, carries this property"</w:t>
      </w:r>
      <w:r>
        <w:t xml:space="preserve">) — so "the chain verified clean" is NEVER sufficient on its own; a verdict of tamper-free MUST name BOTH the chain-walk result AND the anchor cross-check result.</w:t>
      </w:r>
      <w:r>
        <w:t xml:space="preserve"> </w:t>
      </w:r>
      <w:r>
        <w:rPr>
          <w:b/>
          <w:bCs/>
        </w:rPr>
        <w:t xml:space="preserve">(D) VERIFICATION THAT CANNOT COMPLETE REFUSES — IT NEVER REPORTS THE CHAIN INTACT.</w:t>
      </w:r>
      <w:r>
        <w:t xml:space="preserve"> </w:t>
      </w:r>
      <w:r>
        <w:t xml:space="preserve">A chain truncated mid-verification, or an anchor location unreachable at verification time, yields REFUSAL (an UNVERIFIED status, per §11.4.201's conservative-safe-default-on-an-unresolvable-signal), never a "clean pass by default" (spec.md:133, FR-030). "Could not verify" and "verified clean" are never the same reported state.</w:t>
      </w:r>
      <w:r>
        <w:t xml:space="preserve"> </w:t>
      </w:r>
      <w:r>
        <w:rPr>
          <w:b/>
          <w:bCs/>
        </w:rPr>
        <w:t xml:space="preserve">Honest boundary (§11.4.6).</w:t>
      </w:r>
      <w:r>
        <w:t xml:space="preserve"> </w:t>
      </w:r>
      <w:r>
        <w:t xml:space="preserve">§11.4.268 detects deletion, reordering, and tail-truncation of ALREADY-RECORDED entries. It does NOT prove the first entry ever written was itself truthful — the entry's CONTENT is only as trustworthy as the harness that wrote it (§11.4.115(F) machine-written, §11.4.240 producer≠verifier for who may write it), and it does NOT make the underlying evidence CORRECT, only tamper-EVIDENT. Where a project already operates a content-addressed, atomically-committed store for a related purpose (the §11.4.207 continuum resume engine), §11.4.268 REUSES that mechanism's chaining primitive rather than inventing a second one — a consuming project MUST NOT stand up a parallel, divergent chain implementation when one already satisfies this anchor's properties (§11.4.227 extend-don't-duplicate applied to mechanism reuse, not only to rule text).</w:t>
      </w:r>
      <w:r>
        <w:t xml:space="preserve"> </w:t>
      </w:r>
      <w:r>
        <w:rPr>
          <w:b/>
          <w:bCs/>
        </w:rPr>
        <w:t xml:space="preserve">Classification: universal (§11.4.17)</w:t>
      </w:r>
      <w:r>
        <w:t xml:space="preserve"> </w:t>
      </w:r>
      <w:r>
        <w:t xml:space="preserve">— a platform-neutral tamper-evidence discipline reusable by any project maintaining an evidence/verdict ledger; the consuming project supplies its concrete chain implementation, anchor location, anchor-interval, AND covered-call set (clause A — which state-changing operations this project's evidence chain tracks) as DATA per §11.4.35. Composes §11.4.5 / §11.4.6 / §11.4.69 / §11.4.115(F) (the verdict entries THIS anchor chains) / §11.4.116 (the event stream this anchor may chain) / §11.4.201 (verification-cannot-complete → refuse, the conservative-safe default) / §11.4.205 (durable/atomic/ append-only construction discipline) / §11.4.207 (reuse its content-addressed store where one already exists) / §11.4.226 (evidence-class-at-closure — a chain entry's own class must match the defect layer it backs) / §11.4.262 (machine-created evidence at every gate — the chain entries this anchor makes tamper-evident ARE the machine-created evidence artefacts §11.4.262 requires; §11.4.268 is the integrity property that keeps those artefacts trustworthy AFTER the moment of PASS, not merely present at it) / §9.2 (a genuine tamper finding is itself a destructive-op-class event requiring the §9.2 backup-and-investigate protocol) / §1.1.</w:t>
      </w:r>
      <w:r>
        <w:t xml:space="preserve"> </w:t>
      </w:r>
      <w:r>
        <w:t xml:space="preserve">Propagation gate</w:t>
      </w:r>
      <w:r>
        <w:t xml:space="preserve"> </w:t>
      </w:r>
      <w:r>
        <w:rPr>
          <w:rStyle w:val="VerbatimChar"/>
        </w:rPr>
        <w:t xml:space="preserve">CM-COVENANT-114-268-PROPAGATION</w:t>
      </w:r>
      <w:r>
        <w:t xml:space="preserve"> </w:t>
      </w:r>
      <w:r>
        <w:t xml:space="preserve">(literal</w:t>
      </w:r>
      <w:r>
        <w:t xml:space="preserve"> </w:t>
      </w:r>
      <w:r>
        <w:rPr>
          <w:rStyle w:val="VerbatimChar"/>
        </w:rPr>
        <w:t xml:space="preserve">11.4.268</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CM-EVIDENCE-CHAIN-DELETE-REORDER-DETECTED</w:t>
      </w:r>
      <w:r>
        <w:t xml:space="preserve"> </w:t>
      </w:r>
      <w:r>
        <w:t xml:space="preserve">(chain-walk verification detects a deleted or reordered entry left internally inconsistent) +</w:t>
      </w:r>
      <w:r>
        <w:t xml:space="preserve"> </w:t>
      </w:r>
      <w:r>
        <w:rPr>
          <w:rStyle w:val="VerbatimChar"/>
        </w:rPr>
        <w:t xml:space="preserve">CM-EVIDENCE-CHAIN-ANCHOR-CATCHES-RECOMPUTE-AND-TRUNCATION</w:t>
      </w:r>
      <w:r>
        <w:t xml:space="preserve"> </w:t>
      </w:r>
      <w:r>
        <w:t xml:space="preserve">(an anchor record exists on the declared interval, carries head-digest + entry-count + an honest</w:t>
      </w:r>
      <w:r>
        <w:t xml:space="preserve"> </w:t>
      </w:r>
      <w:r>
        <w:rPr>
          <w:rStyle w:val="VerbatimChar"/>
        </w:rPr>
        <w:t xml:space="preserve">mechanism</w:t>
      </w:r>
      <w:r>
        <w:t xml:space="preserve">/</w:t>
      </w:r>
      <w:r>
        <w:t xml:space="preserve"> </w:t>
      </w:r>
      <w:r>
        <w:rPr>
          <w:rStyle w:val="VerbatimChar"/>
        </w:rPr>
        <w:t xml:space="preserve">policy</w:t>
      </w:r>
      <w:r>
        <w:t xml:space="preserve"> </w:t>
      </w:r>
      <w:r>
        <w:t xml:space="preserve">strength, and anchor-cross-check verification detects a recomputed-forward deletion and a tail truncation that chain-alone verification misses) +</w:t>
      </w:r>
      <w:r>
        <w:t xml:space="preserve"> </w:t>
      </w:r>
      <w:r>
        <w:rPr>
          <w:rStyle w:val="VerbatimChar"/>
        </w:rPr>
        <w:t xml:space="preserve">CM-EVIDENCE-CHAIN-INCOMPLETE-VERIFICATION-REFUSES</w:t>
      </w:r>
      <w:r>
        <w:t xml:space="preserve"> </w:t>
      </w:r>
      <w:r>
        <w:t xml:space="preserve">(a chain or anchor that cannot be reached/completed at verification time yields REFUSAL, never a default clean pass) + paired §1.1 mutations (delete a middle entry and recompute the chain forward from that point using only internal chain data → chain-alone verification MUST still PASS [proving the gap the anchor exists to close] while anchor cross-check MUST FAIL; truncate the tail and verify chain-alone → MUST PASS while anchor cross-check MUST FAIL; make the anchor location unreachable → verification MUST report UNVERIFIED, never PASS; golden-FALSE per §11.4.201(1): an untampered chain with a fresh, reachable, correctly-computed anchor MUST NOT fire any of the three gates).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§11.4.268 (pending landing). Non-compliance is a release blocker regardless of context. No escape hatch — no</w:t>
      </w:r>
      <w:r>
        <w:t xml:space="preserve"> </w:t>
      </w:r>
      <w:r>
        <w:rPr>
          <w:rStyle w:val="VerbatimChar"/>
        </w:rPr>
        <w:t xml:space="preserve">--content-mutation-detection-suffices</w:t>
      </w:r>
      <w:r>
        <w:t xml:space="preserve">,</w:t>
      </w:r>
      <w:r>
        <w:t xml:space="preserve"> </w:t>
      </w:r>
      <w:r>
        <w:rPr>
          <w:rStyle w:val="VerbatimChar"/>
        </w:rPr>
        <w:t xml:space="preserve">--skip-anchor-record</w:t>
      </w:r>
      <w:r>
        <w:t xml:space="preserve">,</w:t>
      </w:r>
      <w:r>
        <w:t xml:space="preserve"> </w:t>
      </w:r>
      <w:r>
        <w:rPr>
          <w:rStyle w:val="VerbatimChar"/>
        </w:rPr>
        <w:t xml:space="preserve">--claim-mechanism-strength-unverified</w:t>
      </w:r>
      <w:r>
        <w:t xml:space="preserve">,</w:t>
      </w:r>
      <w:r>
        <w:t xml:space="preserve"> </w:t>
      </w:r>
      <w:r>
        <w:rPr>
          <w:rStyle w:val="VerbatimChar"/>
        </w:rPr>
        <w:t xml:space="preserve">--chain-truncation-passes-by-default</w:t>
      </w:r>
      <w:r>
        <w:t xml:space="preserve">,</w:t>
      </w:r>
      <w:r>
        <w:t xml:space="preserve"> </w:t>
      </w:r>
      <w:r>
        <w:rPr>
          <w:rStyle w:val="VerbatimChar"/>
        </w:rPr>
        <w:t xml:space="preserve">--reconstructed-chain-is-clean</w:t>
      </w:r>
      <w:r>
        <w:t xml:space="preserve"> </w:t>
      </w:r>
      <w:r>
        <w:t xml:space="preserve">flag.</w:t>
      </w:r>
    </w:p>
    <w:p>
      <w:r>
        <w:pict>
          <v:rect style="width:0;height:1.5pt" o:hralign="center" o:hrstd="t" o:hr="t"/>
        </w:pict>
      </w:r>
    </w:p>
    <w:bookmarkEnd w:id="77"/>
    <w:bookmarkStart w:id="78" w:name="X7f75098c479a13fe8aa225cff3c761c8628462b"/>
    <w:p>
      <w:pPr>
        <w:pStyle w:val="Heading3"/>
      </w:pPr>
      <w:r>
        <w:t xml:space="preserve">§11.4.269 — Critic/consensus advisory-only ban AT THE EVIDENCE-ACCEPTANCE SEAM: an ungoverned confidence/consensus signal MAY inform but MUST NEVER substitute for a receipt or adjudicate producer-verifier disagreement; role recorded</w:t>
      </w:r>
      <w:r>
        <w:t xml:space="preserve"> </w:t>
      </w:r>
      <w:r>
        <w:rPr>
          <w:rStyle w:val="VerbatimChar"/>
        </w:rPr>
        <w:t xml:space="preserve">advisory</w:t>
      </w:r>
      <w:r>
        <w:t xml:space="preserve">, never entered into an evidence chain — the CONSTITUTION'S MANDATORY INDEPENDENT-REVIEW-VERDICT FAMILY (§11.4.125/.134/.142/.165/.209/.237/.256) IS UNWEAKENED (spec-derived, speckit 002-anti-slop-enforcement, 2026-08-26)</w:t>
      </w:r>
    </w:p>
    <w:p>
      <w:pPr>
        <w:pStyle w:val="FirstParagraph"/>
      </w:pPr>
      <w:r>
        <w:rPr>
          <w:b/>
          <w:bCs/>
        </w:rPr>
        <w:t xml:space="preserve">Compact summary:</w:t>
      </w:r>
      <w:r>
        <w:t xml:space="preserve"> </w:t>
      </w:r>
      <w:r>
        <w:t xml:space="preserve">at the evidence-acceptance / claim-adjudication seam — where a producer's claim of DONE/PASS is accepted or refused, and where a producer-verifier DISAGREEMENT is adjudicated — an ungoverned second opinion (a confidence score, an LLM-judge output, or a consensus aggregation across multiple such opinions, none of them produced under this constitution's own independent-review discipline) is a real, adoptable capability, but it MUST be admitted in an ADVISORY-ONLY role at THAT seam, never as the mechanism that decides accept/refuse there. This project's own operator decision on the point (spec.md:232, A-009) states the rule directly:</w:t>
      </w:r>
      <w:r>
        <w:t xml:space="preserve"> </w:t>
      </w:r>
      <w:r>
        <w:rPr>
          <w:i/>
          <w:iCs/>
        </w:rPr>
        <w:t xml:space="preserve">"Current rules adjudicate producer-verifier disagreement on the recorded receipt, never on confidence or argument quality, and explicitly bar an LLM judge from being the gate."</w:t>
      </w:r>
      <w:r>
        <w:t xml:space="preserve"> </w:t>
      </w:r>
      <w:r>
        <w:t xml:space="preserve">An ungoverned critic signal that CAN flip an accept/refuse outcome at that seam has re-created a self-certification collapse under a new name — it is a second oracle/gate sharing correlated blind spots with the producer (same model family, same training data, same failure modes as an LLM producing the work it is asked to judge), exactly the class §11.4.240/§11.4.249 already forbid a producer from occupying.</w:t>
      </w:r>
      <w:r>
        <w:t xml:space="preserve"> </w:t>
      </w:r>
      <w:r>
        <w:rPr>
          <w:b/>
          <w:bCs/>
        </w:rPr>
        <w:t xml:space="preserve">This anchor is NARROWER than "no second model may ever review a producer's work"</w:t>
      </w:r>
      <w:r>
        <w:t xml:space="preserve"> </w:t>
      </w:r>
      <w:r>
        <w:t xml:space="preserve">— it does NOT reach, weaken, override, or substitute for the constitution's SEPARATE, already-mandatory independent-review-verdict family (§11.4.125 code-review-before-build, §11.4.134 iterate-to-GO with rock-solid evidence, §11.4.142 universal every-change review, §11.4.165 independent verification agent, §11.4.209 Opus-</w:t>
      </w:r>
      <w:r>
        <w:rPr>
          <w:rStyle w:val="VerbatimChar"/>
        </w:rPr>
        <w:t xml:space="preserve">xhigh</w:t>
      </w:r>
      <w:r>
        <w:t xml:space="preserve"> </w:t>
      </w:r>
      <w:r>
        <w:t xml:space="preserve">review substrate, §11.4.237 translation context-and-spirit review, §11.4.256 independent per-language translation review). Those seven anchors mandate a STRUCTURALLY-SEPARATED verifier's verdict (§11.4.240 producer≠verifier, §11.4.249 oracle/gate roles) as a GENUINE receipt-generating gate on the work itself — a NO-GO from any of them BLOCKS the build (§11.4.125) and RE-ARMS the iterate-to-GO loop (§11.4.134) — and every one of the seven remains fully in force, unmodified, unrelaxed. Clause (F) below states this unweakened-list explicitly and mechanically.</w:t>
      </w:r>
      <w:r>
        <w:t xml:space="preserve"> </w:t>
      </w:r>
      <w:r>
        <w:rPr>
          <w:b/>
          <w:bCs/>
        </w:rPr>
        <w:t xml:space="preserve">The mandate (ALL hold):</w:t>
      </w:r>
      <w:r>
        <w:t xml:space="preserve"> </w:t>
      </w:r>
      <w:r>
        <w:rPr>
          <w:b/>
          <w:bCs/>
        </w:rPr>
        <w:t xml:space="preserve">(A) TWO CLOSED TERM DEFINITIONS, EXCLUDING THE MANDATORY REVIEW FAMILY.</w:t>
      </w:r>
      <w:r>
        <w:t xml:space="preserve"> </w:t>
      </w:r>
      <w:r>
        <w:rPr>
          <w:rStyle w:val="VerbatimChar"/>
        </w:rPr>
        <w:t xml:space="preserve">critic</w:t>
      </w:r>
      <w:r>
        <w:t xml:space="preserve"> </w:t>
      </w:r>
      <w:r>
        <w:t xml:space="preserve">= a second (or Nth) model instance, confidence score, or LLM-judge that offers an OPINION on a producer's claim, diff, or artifact WITHOUT itself constituting a structurally-separated, receipt-generating review conducted under §11.4.125 / §11.4.134 / §11.4.142 / §11.4.165 / §11.4.209 / §11.4.237 / §11.4.256 — i.e. an ungoverned, ad-hoc, or supplementary second opinion, not the mandatory independent-reviewer verdict those anchors already require and gate on.</w:t>
      </w:r>
      <w:r>
        <w:t xml:space="preserve"> </w:t>
      </w:r>
      <w:r>
        <w:rPr>
          <w:rStyle w:val="VerbatimChar"/>
        </w:rPr>
        <w:t xml:space="preserve">consensus</w:t>
      </w:r>
      <w:r>
        <w:t xml:space="preserve"> </w:t>
      </w:r>
      <w:r>
        <w:t xml:space="preserve">= a mechanism aggregating multiple such UNGOVERNED opinions (voting, averaging, an LLM-judge score) into one combined signal. Both are ADOPTABLE capability categories a project may wire in — §11.4.269 does not forbid their existence, only their misuse as a gate AT THE EVIDENCE-ACCEPTANCE / CLAIM-ADJUDICATION SEAM. A verdict produced by the constitution's own mandatory review family is NOT a "critic" for the purposes of this anchor — it is the receipt-generating verifier role §11.4.240/§11.4.249 already govern, and it continues to gate exactly as those seven anchors require.</w:t>
      </w:r>
      <w:r>
        <w:t xml:space="preserve"> </w:t>
      </w:r>
      <w:r>
        <w:rPr>
          <w:b/>
          <w:bCs/>
        </w:rPr>
        <w:t xml:space="preserve">(B) A CLAIM WHOSE ONLY SUPPORT IS AN UNGOVERNED CRITIC/CONSENSUS SIGNAL IS REFUSED.</w:t>
      </w:r>
      <w:r>
        <w:t xml:space="preserve"> </w:t>
      </w:r>
      <w:r>
        <w:t xml:space="preserve">Per spec.md:163 (FR-023):</w:t>
      </w:r>
      <w:r>
        <w:t xml:space="preserve"> </w:t>
      </w:r>
      <w:r>
        <w:rPr>
          <w:i/>
          <w:iCs/>
        </w:rPr>
        <w:t xml:space="preserve">"Given a claim whose only support is a critic consensus or confidence score, the seam MUST refuse it"</w:t>
      </w:r>
      <w:r>
        <w:t xml:space="preserve"> </w:t>
      </w:r>
      <w:r>
        <w:t xml:space="preserve">— naming the missing receipt. A recorded receipt — a machine-written §11.4.115(F) verdict, a captured evidence-chain entry per §11.4.268, OR a mandatory independent review's own recorded GO/NO-GO under §11.4.125/§11.4.134/§11.4.142/ §11.4.165/§11.4.209/§11.4.237/§11.4.256 — remains the ONLY basis on which producer-verifier disagreement is adjudicated; confidence or argument quality UNBACKED by such a receipt, however produced, is never a substitute.</w:t>
      </w:r>
      <w:r>
        <w:t xml:space="preserve"> </w:t>
      </w:r>
      <w:r>
        <w:rPr>
          <w:b/>
          <w:bCs/>
        </w:rPr>
        <w:t xml:space="preserve">(C) DETERMINISTIC WITH AND WITHOUT THE UNGOVERNED CRITIC.</w:t>
      </w:r>
      <w:r>
        <w:t xml:space="preserve"> </w:t>
      </w:r>
      <w:r>
        <w:t xml:space="preserve">Per spec.md:164 (FR-024): the SAME claim, evaluated once with an UNGOVERNED critic step present and once with it absent, MUST produce the IDENTICAL accept/refuse outcome. A pipeline in which disabling that ungoverned critic changes the verdict is, by definition, using it as a gate — the deterministic-outcome test is the mechanical proof that (B) is genuinely honoured, not merely stated. (This clause does NOT apply to a mandatory review under the seven-anchor family in clause (A) — skipping a REQUIRED §11.4.125/§11.4.134/§11.4.142 review is itself a violation of those anchors, not a deterministic-outcome test to pass; the test in this clause is scoped to the OPTIONAL, ungoverned critic only.)</w:t>
      </w:r>
      <w:r>
        <w:t xml:space="preserve"> </w:t>
      </w:r>
      <w:r>
        <w:rPr>
          <w:b/>
          <w:bCs/>
        </w:rPr>
        <w:t xml:space="preserve">(D) UNGOVERNED CRITIC OUTPUT IS RECORDED</w:t>
      </w:r>
      <w:r>
        <w:rPr>
          <w:b/>
          <w:bCs/>
        </w:rPr>
        <w:t xml:space="preserve"> </w:t>
      </w:r>
      <w:r>
        <w:rPr>
          <w:rStyle w:val="VerbatimChar"/>
          <w:b/>
          <w:bCs/>
        </w:rPr>
        <w:t xml:space="preserve">advisory</w:t>
      </w:r>
      <w:r>
        <w:rPr>
          <w:b/>
          <w:bCs/>
        </w:rPr>
        <w:t xml:space="preserve"> </w:t>
      </w:r>
      <w:r>
        <w:rPr>
          <w:b/>
          <w:bCs/>
        </w:rPr>
        <w:t xml:space="preserve">IN A SEPARATE STORE, NEVER ENTERED INTO AN EVIDENCE CHAIN.</w:t>
      </w:r>
      <w:r>
        <w:t xml:space="preserve"> </w:t>
      </w:r>
      <w:r>
        <w:t xml:space="preserve">Per spec.md:165 (FR-025): ungoverned critic output MUST be recorded with a role of</w:t>
      </w:r>
      <w:r>
        <w:t xml:space="preserve"> </w:t>
      </w:r>
      <w:r>
        <w:rPr>
          <w:rStyle w:val="VerbatimChar"/>
        </w:rPr>
        <w:t xml:space="preserve">advisory</w:t>
      </w:r>
      <w:r>
        <w:t xml:space="preserve"> </w:t>
      </w:r>
      <w:r>
        <w:t xml:space="preserve">and MUST NOT appear in any §11.4.268/§11.4.115(F) evidence chain — it is recorded in a separate advisory store, never intermixed with the accept/refuse evidence chain itself. A mandatory review's OWN recorded GO/NO-GO under the seven-anchor family continues to be entered into the evidence/verdict record as its own anchors require (§11.4.125's review-completed marker, §11.4.134's clean-GO record) — it is not retroactively downgraded to</w:t>
      </w:r>
      <w:r>
        <w:t xml:space="preserve"> </w:t>
      </w:r>
      <w:r>
        <w:rPr>
          <w:rStyle w:val="VerbatimChar"/>
        </w:rPr>
        <w:t xml:space="preserve">advisory</w:t>
      </w:r>
      <w:r>
        <w:t xml:space="preserve"> </w:t>
      </w:r>
      <w:r>
        <w:t xml:space="preserve">by this clause.</w:t>
      </w:r>
      <w:r>
        <w:t xml:space="preserve"> </w:t>
      </w:r>
      <w:r>
        <w:rPr>
          <w:b/>
          <w:bCs/>
        </w:rPr>
        <w:t xml:space="preserve">(E) WHY THE UNGOVERNED-CRITIC COLLAPSE MATTERS.</w:t>
      </w:r>
      <w:r>
        <w:t xml:space="preserve"> </w:t>
      </w:r>
      <w:r>
        <w:t xml:space="preserve">Composes §11.4.240(A)/(C) and §11.4.249 — an ungoverned critic wired into the evidence-acceptance gate collapses ORACLE and GATE into a single mechanism that is NOT independent of the producer's own failure surface (correlated model errors, shared blind spots), which is precisely the class of collapse §11.4.240 names as maximum-severity. Advisory-only admission avoids re-creating that collapse under the label "review" while retaining the genuine usefulness of an ungoverned critic — surfacing likely issues earlier, feeding §11.4.102 systematic debugging, prioritising a human reviewer's attention — none of which requires it to hold gating authority. The mandatory seven-anchor review family avoids the SAME collapse by a DIFFERENT mechanism entirely — structural separation of the reviewer per §11.4.240, not advisory-demotion of its verdict — which is exactly why that family's verdicts remain full receipts and this anchor never touches them.</w:t>
      </w:r>
      <w:r>
        <w:t xml:space="preserve"> </w:t>
      </w:r>
      <w:r>
        <w:rPr>
          <w:b/>
          <w:bCs/>
        </w:rPr>
        <w:t xml:space="preserve">(F) THIS BAN IS SCOPED TO THE EVIDENCE-ACCEPTANCE / CLAIM-ADJUDICATION SEAM — IT DOES NOT WEAKEN, OVERRIDE, OR SUBSTITUTE FOR THE MANDATORY INDEPENDENT-REVIEW-VERDICT FAMILY.</w:t>
      </w:r>
      <w:r>
        <w:t xml:space="preserve"> </w:t>
      </w:r>
      <w:r>
        <w:t xml:space="preserve">§11.4.125 (code-review-agent gate before pre-build + main build), §11.4.134 (iterate-to-GO with rock-solid evidence), §11.4.142 (universal code-review — every change reviewed, always), §11.4.165 (independent verification agent), §11.4.209 (code-review MUST run on the Opus model at</w:t>
      </w:r>
      <w:r>
        <w:t xml:space="preserve"> </w:t>
      </w:r>
      <w:r>
        <w:rPr>
          <w:rStyle w:val="VerbatimChar"/>
        </w:rPr>
        <w:t xml:space="preserve">xhigh</w:t>
      </w:r>
      <w:r>
        <w:t xml:space="preserve"> </w:t>
      </w:r>
      <w:r>
        <w:t xml:space="preserve">effort), §11.4.237 (context-and-spirit translation review), and §11.4.256 (independent per-language translation review) each mandate a STRUCTURALLY-SEPARATED verifier (§11.4.240 producer≠verifier) whose VERDICT genuinely gates, and NONE of these seven anchors is relaxed, narrowed, made advisory, or made optional by §11.4.269. What §11.4.269 forbids is narrower and different: (i) treating an UNGOVERNED second opinion / confidence score — one NOT produced under any of those seven anchors' own independence-plus-evidence discipline — as a substitute receipt (clause B); and (ii) letting such an ungoverned signal, rather than a recorded receipt (including a receipt produced by the seven-anchor family), adjudicate a producer-verifier DISAGREEMENT (the A-009 scope, spec.md:232). A project MUST NOT cite §11.4.269 to justify skipping, weakening, downgrading-to-advisory, or making optional any of the seven listed mandatory reviews — doing so is itself a §11.4.269(F) violation, exactly the mis-scoping this clause exists to foreclose.</w:t>
      </w:r>
      <w:r>
        <w:t xml:space="preserve"> </w:t>
      </w:r>
      <w:r>
        <w:rPr>
          <w:b/>
          <w:bCs/>
        </w:rPr>
        <w:t xml:space="preserve">Honest boundary (§11.4.6).</w:t>
      </w:r>
      <w:r>
        <w:t xml:space="preserve"> </w:t>
      </w:r>
      <w:r>
        <w:t xml:space="preserve">§11.4.269 does not forbid using an ungoverned critic/consensus signal to prioritise human review, to surface candidate defects for §11.4.102 investigation, or as ONE input among many an independent human/verifier weighs when authoring (not executing) a gate. It forbids only its use as an automated GATING mechanism substituting for a real, receipt-backed oracle/gate/verifier chain. It does not claim critics are useless — only that their output is advisory context, never a verdict, UNLESS that output is itself produced under the mandatory independent-review-verdict family named in clause (F), in which case it is a receipt and this anchor does not touch it.</w:t>
      </w:r>
      <w:r>
        <w:t xml:space="preserve"> </w:t>
      </w:r>
      <w:r>
        <w:rPr>
          <w:b/>
          <w:bCs/>
        </w:rPr>
        <w:t xml:space="preserve">Classification: universal (§11.4.17)</w:t>
      </w:r>
      <w:r>
        <w:t xml:space="preserve"> </w:t>
      </w:r>
      <w:r>
        <w:t xml:space="preserve">— a platform-neutral discipline reusable by any project that adopts, or is asked to adopt, a second-model/critic/consensus review capability OUTSIDE its own mandatory independent-review-verdict family; the consuming project supplies its concrete critic implementation and advisory-record location as DATA per §11.4.35, and its own set of already-mandatory review-verdict anchors (analogous to this project's §11.4.125/ .134/.142/.165/.209/.237/.256) as the fixed, unweakened-by-this-anchor list. Composes §11.4.6 / §11.4.69 / §11.4.115(F) / §11.4.125 / §11.4.134 / §11.4.142 / §11.4.165 / §11.4.209 / §11.4.237 / §11.4.256 (the seven mandatory review-verdict anchors clause (F) leaves unweakened) / §11.4.240 (the separation principle this anchor is a specific instantiation of) / §11.4.249 (the four-role architecture that names why an ungoverned critic-as-gate is a collapse) / §11.4.268 (the evidence chain the ungoverned critic's output MUST NOT enter) / §11.4.102 (the legitimate advisory use — feeding investigation) / §1.1.</w:t>
      </w:r>
      <w:r>
        <w:t xml:space="preserve"> </w:t>
      </w:r>
      <w:r>
        <w:t xml:space="preserve">Propagation gate</w:t>
      </w:r>
      <w:r>
        <w:t xml:space="preserve"> </w:t>
      </w:r>
      <w:r>
        <w:rPr>
          <w:rStyle w:val="VerbatimChar"/>
        </w:rPr>
        <w:t xml:space="preserve">CM-COVENANT-114-269-PROPAGATION</w:t>
      </w:r>
      <w:r>
        <w:t xml:space="preserve"> </w:t>
      </w:r>
      <w:r>
        <w:t xml:space="preserve">(literal</w:t>
      </w:r>
      <w:r>
        <w:t xml:space="preserve"> </w:t>
      </w:r>
      <w:r>
        <w:rPr>
          <w:rStyle w:val="VerbatimChar"/>
        </w:rPr>
        <w:t xml:space="preserve">11.4.269</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CM-CRITIC-CONSENSUS-ADVISORY-ONLY</w:t>
      </w:r>
      <w:r>
        <w:t xml:space="preserve"> </w:t>
      </w:r>
      <w:r>
        <w:t xml:space="preserve">(a claim supported only by an ungoverned critic/consensus/confidence signal, with no receipt, is refused; the accept/refuse outcome for a claim is identical whether an ungoverned critic step ran or was skipped; every stored ungoverned-critic output carries role</w:t>
      </w:r>
      <w:r>
        <w:t xml:space="preserve"> </w:t>
      </w:r>
      <w:r>
        <w:rPr>
          <w:rStyle w:val="VerbatimChar"/>
        </w:rPr>
        <w:t xml:space="preserve">advisory</w:t>
      </w:r>
      <w:r>
        <w:t xml:space="preserve"> </w:t>
      </w:r>
      <w:r>
        <w:t xml:space="preserve">and appears in no evidence chain; a mandatory review under §11.4.125/.134/.142/.165/ .209/.237/.256 is NEVER downgraded to</w:t>
      </w:r>
      <w:r>
        <w:t xml:space="preserve"> </w:t>
      </w:r>
      <w:r>
        <w:rPr>
          <w:rStyle w:val="VerbatimChar"/>
        </w:rPr>
        <w:t xml:space="preserve">advisory</w:t>
      </w:r>
      <w:r>
        <w:t xml:space="preserve"> </w:t>
      </w:r>
      <w:r>
        <w:t xml:space="preserve">or excluded from gating by this gate) + paired §1.1 mutation (wire an ungoverned critic's approve/reject value directly into the pass/fail decision → the gate MUST FAIL; store an ungoverned critic output with no role field, or role</w:t>
      </w:r>
      <w:r>
        <w:t xml:space="preserve"> </w:t>
      </w:r>
      <w:r>
        <w:rPr>
          <w:rStyle w:val="VerbatimChar"/>
        </w:rPr>
        <w:t xml:space="preserve">verdict</w:t>
      </w:r>
      <w:r>
        <w:t xml:space="preserve">, or entered into the evidence chain → the gate MUST FAIL; downgrade a §11.4.125/.134/.142/.165/.209/.237/.256 review's own GO/NO-GO record to</w:t>
      </w:r>
      <w:r>
        <w:t xml:space="preserve"> </w:t>
      </w:r>
      <w:r>
        <w:rPr>
          <w:rStyle w:val="VerbatimChar"/>
        </w:rPr>
        <w:t xml:space="preserve">advisory</w:t>
      </w:r>
      <w:r>
        <w:t xml:space="preserve">, or exclude it from gating, citing §11.4.269 as the reason → the gate MUST FAIL; golden-FALSE per §11.4.201(1): (i) an ungoverned critic present, its output stored with role</w:t>
      </w:r>
      <w:r>
        <w:t xml:space="preserve"> </w:t>
      </w:r>
      <w:r>
        <w:rPr>
          <w:rStyle w:val="VerbatimChar"/>
        </w:rPr>
        <w:t xml:space="preserve">advisory</w:t>
      </w:r>
      <w:r>
        <w:t xml:space="preserve">, absent from the evidence chain, and the deterministic outcome unchanged whether it ran or not → the gate MUST NOT fire; (ii) a §11.4.125 code-review's own NO-GO record blocking the build exactly as §11.4.125 requires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§11.4.269 (pending landing). Non-compliance is a release blocker regardless of context. No escape hatch — no</w:t>
      </w:r>
      <w:r>
        <w:t xml:space="preserve"> </w:t>
      </w:r>
      <w:r>
        <w:rPr>
          <w:rStyle w:val="VerbatimChar"/>
        </w:rPr>
        <w:t xml:space="preserve">--critic-may-gate</w:t>
      </w:r>
      <w:r>
        <w:t xml:space="preserve">,</w:t>
      </w:r>
      <w:r>
        <w:t xml:space="preserve"> </w:t>
      </w:r>
      <w:r>
        <w:rPr>
          <w:rStyle w:val="VerbatimChar"/>
        </w:rPr>
        <w:t xml:space="preserve">--consensus-score-is-a-receipt</w:t>
      </w:r>
      <w:r>
        <w:t xml:space="preserve">,</w:t>
      </w:r>
      <w:r>
        <w:t xml:space="preserve"> </w:t>
      </w:r>
      <w:r>
        <w:rPr>
          <w:rStyle w:val="VerbatimChar"/>
        </w:rPr>
        <w:t xml:space="preserve">--llm-judge-is-the-gate</w:t>
      </w:r>
      <w:r>
        <w:t xml:space="preserve">,</w:t>
      </w:r>
      <w:r>
        <w:t xml:space="preserve"> </w:t>
      </w:r>
      <w:r>
        <w:rPr>
          <w:rStyle w:val="VerbatimChar"/>
        </w:rPr>
        <w:t xml:space="preserve">--critic-output-in-evidence-chain-OK</w:t>
      </w:r>
      <w:r>
        <w:t xml:space="preserve">,</w:t>
      </w:r>
      <w:r>
        <w:t xml:space="preserve"> </w:t>
      </w:r>
      <w:r>
        <w:rPr>
          <w:rStyle w:val="VerbatimChar"/>
        </w:rPr>
        <w:t xml:space="preserve">--outcome-may-differ-with-critic</w:t>
      </w:r>
      <w:r>
        <w:t xml:space="preserve">,</w:t>
      </w:r>
      <w:r>
        <w:t xml:space="preserve"> </w:t>
      </w:r>
      <w:r>
        <w:rPr>
          <w:rStyle w:val="VerbatimChar"/>
        </w:rPr>
        <w:t xml:space="preserve">--269-overrides-mandatory-review</w:t>
      </w:r>
      <w:r>
        <w:t xml:space="preserve">,</w:t>
      </w:r>
      <w:r>
        <w:t xml:space="preserve"> </w:t>
      </w:r>
      <w:r>
        <w:rPr>
          <w:rStyle w:val="VerbatimChar"/>
        </w:rPr>
        <w:t xml:space="preserve">--downgrade-mandatory-review-to-advisory</w:t>
      </w:r>
      <w:r>
        <w:t xml:space="preserve"> </w:t>
      </w:r>
      <w:r>
        <w:t xml:space="preserve">flag.</w:t>
      </w:r>
    </w:p>
    <w:p>
      <w:r>
        <w:pict>
          <v:rect style="width:0;height:1.5pt" o:hralign="center" o:hrstd="t" o:hr="t"/>
        </w:pict>
      </w:r>
    </w:p>
    <w:bookmarkEnd w:id="78"/>
    <w:bookmarkStart w:id="79" w:name="Xdeb0892ed326786af4ca08a5eb33f33fa807700"/>
    <w:p>
      <w:pPr>
        <w:pStyle w:val="Heading3"/>
      </w:pPr>
      <w:r>
        <w:t xml:space="preserve">§11.4.270 — Dependency-existence-verdict register: every proposed dependency carries a closed-set existence verdict {VERIFIED, AMBIGUOUS, UNVERIFIED} with citable evidence; adoption is gated behind resolution and behind the wiring-sweep result (spec-derived, speckit 002-anti-slop-enforcement, 2026-08-26)</w:t>
      </w:r>
    </w:p>
    <w:p>
      <w:pPr>
        <w:pStyle w:val="FirstParagraph"/>
      </w:pPr>
      <w:r>
        <w:rPr>
          <w:b/>
          <w:bCs/>
        </w:rPr>
        <w:t xml:space="preserve">Compact summary:</w:t>
      </w:r>
      <w:r>
        <w:t xml:space="preserve"> </w:t>
      </w:r>
      <w:r>
        <w:t xml:space="preserve">a project that adopts an external (or internal, cross-module) dependency to close a coverage gap MUST first record, for that dependency, a closed-set EXISTENCE verdict — VERIFIED, AMBIGUOUS, or UNVERIFIED — backed by a citable artifact or an explicit statement that none was found (spec.md:114, FR-013). Existence verification is NECESSARY but NOT SUFFICIENT for adoption (spec.md:226, A-012:</w:t>
      </w:r>
      <w:r>
        <w:t xml:space="preserve"> </w:t>
      </w:r>
      <w:r>
        <w:rPr>
          <w:i/>
          <w:iCs/>
        </w:rPr>
        <w:t xml:space="preserve">"Existing is not the same as working ... Several verified entries are at initial release versions, one declares a repository that returns 404, and one's 'tamper-evident' claim is on inspection only 'append-only' — which detects nothing if the appender is the party being checked"</w:t>
      </w:r>
      <w:r>
        <w:t xml:space="preserve">) — a VERIFIED existence verdict is the FLOOR a dependency clears before it may even be considered adopted, never a claim that it is fit for the purpose it is being adopted for.</w:t>
      </w:r>
      <w:r>
        <w:t xml:space="preserve"> </w:t>
      </w:r>
      <w:r>
        <w:rPr>
          <w:b/>
          <w:bCs/>
        </w:rPr>
        <w:t xml:space="preserve">The mandate (ALL hold):</w:t>
      </w:r>
      <w:r>
        <w:t xml:space="preserve"> </w:t>
      </w:r>
      <w:r>
        <w:rPr>
          <w:b/>
          <w:bCs/>
        </w:rPr>
        <w:t xml:space="preserve">(A) THE REGISTER, ONE ROW PER CLAIMED DEPENDENCY.</w:t>
      </w:r>
      <w:r>
        <w:t xml:space="preserve"> </w:t>
      </w:r>
      <w:r>
        <w:t xml:space="preserve">Every dependency a project proposes to adopt gets exactly one register row, keyed by a stable identifier (name + version + source per §11.4.111 resolve-by-stable-name). The row carries the verdict + its evidence field (spec.md:114, FR-013:</w:t>
      </w:r>
      <w:r>
        <w:t xml:space="preserve"> </w:t>
      </w:r>
      <w:r>
        <w:rPr>
          <w:i/>
          <w:iCs/>
        </w:rPr>
        <w:t xml:space="preserve">"MUST carry a verdict of VERIFIED, AMBIGUOUS or UNVERIFIED with a citable artifact or an explicit statement that none was found"</w:t>
      </w:r>
      <w:r>
        <w:t xml:space="preserve">).</w:t>
      </w:r>
      <w:r>
        <w:t xml:space="preserve"> </w:t>
      </w:r>
      <w:r>
        <w:rPr>
          <w:b/>
          <w:bCs/>
        </w:rPr>
        <w:t xml:space="preserve">(B) VERDICT SEMANTICS, EVIDENCE-BASED, NEVER PROMOTED BY OMISSION.</w:t>
      </w:r>
      <w:r>
        <w:t xml:space="preserve"> </w:t>
      </w:r>
      <w:r>
        <w:t xml:space="preserve">UNVERIFIED is the honest default state — a claim about a dependency's existence with no independent confirmation attempted MUST NOT be silently treated as VERIFIED. AMBIGUOUS is assigned when evidence conflicts or a name collision exists — spec.md:116 (FR-015):</w:t>
      </w:r>
      <w:r>
        <w:t xml:space="preserve"> </w:t>
      </w:r>
      <w:r>
        <w:rPr>
          <w:i/>
          <w:iCs/>
        </w:rPr>
        <w:t xml:space="preserve">"a dependency name that collides with an unrelated project" gets AMBIGUOUS, never VERIFIED</w:t>
      </w:r>
      <w:r>
        <w:t xml:space="preserve"> </w:t>
      </w:r>
      <w:r>
        <w:t xml:space="preserve">— the specific conflicting evidence is recorded, not merely a vague "unsure". VERIFIED requires an independently-reproducible check: a real resolve + checksum/hash match, a real successful call or import, or an equivalent control-needle-proven presence per §11.4.201(7)(b).</w:t>
      </w:r>
      <w:r>
        <w:t xml:space="preserve"> </w:t>
      </w:r>
      <w:r>
        <w:rPr>
          <w:b/>
          <w:bCs/>
        </w:rPr>
        <w:t xml:space="preserve">(C) ADOPTION REFUSED WHILE THE VERDICT IS NON-VERIFIED.</w:t>
      </w:r>
      <w:r>
        <w:t xml:space="preserve"> </w:t>
      </w:r>
      <w:r>
        <w:t xml:space="preserve">Per spec.md:115 (FR-014):</w:t>
      </w:r>
      <w:r>
        <w:t xml:space="preserve"> </w:t>
      </w:r>
      <w:r>
        <w:rPr>
          <w:i/>
          <w:iCs/>
        </w:rPr>
        <w:t xml:space="preserve">"Given a dependency whose verdict is UNVERIFIED or AMBIGUOUS, adoption MUST be refused."</w:t>
      </w:r>
      <w:r>
        <w:t xml:space="preserve"> </w:t>
      </w:r>
      <w:r>
        <w:t xml:space="preserve">Adoption is admitted ONLY after the row resolves to VERIFIED (or the AMBIGUOUS conflict is investigated and the row is re-verdicted).</w:t>
      </w:r>
      <w:r>
        <w:t xml:space="preserve"> </w:t>
      </w:r>
      <w:r>
        <w:rPr>
          <w:b/>
          <w:bCs/>
        </w:rPr>
        <w:t xml:space="preserve">(D) ADOPTION IS GATED BEHIND MAPPING TO A RECORDED UNCOVERED GAP + BEHIND THE WIRING-SWEEP RESULT.</w:t>
      </w:r>
      <w:r>
        <w:t xml:space="preserve"> </w:t>
      </w:r>
      <w:r>
        <w:t xml:space="preserve">Per spec.md:170 (FR-020): adoption is refused unless the dependency maps to one of the project's own recorded uncovered capability gaps (adopting a dependency for a capability the project already covers is itself refused, naming the covering rule — the §11.4.227 duplicate-coverage discipline applied to dependency adoption). Per spec.md:171 (FR-021):</w:t>
      </w:r>
      <w:r>
        <w:t xml:space="preserve"> </w:t>
      </w:r>
      <w:r>
        <w:rPr>
          <w:i/>
          <w:iCs/>
        </w:rPr>
        <w:t xml:space="preserve">"the adoption step MUST NOT be accepted before the wiring step reports its sweep result"</w:t>
      </w:r>
      <w:r>
        <w:t xml:space="preserve"> </w:t>
      </w:r>
      <w:r>
        <w:t xml:space="preserve">— a project does not decide "yes, adopt" before it has run the sweep that would reveal whether the dependency's claimed capability is genuinely reachable and wired (§11.4.124/§11.4.196(F) investigate-before-adopt, the mirror-image of investigate-before-remove applied to the opposite direction).</w:t>
      </w:r>
      <w:r>
        <w:t xml:space="preserve"> </w:t>
      </w:r>
      <w:r>
        <w:rPr>
          <w:b/>
          <w:bCs/>
        </w:rPr>
        <w:t xml:space="preserve">(E) ZERO ADOPTED WITHOUT VERIFIED — MONOTONIC.</w:t>
      </w:r>
      <w:r>
        <w:t xml:space="preserve"> </w:t>
      </w:r>
      <w:r>
        <w:t xml:space="preserve">Per spec.md:217 (SC-005): the count of external dependencies adopted without a VERIFIED existence verdict is ZERO, checked at the SAME seam that already refuses unwired-gate names per §11.4.227(A) (the named-gate ledger), generalised here to dependency-adoption claims.</w:t>
      </w:r>
      <w:r>
        <w:t xml:space="preserve"> </w:t>
      </w:r>
      <w:r>
        <w:rPr>
          <w:b/>
          <w:bCs/>
        </w:rPr>
        <w:t xml:space="preserve">Honest boundary (§11.4.6).</w:t>
      </w:r>
      <w:r>
        <w:t xml:space="preserve"> </w:t>
      </w:r>
      <w:r>
        <w:t xml:space="preserve">§11.4.270's register proves EXISTENCE/RESOLVABILITY was checked and recorded — it does NOT prove the dependency BEHAVES correctly for the purpose it is adopted for (that stays ordinary integration/contract testing per §11.4.244), and it does NOT prove the dependency is SECURE or well-maintained (that is §11.4.246's supply-chain territory). A-012's own finding — "existing is not the same as working" — is why this anchor is deliberately narrow: it closes the EXISTENCE-CLAIM bluff, not the fitness-for-purpose question, which stays governed by the constitution's ordinary testing/review family.</w:t>
      </w:r>
      <w:r>
        <w:t xml:space="preserve"> </w:t>
      </w:r>
      <w:r>
        <w:rPr>
          <w:b/>
          <w:bCs/>
        </w:rPr>
        <w:t xml:space="preserve">Classification: universal (§11.4.17)</w:t>
      </w:r>
      <w:r>
        <w:t xml:space="preserve"> </w:t>
      </w:r>
      <w:r>
        <w:t xml:space="preserve">— a platform-neutral existence-verification discipline reusable by any project that adopts external or cross-module dependencies to close a capability gap; the consuming project supplies its register location, its recorded uncovered-gap set, and its wiring-sweep mechanism as DATA per §11.4.35. Composes §11.4.6 / §11.4.69 / §11.4.111 (stable-name keying) / §11.4.124 (investigate-before-adopt, the direction-mirror of investigate-before-remove) / §11.4.196(F) (configured ≠ wired, the same principle applied to a dependency's claimed capability) / §11.4.201(7)(b) (control-needle-proven presence checks) / §11.4.227(A) (named-gate ledger — this anchor generalises its zero-unwired-debt discipline to dependency claims) / §11.4.244 (fitness-for-purpose stays contract-testing territory, distinct from existence) / §11.4.246 (security/supply-chain, also distinct from existence) / §11.4.74 (submodule-catalogue-first discovery + extend-don't-reimplement — the register's VERIFIED-tier check IS the mandated catalogue-first discovery step, applied to any dependency, not only own-org submodules) / §11.4.31 (submodule-dependency-manifest — an owned-org dependency's</w:t>
      </w:r>
      <w:r>
        <w:t xml:space="preserve"> </w:t>
      </w:r>
      <w:r>
        <w:rPr>
          <w:rStyle w:val="VerbatimChar"/>
        </w:rPr>
        <w:t xml:space="preserve">helix-deps.yaml</w:t>
      </w:r>
      <w:r>
        <w:t xml:space="preserve"> </w:t>
      </w:r>
      <w:r>
        <w:t xml:space="preserve">is itself citable evidence toward a VERIFIED verdict) / §11.4.150 (mandatory deep multi-angle web research before declaring a capability covered — the research pass that PRODUCES a register row's citable evidence, or its explicit none-found statement) / §1.1.</w:t>
      </w:r>
      <w:r>
        <w:t xml:space="preserve"> </w:t>
      </w:r>
      <w:r>
        <w:t xml:space="preserve">Propagation gate</w:t>
      </w:r>
      <w:r>
        <w:t xml:space="preserve"> </w:t>
      </w:r>
      <w:r>
        <w:rPr>
          <w:rStyle w:val="VerbatimChar"/>
        </w:rPr>
        <w:t xml:space="preserve">CM-COVENANT-114-270-PROPAGATION</w:t>
      </w:r>
      <w:r>
        <w:t xml:space="preserve"> </w:t>
      </w:r>
      <w:r>
        <w:t xml:space="preserve">(literal</w:t>
      </w:r>
      <w:r>
        <w:t xml:space="preserve"> </w:t>
      </w:r>
      <w:r>
        <w:rPr>
          <w:rStyle w:val="VerbatimChar"/>
        </w:rPr>
        <w:t xml:space="preserve">11.4.270</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CM-DEPENDENCY-EXISTENCE-VERDICT-REGISTER</w:t>
      </w:r>
      <w:r>
        <w:t xml:space="preserve"> </w:t>
      </w:r>
      <w:r>
        <w:t xml:space="preserve">(every claimed dependency has a register row carrying a closed-set verdict + evidence field; a name collision resolves AMBIGUOUS never VERIFIED; a shipped change relying on an UNVERIFIED or AMBIGUOUS row is refused; adoption refused when the dependency maps to an already-covered capability or precedes its wiring-sweep result) + paired §1.1 mutation (adopt a dependency with no register row → the gate MUST FAIL; leave a row UNVERIFIED and adopt anyway → the gate MUST FAIL; feed a name-collision fixture and assert the verdict resolves VERIFIED instead of AMBIGUOUS → the gate MUST FAIL; golden-FALSE per §11.4.201(1): a dependency VERIFIED with real, reproducible, control-needle-proven evidence, mapped to a genuinely-uncovered gap, adopted after its wiring sweep reported a result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§11.4.270 (pending landing). Non-compliance is a release blocker regardless of context. No escape hatch — no</w:t>
      </w:r>
      <w:r>
        <w:t xml:space="preserve"> </w:t>
      </w:r>
      <w:r>
        <w:rPr>
          <w:rStyle w:val="VerbatimChar"/>
        </w:rPr>
        <w:t xml:space="preserve">--unverified-adoption-OK</w:t>
      </w:r>
      <w:r>
        <w:t xml:space="preserve">,</w:t>
      </w:r>
      <w:r>
        <w:t xml:space="preserve"> </w:t>
      </w:r>
      <w:r>
        <w:rPr>
          <w:rStyle w:val="VerbatimChar"/>
        </w:rPr>
        <w:t xml:space="preserve">--ambiguous-treated-as-verified</w:t>
      </w:r>
      <w:r>
        <w:t xml:space="preserve">,</w:t>
      </w:r>
      <w:r>
        <w:t xml:space="preserve"> </w:t>
      </w:r>
      <w:r>
        <w:rPr>
          <w:rStyle w:val="VerbatimChar"/>
        </w:rPr>
        <w:t xml:space="preserve">--skip-wiring-sweep-before-adopt</w:t>
      </w:r>
      <w:r>
        <w:t xml:space="preserve">,</w:t>
      </w:r>
      <w:r>
        <w:t xml:space="preserve"> </w:t>
      </w:r>
      <w:r>
        <w:rPr>
          <w:rStyle w:val="VerbatimChar"/>
        </w:rPr>
        <w:t xml:space="preserve">--adopt-already-covered-capability</w:t>
      </w:r>
      <w:r>
        <w:t xml:space="preserve">,</w:t>
      </w:r>
      <w:r>
        <w:t xml:space="preserve"> </w:t>
      </w:r>
      <w:r>
        <w:rPr>
          <w:rStyle w:val="VerbatimChar"/>
        </w:rPr>
        <w:t xml:space="preserve">--existence-proves-fitness</w:t>
      </w:r>
      <w:r>
        <w:t xml:space="preserve"> </w:t>
      </w:r>
      <w:r>
        <w:t xml:space="preserve">flag.</w:t>
      </w:r>
    </w:p>
    <w:p>
      <w:r>
        <w:pict>
          <v:rect style="width:0;height:1.5pt" o:hralign="center" o:hrstd="t" o:hr="t"/>
        </w:pict>
      </w:r>
    </w:p>
    <w:bookmarkEnd w:id="79"/>
    <w:bookmarkStart w:id="80" w:name="Xc5becaade5f09397f866d8f009392a4c76b7b21"/>
    <w:p>
      <w:pPr>
        <w:pStyle w:val="Heading3"/>
      </w:pPr>
      <w:r>
        <w:t xml:space="preserve">§11.4.271 — Waiver mechanism: the strict FORMALIZATION of allow-with-tracked-debt (unifying §11.4.234(D)'s recorded-deferral, §11.4.236(4)'s explicit-operator-override, and §11.4.248(A)'s deadline-bound quarantine into ONE roster + expiry + tracked-item schema), distinct from refusal (§11.4.21) and closure (§11.4.90) vocabulary (spec-derived, speckit 002-anti-slop-enforcement, 2026-08-26)</w:t>
      </w:r>
    </w:p>
    <w:p>
      <w:pPr>
        <w:pStyle w:val="FirstParagraph"/>
      </w:pPr>
      <w:r>
        <w:rPr>
          <w:b/>
          <w:bCs/>
        </w:rPr>
        <w:t xml:space="preserve">Compact summary:</w:t>
      </w:r>
      <w:r>
        <w:t xml:space="preserve"> </w:t>
      </w:r>
      <w:r>
        <w:t xml:space="preserve">every project needs, on rare occasion, a mechanism to ALLOW a change to proceed despite a normally-blocking missing-evidence condition — never a silent, never a permanent bypass, but a tracked, expiring, human-authorised exception.</w:t>
      </w:r>
      <w:r>
        <w:t xml:space="preserve"> </w:t>
      </w:r>
      <w:r>
        <w:rPr>
          <w:b/>
          <w:bCs/>
        </w:rPr>
        <w:t xml:space="preserve">This is NOT an absent capability being introduced here</w:t>
      </w:r>
      <w:r>
        <w:t xml:space="preserve"> </w:t>
      </w:r>
      <w:r>
        <w:t xml:space="preserve">— re-verified in this remediation pass: §11.4.234(D) already permits an explicit, documented deferral flag ("The escape hatch is a recorded deferral, not a bypass: the skipped gate remains owed and is caught at the next full run or tag gate" — Constitution.md:10999); §11.4.236(4) already requires "an explicit, logged, operator-set flag" for any override of its deploy-readiness seam ("EXPLICIT, RECORDED OVERRIDE ONLY" — Constitution.md:11023); and §11.4.248(A) already ships a deadline-bound quarantine for one specific gate class (flaky tests, moved to</w:t>
      </w:r>
      <w:r>
        <w:t xml:space="preserve"> </w:t>
      </w:r>
      <w:r>
        <w:rPr>
          <w:rStyle w:val="VerbatimChar"/>
        </w:rPr>
        <w:t xml:space="preserve">tests/quarantine/</w:t>
      </w:r>
      <w:r>
        <w:t xml:space="preserve"> </w:t>
      </w:r>
      <w:r>
        <w:t xml:space="preserve">with a tracked §11.4.197 stabilisation deadline). Those three are genuine allow-with-known-debt PRECEDENTS this anchor does not discover but FORMALIZES. What §11.4.271 genuinely adds — needled:</w:t>
      </w:r>
      <w:r>
        <w:t xml:space="preserve"> </w:t>
      </w:r>
      <w:r>
        <w:rPr>
          <w:rStyle w:val="VerbatimChar"/>
        </w:rPr>
        <w:t xml:space="preserve">waiv*</w:t>
      </w:r>
      <w:r>
        <w:t xml:space="preserve"> </w:t>
      </w:r>
      <w:r>
        <w:t xml:space="preserve">returns ZERO hits anywhere in</w:t>
      </w:r>
      <w:r>
        <w:t xml:space="preserve"> </w:t>
      </w:r>
      <w:r>
        <w:rPr>
          <w:rStyle w:val="VerbatimChar"/>
        </w:rPr>
        <w:t xml:space="preserve">constitution/Constitution.md</w:t>
      </w:r>
      <w:r>
        <w:t xml:space="preserve"> </w:t>
      </w:r>
      <w:r>
        <w:t xml:space="preserve">outside this draft, confirming the SCHEMA below is new even though the CATEGORY of mechanism is not — is the STRICT, DATA-BEARING, cross-gate schema those three precedents describe only informally and per-mechanism: a ROSTERED NON-PRODUCER authoriser (§11.4.234(D) and §11.4.248(A) name no authoriser; §11.4.236(4) names the operator as a role but no roster-resolvable identity schema — §11.4.271 adds the roster resolution + producer exclusion), a MANDATORY UNELAPSED EXPIRY (§11.4.234's skip flag and §11.4.236's override flag carry no expiry field at all — an indefinite skip/override is currently legal under their text), and a MANDATORY TRACKED ITEM (neither §11.4.234(D) nor §11.4.236(4) requires one; §11.4.248(A) requires it for its one gate class — §11.4.271 makes it mandatory cross-gate). §11.4.271 turns three ad-hoc, per-anchor escape hatches into ONE cross-cutting mechanism any future gate can invoke by reference instead of re-inventing its own — this project's own</w:t>
      </w:r>
      <w:r>
        <w:t xml:space="preserve"> </w:t>
      </w:r>
      <w:r>
        <w:rPr>
          <w:rStyle w:val="VerbatimChar"/>
        </w:rPr>
        <w:t xml:space="preserve">scripts/lib/critical_blocker_gate.sh</w:t>
      </w:r>
      <w:r>
        <w:t xml:space="preserve"> </w:t>
      </w:r>
      <w:r>
        <w:t xml:space="preserve">(built for the §11.4.236 seam) already implements</w:t>
      </w:r>
      <w:r>
        <w:t xml:space="preserve"> </w:t>
      </w:r>
      <w:r>
        <w:rPr>
          <w:rStyle w:val="VerbatimChar"/>
        </w:rPr>
        <w:t xml:space="preserve">waive</w:t>
      </w:r>
      <w:r>
        <w:t xml:space="preserve">/</w:t>
      </w:r>
      <w:r>
        <w:rPr>
          <w:rStyle w:val="VerbatimChar"/>
        </w:rPr>
        <w:t xml:space="preserve">override</w:t>
      </w:r>
      <w:r>
        <w:t xml:space="preserve"> </w:t>
      </w:r>
      <w:r>
        <w:t xml:space="preserve">operations by name, direct evidence this schema generalises code the project has already written, not a speculative addition.</w:t>
      </w:r>
      <w:r>
        <w:t xml:space="preserve"> </w:t>
      </w:r>
      <w:r>
        <w:rPr>
          <w:b/>
          <w:bCs/>
        </w:rPr>
        <w:t xml:space="preserve">The mandate (ALL hold):</w:t>
      </w:r>
      <w:r>
        <w:t xml:space="preserve"> </w:t>
      </w:r>
      <w:r>
        <w:rPr>
          <w:b/>
          <w:bCs/>
        </w:rPr>
        <w:t xml:space="preserve">(A) THE WAIVER IS THE ONE FORMALIZED SCHEMA FOR AN ALLOW-WITH-KNOWN-DEBT PATH.</w:t>
      </w:r>
      <w:r>
        <w:t xml:space="preserve"> </w:t>
      </w:r>
      <w:r>
        <w:t xml:space="preserve">A waiver EXISTS at a seam that would otherwise refuse (a missing receipt, an unresolved dependency verdict, an unmet acceptance-criteria scenario, or any other normally-blocking condition this constitution's family of gates enforces) — the SAME class of seam §11.4.234(D)'s deferral flag, §11.4.236(4)'s override flag, and §11.4.248(A)'s quarantine already gate. It is invoked explicitly, never inferred, and it never disables the gate permanently — it grants a bounded, tracked exception to ONE candidate. A gate ALREADY implementing an allow-with-known-debt path under §11.4.234/§11.4.236/§11.4.248 is NOT required to reimplement one from scratch — it satisfies §11.4.271 by conforming its existing flag/quarantine mechanism to this clause's roster + expiry + tracked-item schema (clauses B–D below), the strict superset those three anchors' informal mechanisms currently lack.</w:t>
      </w:r>
      <w:r>
        <w:t xml:space="preserve"> </w:t>
      </w:r>
      <w:r>
        <w:rPr>
          <w:b/>
          <w:bCs/>
        </w:rPr>
        <w:t xml:space="preserve">(B) AUTHORISATION MUST RESOLVE TO A ROSTERED IDENTITY, NEVER THE PRODUCER.</w:t>
      </w:r>
      <w:r>
        <w:t xml:space="preserve"> </w:t>
      </w:r>
      <w:r>
        <w:t xml:space="preserve">Per spec.md:157 (FR-040):</w:t>
      </w:r>
      <w:r>
        <w:t xml:space="preserve"> </w:t>
      </w:r>
      <w:r>
        <w:rPr>
          <w:i/>
          <w:iCs/>
        </w:rPr>
        <w:t xml:space="preserve">"Given a waiver whose authorisation value does not resolve to an identity in the declared authoriser roster, the seam MUST refuse it"</w:t>
      </w:r>
      <w:r>
        <w:t xml:space="preserve"> </w:t>
      </w:r>
      <w:r>
        <w:t xml:space="preserve">— a free-text authorisation ("looks fine") is refused exactly as an absent one is; a waiver naming a genuinely rostered identity is accepted (the false-positive guard — a check that refuses EVERY waiver has replaced a bypass with a deadlock, not fixed anything). The authoriser roster is consumer-supplied DATA per §11.4.35, and the producer of the change under waiver MUST NOT appear as its own waiver's authoriser (composes §11.4.240 producer≠verifier — a producer cannot waive their own gate).</w:t>
      </w:r>
      <w:r>
        <w:t xml:space="preserve"> </w:t>
      </w:r>
      <w:r>
        <w:rPr>
          <w:b/>
          <w:bCs/>
        </w:rPr>
        <w:t xml:space="preserve">(C) EXPIRY IS REQUIRED AND MUST NOT HAVE ELAPSED.</w:t>
      </w:r>
      <w:r>
        <w:t xml:space="preserve"> </w:t>
      </w:r>
      <w:r>
        <w:t xml:space="preserve">Per spec.md:158 (FR-041): a waiver with NO expiry, or whose expiry HAS elapsed, is refused; a waiver whose expiry is in the future is accepted. An absent expiry is NOT read as "valid forever" — the spec's own framing is exact:</w:t>
      </w:r>
      <w:r>
        <w:t xml:space="preserve"> </w:t>
      </w:r>
      <w:r>
        <w:rPr>
          <w:i/>
          <w:iCs/>
        </w:rPr>
        <w:t xml:space="preserve">"An expiry absent by omission is not 'valid for every candidate forever' — that is the same downgrade-by-omission the satisfaction path already refuses"</w:t>
      </w:r>
      <w:r>
        <w:t xml:space="preserve"> </w:t>
      </w:r>
      <w:r>
        <w:t xml:space="preserve">elsewhere in this family (§11.4.146(D3)/§11.4.115(F) fingerprint-absent-is-refused, the general pattern this clause instantiates for waivers). An elapsed waiver's gate reverts to blocking automatically — no grace period, no silent auto-renewal.</w:t>
      </w:r>
      <w:r>
        <w:t xml:space="preserve"> </w:t>
      </w:r>
      <w:r>
        <w:rPr>
          <w:b/>
          <w:bCs/>
        </w:rPr>
        <w:t xml:space="preserve">(D) A TRACKED ITEM NAMES THE DEBT; A WAIVER NAMING NONE IS REFUSED.</w:t>
      </w:r>
      <w:r>
        <w:t xml:space="preserve"> </w:t>
      </w:r>
      <w:r>
        <w:t xml:space="preserve">Per spec.md:159 (FR-042):</w:t>
      </w:r>
      <w:r>
        <w:t xml:space="preserve"> </w:t>
      </w:r>
      <w:r>
        <w:rPr>
          <w:i/>
          <w:iCs/>
        </w:rPr>
        <w:t xml:space="preserve">"Given a waiver, it MUST name a tracked item for the blocker that remains open, and a waiver naming none MUST be refused"</w:t>
      </w:r>
      <w:r>
        <w:t xml:space="preserve"> </w:t>
      </w:r>
      <w:r>
        <w:t xml:space="preserve">— because</w:t>
      </w:r>
      <w:r>
        <w:t xml:space="preserve"> </w:t>
      </w:r>
      <w:r>
        <w:rPr>
          <w:i/>
          <w:iCs/>
        </w:rPr>
        <w:t xml:space="preserve">"a waiver is the only ALLOW that leaves the defect unfixed, so it is the one path on which the owed work must stay traceable."</w:t>
      </w:r>
      <w:r>
        <w:t xml:space="preserve"> </w:t>
      </w:r>
      <w:r>
        <w:t xml:space="preserve">The tracked item is an ordinary §11.4.54-stable-id workable item bound to the SAME lifecycle discipline (§11.4.15/§11.4.16/§11.4.33/§11.4.197) as any other tracked work — a waiver whose tracked item never resolves is itself surfaced by the standing zero-shortcomings audit (§11.4.261) as an unresolved-waiver finding, never silently forgotten.</w:t>
      </w:r>
      <w:r>
        <w:t xml:space="preserve"> </w:t>
      </w:r>
      <w:r>
        <w:rPr>
          <w:b/>
          <w:bCs/>
        </w:rPr>
        <w:t xml:space="preserve">(E) COMPOSITION, NOT SUBSTITUTION — INCLUDING WITH THE THREE PRECEDENT MECHANISMS.</w:t>
      </w:r>
      <w:r>
        <w:t xml:space="preserve"> </w:t>
      </w:r>
      <w:r>
        <w:t xml:space="preserve">A waiver whose expiry lapses UNRESOLVED re-enters the §11.4.21 Operator-blocked class for its underlying condition (the block returns; nothing about the original blocking condition changed, only the temporary permission to pass did). A waiver's tracked item CAN close via §11.4.90 Obsolete if the underlying requirement genuinely changed. Neither §11.4.21 nor §11.4.90 substitutes for the waiver mechanism itself — a project attempting to express "allow despite missing evidence, tracked, expiring" via either of those two vocabularies is misusing them, per this anchor's own honest-boundary clause. Symmetrically, §11.4.234(D)'s deferral flag, §11.4.236(4)'s override flag, and §11.4.248(A)'s quarantine are NOT replaced by §11.4.271 — each remains the correct, narrower mechanism for its own seam class; §11.4.271 is the schema they conform TO when a project wants their allow-with-debt behaviour to carry a rostered authoriser, an expiry, and a tracked item, not a rival mechanism competing with them.</w:t>
      </w:r>
      <w:r>
        <w:t xml:space="preserve"> </w:t>
      </w:r>
      <w:r>
        <w:rPr>
          <w:b/>
          <w:bCs/>
        </w:rPr>
        <w:t xml:space="preserve">Honest boundary (§11.4.6).</w:t>
      </w:r>
      <w:r>
        <w:t xml:space="preserve"> </w:t>
      </w:r>
      <w:r>
        <w:t xml:space="preserve">§11.4.271 formalizes, it does not discover, the ALLOW-with-tracked-debt CATEGORY — §11.4.234(D), §11.4.236(4), and §11.4.248(A) already establish that category exists in this constitution; why §11.4.271 does not make waivers routine or easy is the SCHEMA's own shape (rostered-non-producer authorisation, mandatory unelapsed expiry, mandatory tracked item) — deliberately strict, because a waiver is the ONE path this constitution's anti-bluff family permits to leave a defect genuinely unfixed while still shipping. It does not weaken any gate a waiver bypasses for OTHER candidates, and it does not authorise an indefinite or permanently-renewed waiver — an expiry that keeps getting pushed forward without the underlying debt closing is itself a §11.4.261 finding (a monotone-decreasing-findings-ledger violation, not a compliant waiver renewal pattern).</w:t>
      </w:r>
      <w:r>
        <w:t xml:space="preserve"> </w:t>
      </w:r>
      <w:r>
        <w:rPr>
          <w:b/>
          <w:bCs/>
        </w:rPr>
        <w:t xml:space="preserve">Classification: universal (§11.4.17)</w:t>
      </w:r>
      <w:r>
        <w:t xml:space="preserve"> </w:t>
      </w:r>
      <w:r>
        <w:t xml:space="preserve">— a platform-neutral, deliberately-strict allow-with-tracked-debt discipline reusable by any project whose gate family needs an occasional, bounded, evidence-honest exception; the consuming project supplies its authoriser roster, expiry mechanism, and tracked-item store as DATA per §11.4.35. Composes §11.4.6 / §11.4.15 / §11.4.16 / §11.4.21 (refusal vocabulary — distinct, cited not restated) / §11.4.33 (closure vocabulary) / §11.4.35 / §11.4.54 (stable-id tracked item) / §11.4.90 (closure vocabulary — distinct, cited not restated) / §11.4.146(D3) (the absent-field-is-refused pattern this anchor applies to expiry + authoriser + tracked-item) / §11.4.197 (the tracked item's completion obligation) / §11.4.234(D) (recorded-deferral precedent this anchor formalizes) / §11.4.236(4) (explicit-recorded-override precedent this anchor formalizes) / §11.4.248(A) (deadline-bound quarantine precedent this anchor formalizes for one gate class) / §11.4.240 (producer≠verifier — the authoriser exclusion) / §11.4.261 (an unresolved waiver is a standing-audit finding) / §1.1.</w:t>
      </w:r>
      <w:r>
        <w:t xml:space="preserve"> </w:t>
      </w:r>
      <w:r>
        <w:t xml:space="preserve">Propagation gate</w:t>
      </w:r>
      <w:r>
        <w:t xml:space="preserve"> </w:t>
      </w:r>
      <w:r>
        <w:rPr>
          <w:rStyle w:val="VerbatimChar"/>
        </w:rPr>
        <w:t xml:space="preserve">CM-COVENANT-114-271-PROPAGATION</w:t>
      </w:r>
      <w:r>
        <w:t xml:space="preserve"> </w:t>
      </w:r>
      <w:r>
        <w:t xml:space="preserve">(literal</w:t>
      </w:r>
      <w:r>
        <w:t xml:space="preserve"> </w:t>
      </w:r>
      <w:r>
        <w:rPr>
          <w:rStyle w:val="VerbatimChar"/>
        </w:rPr>
        <w:t xml:space="preserve">11.4.271</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CM-WAIVER-ROSTERED-EXPIRY-TRACKED</w:t>
      </w:r>
      <w:r>
        <w:t xml:space="preserve"> </w:t>
      </w:r>
      <w:r>
        <w:t xml:space="preserve">(every active waiver resolves to a genuinely rostered, non-producer authoriser identity; a future, unelapsed expiry; and a named §11.4.54-stable-id tracked item; a waiver missing ANY ONE of the three is invalid and its waived gate reverts to blocking) + paired §1.1 mutation (submit a waiver with free-text or absent authorisation → the gate MUST FAIL; submit one with no expiry, or an elapsed expiry → the gate MUST FAIL; submit one naming no tracked item → the gate MUST FAIL; submit one where the authoriser identity equals the change's producer → the gate MUST FAIL; golden-FALSE per §11.4.201(1): a waiver naming a genuinely-rostered non-producer identity, a future expiry, and a real tracked item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§11.4.271 (pending landing). Non-compliance is a release blocker regardless of context. No escape hatch — no</w:t>
      </w:r>
      <w:r>
        <w:t xml:space="preserve"> </w:t>
      </w:r>
      <w:r>
        <w:rPr>
          <w:rStyle w:val="VerbatimChar"/>
        </w:rPr>
        <w:t xml:space="preserve">--free-text-authorisation-OK</w:t>
      </w:r>
      <w:r>
        <w:t xml:space="preserve">,</w:t>
      </w:r>
      <w:r>
        <w:t xml:space="preserve"> </w:t>
      </w:r>
      <w:r>
        <w:rPr>
          <w:rStyle w:val="VerbatimChar"/>
        </w:rPr>
        <w:t xml:space="preserve">--waiver-without-expiry</w:t>
      </w:r>
      <w:r>
        <w:t xml:space="preserve">,</w:t>
      </w:r>
      <w:r>
        <w:t xml:space="preserve"> </w:t>
      </w:r>
      <w:r>
        <w:rPr>
          <w:rStyle w:val="VerbatimChar"/>
        </w:rPr>
        <w:t xml:space="preserve">--elapsed-waiver-still-valid</w:t>
      </w:r>
      <w:r>
        <w:t xml:space="preserve">,</w:t>
      </w:r>
      <w:r>
        <w:t xml:space="preserve"> </w:t>
      </w:r>
      <w:r>
        <w:rPr>
          <w:rStyle w:val="VerbatimChar"/>
        </w:rPr>
        <w:t xml:space="preserve">--waiver-without-tracked-item</w:t>
      </w:r>
      <w:r>
        <w:t xml:space="preserve">,</w:t>
      </w:r>
      <w:r>
        <w:t xml:space="preserve"> </w:t>
      </w:r>
      <w:r>
        <w:rPr>
          <w:rStyle w:val="VerbatimChar"/>
        </w:rPr>
        <w:t xml:space="preserve">--producer-may-self-waive</w:t>
      </w:r>
      <w:r>
        <w:t xml:space="preserve">,</w:t>
      </w:r>
      <w:r>
        <w:t xml:space="preserve"> </w:t>
      </w:r>
      <w:r>
        <w:rPr>
          <w:rStyle w:val="VerbatimChar"/>
        </w:rPr>
        <w:t xml:space="preserve">--permanent-waiver-renewal</w:t>
      </w:r>
      <w:r>
        <w:t xml:space="preserve"> </w:t>
      </w:r>
      <w:r>
        <w:t xml:space="preserve">flag.</w:t>
      </w:r>
    </w:p>
    <w:p>
      <w:pPr>
        <w:pStyle w:val="BodyText"/>
      </w:pPr>
      <w:r>
        <w:rPr>
          <w:b/>
          <w:bCs/>
        </w:rPr>
        <w:t xml:space="preserve">§11.4.272 — Dynamic, on-demand skill/extension activation (User mandate, 2026-09-07).</w:t>
      </w:r>
      <w:r>
        <w:t xml:space="preserve"> </w:t>
      </w:r>
      <w:r>
        <w:t xml:space="preserve">Cascade reference (short form): the ACTIVE capability surface (Agent Skills, plugins, extensions, tool sets) MUST be the MINIMUM genuinely needed at that moment, with everything else inactive by default and activatable ON DEMAND — a static all-on set is paid for in every turn of every session (measured 2026-09-07, Claude Code 2.1.263: a 955-skill pool renders as 29,153 B / ~7,288 tok of NAMES per turn, or 101,279 B / ~25,319 tok with descriptions — a 3.5x render-mode cliff the project does not control; byte counts exact, token conversion a labelled bytes/4 estimate). ALL hold: (A) a deliberately small declared</w:t>
      </w:r>
      <w:r>
        <w:t xml:space="preserve"> </w:t>
      </w:r>
      <w:r>
        <w:rPr>
          <w:rStyle w:val="VerbatimChar"/>
        </w:rPr>
        <w:t xml:space="preserve">core</w:t>
      </w:r>
      <w:r>
        <w:t xml:space="preserve">, everything else on demand, the manifest supplied as consumer DATA (§11.4.35); (B) DISCOVERABILITY IS NEVER TRADED FOR TOKENS — a deactivated capability stays findable via an always-available index and §11.4.102(B) still binds unconditionally; (C) FAIL SAFE NEVER SILENT (§11.4.201) — a failed activation says so explicitly, exits non-zero, and leaves nothing dangling, so the agent never believes it holds a tool it does not; (D) CONCURRENCY-SAFE reference counting (§11.4.119/§11.4.176/§11.4.180/§11.4.174) so one session never strips a capability another live session is using; (E) HONEST ASYMMETRY — built on PROVEN platform behaviour, not documented behaviour (measured: activation hot-loads mid-session, deactivation does NOT hot-unload; and</w:t>
      </w:r>
      <w:r>
        <w:t xml:space="preserve"> </w:t>
      </w:r>
      <w:r>
        <w:rPr>
          <w:rStyle w:val="VerbatimChar"/>
        </w:rPr>
        <w:t xml:space="preserve">permissions.deny</w:t>
      </w:r>
      <w:r>
        <w:t xml:space="preserve"> </w:t>
      </w:r>
      <w:r>
        <w:rPr>
          <w:rStyle w:val="VerbatimChar"/>
        </w:rPr>
        <w:t xml:space="preserve">Skill(name)</w:t>
      </w:r>
      <w:r>
        <w:t xml:space="preserve"> </w:t>
      </w:r>
      <w:r>
        <w:t xml:space="preserve">blocks invocation WITHOUT removing the rendered entry, saving zero tokens — a first-party mechanism must be TESTED for the property relied on, never assumed, so §11.4.74 is satisfied by evidence); (F) a BUDGET GATE bounds the active surface in BOTH render modes so an upstream switch to description-eager rendering breaks LOUDLY; (G) BOTH MODES — the engine lives in the constitution submodule (§11.4.28/§11.4.80/§11.4.177, by reference never copied) yet a project WITHOUT the submodule still gets a working command or an HONEST LOUD refusal with a distinct exit code naming what is unavailable, why, where it looked and what still works — never a silent no-op (REQ-NOTE-0001); (H) PRUNE-TO-CORE IS THE DEFAULT and is NOT a §11.4.122 removal (operator decision 2026-09-07) — session-init DEMOTES every non-core capability rather than merely raising</w:t>
      </w:r>
      <w:r>
        <w:t xml:space="preserve"> </w:t>
      </w:r>
      <w:r>
        <w:rPr>
          <w:rStyle w:val="VerbatimChar"/>
        </w:rPr>
        <w:t xml:space="preserve">core</w:t>
      </w:r>
      <w:r>
        <w:t xml:space="preserve"> </w:t>
      </w:r>
      <w:r>
        <w:t xml:space="preserve">(raise-only satisfies (A) in letter and voids it in substance: the surface grows monotonically as capabilities accumulate; measured on the reference project 19 active / 422 B / ~105 tok-per-turn raise-only vs 3 active / 65 B / ~16 tok-per-turn prune-by-default), and it is NOT the silent removal §11.4.122 forbids because all three reversibility properties hold BY CONSTRUCTION — LISTED (the always-core catalogue of (B) still shows every pruned capability), ACTIVATABLE (one command returns it, hot-loading per (E)), NOT DELETED (a link-style activation loses only the LINK with its target untouched, and a sole-copy capability is MOVED to a preserved store that is itself a searched source — zero bytes destroyed), so a pruned capability is dormant and one command away, materially unlike dropping a component from a build; an unsafe demotion — another live session's claim per (D), a name collision in the preserved store (never clobber preserved content, §9.2), a move that fails or lands unreadable (it is REVERTED), or a capability that would not be re-activatable afterwards — MUST refuse LOUDLY and leave it ACTIVE per (C); relocation MUST be relocation-SAFE (path-relative references inside a capability re-pointed at the identical resolved target before the move, the post-move readability check the backstop that refuses and reverts); an EXPLICIT, DOCUMENTED opt-out MUST exist at session scope (an environment override) and project scope (a manifest flag), session scope winning, because a mechanism with no way out gets worked around destructively; and where the engine is unreachable pruning inherits (G)'s honest refusal — a session is NEVER left silently holding fewer capabilities than it believes it has. Honest boundary (§11.4.6): this reduces the cost of the capability LIST, not of a skill BODY once invoked, is never a licence to hide a capability the task needed, and clause (H) inherits (E)'s measured asymmetry — the saving lands at the next session start for anything the platform already cached, so prune runs AT session initialisation and its in-session effect is never overclaimed. Propagation gate</w:t>
      </w:r>
      <w:r>
        <w:t xml:space="preserve"> </w:t>
      </w:r>
      <w:r>
        <w:rPr>
          <w:rStyle w:val="VerbatimChar"/>
        </w:rPr>
        <w:t xml:space="preserve">CM-COVENANT-114-272-PROPAGATION</w:t>
      </w:r>
      <w:r>
        <w:t xml:space="preserve"> </w:t>
      </w:r>
      <w:r>
        <w:t xml:space="preserve">(literal</w:t>
      </w:r>
      <w:r>
        <w:t xml:space="preserve"> </w:t>
      </w:r>
      <w:r>
        <w:rPr>
          <w:rStyle w:val="VerbatimChar"/>
        </w:rPr>
        <w:t xml:space="preserve">11.4.272</w:t>
      </w:r>
      <w:r>
        <w:t xml:space="preserve">) + recommended gates</w:t>
      </w:r>
      <w:r>
        <w:t xml:space="preserve"> </w:t>
      </w:r>
      <w:r>
        <w:rPr>
          <w:rStyle w:val="VerbatimChar"/>
        </w:rPr>
        <w:t xml:space="preserve">CM-SKILL-SURFACE-BUDGET</w:t>
      </w:r>
      <w:r>
        <w:t xml:space="preserve"> </w:t>
      </w:r>
      <w:r>
        <w:t xml:space="preserve">/</w:t>
      </w:r>
      <w:r>
        <w:t xml:space="preserve"> </w:t>
      </w:r>
      <w:r>
        <w:rPr>
          <w:rStyle w:val="VerbatimChar"/>
        </w:rPr>
        <w:t xml:space="preserve">CM-SKILL-ACTIVATION-FAIL-SAFE</w:t>
      </w:r>
      <w:r>
        <w:t xml:space="preserve"> </w:t>
      </w:r>
      <w:r>
        <w:t xml:space="preserve">/</w:t>
      </w:r>
      <w:r>
        <w:t xml:space="preserve"> </w:t>
      </w:r>
      <w:r>
        <w:rPr>
          <w:rStyle w:val="VerbatimChar"/>
        </w:rPr>
        <w:t xml:space="preserve">CM-SKILL-PRUNE-PRESERVES-CONTENT</w:t>
      </w:r>
      <w:r>
        <w:t xml:space="preserve"> </w:t>
      </w:r>
      <w:r>
        <w:t xml:space="preserve">(after a prune every demoted capability is still LISTED, still ACTIVATABLE, and its content byte-identical to its pre-prune state; an unsafe demotion refuses and leaves the capability ACTIVE) + paired §1.1 mutation (make the demotion DESTRUCTIVE, or strip the relocation-safety step, or strip the other-live-session claim check → the prune gate MUST FAIL).</w:t>
      </w:r>
      <w:r>
        <w:t xml:space="preserve"> </w:t>
      </w:r>
      <w:r>
        <w:rPr>
          <w:b/>
          <w:bCs/>
        </w:rPr>
        <w:t xml:space="preserve">Canonical authority:</w:t>
      </w:r>
      <w:r>
        <w:t xml:space="preserve"> </w:t>
      </w:r>
      <w:r>
        <w:t xml:space="preserve">constitution submodule</w:t>
      </w:r>
      <w:r>
        <w:t xml:space="preserve"> </w:t>
      </w:r>
      <w:hyperlink r:id="rId72">
        <w:r>
          <w:rPr>
            <w:rStyle w:val="VerbatimChar"/>
          </w:rPr>
          <w:t xml:space="preserve">Constitution.md</w:t>
        </w:r>
      </w:hyperlink>
      <w:r>
        <w:t xml:space="preserve"> </w:t>
      </w:r>
      <w:r>
        <w:t xml:space="preserve">§11.4.272 — the full mandate text is canonical there and is inherited by reference (CONST-059 / §11.4.35). Non-compliance is a release blocker.</w:t>
      </w:r>
    </w:p>
    <w:p>
      <w:pPr>
        <w:pStyle w:val="BodyText"/>
      </w:pPr>
      <w:r>
        <w:rPr>
          <w:b/>
          <w:bCs/>
        </w:rPr>
        <w:t xml:space="preserve">§11.4.273 — Measuring-instrument verification: a census that INFORMS a decision must be control-needled before its result is believed (research-derived, 2026-09-08).</w:t>
      </w:r>
      <w:r>
        <w:t xml:space="preserve"> </w:t>
      </w:r>
      <w:r>
        <w:t xml:space="preserve">Forensic anchor: FIFTEEN instances in one session where an ad-hoc measurement returned a confident, plausible, actionable result that was an artefact of the instrument, not a property of the system — a pattern matching only one of two block-opener forms (manufacturing 24 phantom findings);</w:t>
      </w:r>
      <w:r>
        <w:t xml:space="preserve"> </w:t>
      </w:r>
      <w:r>
        <w:rPr>
          <w:rStyle w:val="VerbatimChar"/>
        </w:rPr>
        <w:t xml:space="preserve">comm</w:t>
      </w:r>
      <w:r>
        <w:t xml:space="preserve"> </w:t>
      </w:r>
      <w:r>
        <w:t xml:space="preserve">on numerically-sorted input reporting all 34 items missing;</w:t>
      </w:r>
      <w:r>
        <w:t xml:space="preserve"> </w:t>
      </w:r>
      <w:r>
        <w:rPr>
          <w:rStyle w:val="VerbatimChar"/>
        </w:rPr>
        <w:t xml:space="preserve">$?</w:t>
      </w:r>
      <w:r>
        <w:t xml:space="preserve"> </w:t>
      </w:r>
      <w:r>
        <w:t xml:space="preserve">read after a pipeline turning exit 1 into 0; a field-name typo reading as "every record lost its key binding";</w:t>
      </w:r>
      <w:r>
        <w:t xml:space="preserve"> </w:t>
      </w:r>
      <w:r>
        <w:rPr>
          <w:rStyle w:val="VerbatimChar"/>
        </w:rPr>
        <w:t xml:space="preserve">grep -w</w:t>
      </w:r>
      <w:r>
        <w:t xml:space="preserve"> </w:t>
      </w:r>
      <w:r>
        <w:t xml:space="preserve">matching</w:t>
      </w:r>
      <w:r>
        <w:t xml:space="preserve"> </w:t>
      </w:r>
      <w:r>
        <w:rPr>
          <w:rStyle w:val="VerbatimChar"/>
        </w:rPr>
        <w:t xml:space="preserve">zai</w:t>
      </w:r>
      <w:r>
        <w:t xml:space="preserve"> </w:t>
      </w:r>
      <w:r>
        <w:t xml:space="preserve">inside</w:t>
      </w:r>
      <w:r>
        <w:t xml:space="preserve"> </w:t>
      </w:r>
      <w:r>
        <w:rPr>
          <w:rStyle w:val="VerbatimChar"/>
        </w:rPr>
        <w:t xml:space="preserve">zai-coding-plan</w:t>
      </w:r>
      <w:r>
        <w:t xml:space="preserve"> </w:t>
      </w:r>
      <w:r>
        <w:t xml:space="preserve">and corrupting a classification; a summary grep assuming</w:t>
      </w:r>
      <w:r>
        <w:t xml:space="preserve"> </w:t>
      </w:r>
      <w:r>
        <w:rPr>
          <w:rStyle w:val="VerbatimChar"/>
        </w:rPr>
        <w:t xml:space="preserve">passed, failed</w:t>
      </w:r>
      <w:r>
        <w:t xml:space="preserve"> </w:t>
      </w:r>
      <w:r>
        <w:t xml:space="preserve">when failure prints</w:t>
      </w:r>
      <w:r>
        <w:t xml:space="preserve"> </w:t>
      </w:r>
      <w:r>
        <w:rPr>
          <w:rStyle w:val="VerbatimChar"/>
        </w:rPr>
        <w:t xml:space="preserve">failed, passed</w:t>
      </w:r>
      <w:r>
        <w:t xml:space="preserve">;</w:t>
      </w:r>
      <w:r>
        <w:t xml:space="preserve"> </w:t>
      </w:r>
      <w:r>
        <w:rPr>
          <w:rStyle w:val="VerbatimChar"/>
        </w:rPr>
        <w:t xml:space="preserve">while read</w:t>
      </w:r>
      <w:r>
        <w:t xml:space="preserve"> </w:t>
      </w:r>
      <w:r>
        <w:t xml:space="preserve">dropping an unterminated final line so a one-element list iterated zero times; a mutation applied with the wrong env knob so the REAL tree was tested and the green meant nothing; a guard probe using a command the guard does not target, proving nothing while reading as a negative; a fixture whose two columns held the same string, so a real column-swap mutation survived at 52/0 under a comment asserting that could not happen; a positive control chosen OUTSIDE the instrument's scope reporting a working instrument as broken, and another chosen to BE the question under test so it could not discriminate; an</w:t>
      </w:r>
      <w:r>
        <w:t xml:space="preserve"> </w:t>
      </w:r>
      <w:r>
        <w:rPr>
          <w:rStyle w:val="VerbatimChar"/>
        </w:rPr>
        <w:t xml:space="preserve">awk</w:t>
      </w:r>
      <w:r>
        <w:t xml:space="preserve"> </w:t>
      </w:r>
      <w:r>
        <w:t xml:space="preserve">range whose escaping matched nothing reporting 838 rows where the system held 134, about to gate a DESTRUCTIVE recreate;</w:t>
      </w:r>
      <w:r>
        <w:t xml:space="preserve"> </w:t>
      </w:r>
      <w:r>
        <w:rPr>
          <w:b/>
          <w:bCs/>
        </w:rPr>
        <w:t xml:space="preserve">a two-literal denylist searched with ONE literal</w:t>
      </w:r>
      <w:r>
        <w:t xml:space="preserve"> </w:t>
      </w:r>
      <w:r>
        <w:t xml:space="preserve">— both loaded, both lengths printed, one searched — so a live credential was reported eliminated while still handed over in four copy-pasteable lines per file, with the positive control PASSING because it shared the same single needle; and</w:t>
      </w:r>
      <w:r>
        <w:t xml:space="preserve"> </w:t>
      </w:r>
      <w:r>
        <w:rPr>
          <w:rStyle w:val="VerbatimChar"/>
        </w:rPr>
        <w:t xml:space="preserve">$?</w:t>
      </w:r>
      <w:r>
        <w:t xml:space="preserve"> </w:t>
      </w:r>
      <w:r>
        <w:t xml:space="preserve">clobbered by a command substitution in the same argument list, reporting a</w:t>
      </w:r>
      <w:r>
        <w:t xml:space="preserve"> </w:t>
      </w:r>
      <w:r>
        <w:rPr>
          <w:rStyle w:val="VerbatimChar"/>
        </w:rPr>
        <w:t xml:space="preserve">pandoc</w:t>
      </w:r>
      <w:r>
        <w:t xml:space="preserve"> </w:t>
      </w:r>
      <w:r>
        <w:t xml:space="preserve">failure (exit 64) as exit 0.</w:t>
      </w:r>
      <w:r>
        <w:t xml:space="preserve"> </w:t>
      </w:r>
      <w:r>
        <w:rPr>
          <w:b/>
          <w:bCs/>
        </w:rPr>
        <w:t xml:space="preserve">The gap:</w:t>
      </w:r>
      <w:r>
        <w:t xml:space="preserve"> </w:t>
      </w:r>
      <w:r>
        <w:t xml:space="preserve">§11.4.201 governs guards/gates (instruments that BLOCK) and §11.4.107(10) governs analyzers (calibrated golden-good/bad); NEITHER covers the ad-hoc census that INFORMS — a grep, a set difference, an exit-code read, a field lookup — whose output is not a verdict but a FACT a decision is then built on, written inline, used once, trusted implicitly, never itself tested.</w:t>
      </w:r>
      <w:r>
        <w:t xml:space="preserve"> </w:t>
      </w:r>
      <w:r>
        <w:rPr>
          <w:b/>
          <w:bCs/>
        </w:rPr>
        <w:t xml:space="preserve">Mandate:</w:t>
      </w:r>
      <w:r>
        <w:t xml:space="preserve"> </w:t>
      </w:r>
      <w:r>
        <w:t xml:space="preserve">any measurement whose result will drive a decision, claim, classification or report MUST be control-needled BEFORE it is acted on —</w:t>
      </w:r>
      <w:r>
        <w:t xml:space="preserve"> </w:t>
      </w:r>
      <w:r>
        <w:rPr>
          <w:b/>
          <w:bCs/>
        </w:rPr>
        <w:t xml:space="preserve">(a)</w:t>
      </w:r>
      <w:r>
        <w:t xml:space="preserve"> </w:t>
      </w:r>
      <w:r>
        <w:t xml:space="preserve">a POSITIVE control (a value known present must be found: catches too-narrow patterns, wrong field names, wrong paths, wrong knobs, silently-empty stages);</w:t>
      </w:r>
      <w:r>
        <w:t xml:space="preserve"> </w:t>
      </w:r>
      <w:r>
        <w:rPr>
          <w:b/>
          <w:bCs/>
        </w:rPr>
        <w:t xml:space="preserve">(b)</w:t>
      </w:r>
      <w:r>
        <w:t xml:space="preserve"> </w:t>
      </w:r>
      <w:r>
        <w:t xml:space="preserve">a NEGATIVE control (a fabricated needle must NOT be found: catches too-broad patterns, accidental substring/word-boundary matches, fabricating defaults);</w:t>
      </w:r>
      <w:r>
        <w:t xml:space="preserve"> </w:t>
      </w:r>
      <w:r>
        <w:rPr>
          <w:b/>
          <w:bCs/>
        </w:rPr>
        <w:t xml:space="preserve">(c)</w:t>
      </w:r>
      <w:r>
        <w:t xml:space="preserve"> </w:t>
      </w:r>
      <w:r>
        <w:t xml:space="preserve">an EMPTY result is NEVER a finding alone — absent, could-not-look, looked-in-the-wrong-place and output-shape-differed are four distinct states the raw empty distinguishes between none of (§11.4.6);</w:t>
      </w:r>
      <w:r>
        <w:t xml:space="preserve"> </w:t>
      </w:r>
      <w:r>
        <w:rPr>
          <w:b/>
          <w:bCs/>
        </w:rPr>
        <w:t xml:space="preserve">(d)</w:t>
      </w:r>
      <w:r>
        <w:t xml:space="preserve"> </w:t>
      </w:r>
      <w:r>
        <w:t xml:space="preserve">a result CONTRADICTING directly-observed evidence is presumed an instrument fault until proven otherwise;</w:t>
      </w:r>
      <w:r>
        <w:t xml:space="preserve"> </w:t>
      </w:r>
      <w:r>
        <w:rPr>
          <w:b/>
          <w:bCs/>
        </w:rPr>
        <w:t xml:space="preserve">(e)</w:t>
      </w:r>
      <w:r>
        <w:t xml:space="preserve"> </w:t>
      </w:r>
      <w:r>
        <w:t xml:space="preserve">the instrument is part of the evidence — a captured claim cites the command that produced it (§11.4.5/§11.4.2);</w:t>
      </w:r>
      <w:r>
        <w:t xml:space="preserve"> </w:t>
      </w:r>
      <w:r>
        <w:rPr>
          <w:b/>
          <w:bCs/>
        </w:rPr>
        <w:t xml:space="preserve">(f)</w:t>
      </w:r>
      <w:r>
        <w:t xml:space="preserve"> </w:t>
      </w:r>
      <w:r>
        <w:t xml:space="preserve">when the criterion is a SET, the control must cover EVERY member — needling ONE member proves only that member is searchable, and (a) and (b) both PASS while the answer is wrong if the search and its control share the same single needle (measured: a two-literal denylist searched with one literal reported a live credential eliminated while it was still handed over in four copy-pasteable lines per file);</w:t>
      </w:r>
      <w:r>
        <w:t xml:space="preserve"> </w:t>
      </w:r>
      <w:r>
        <w:rPr>
          <w:b/>
          <w:bCs/>
        </w:rPr>
        <w:t xml:space="preserve">(g)</w:t>
      </w:r>
      <w:r>
        <w:t xml:space="preserve"> </w:t>
      </w:r>
      <w:r>
        <w:t xml:space="preserve">capture an exit status BEFORE any other expansion can overwrite it —</w:t>
      </w:r>
      <w:r>
        <w:t xml:space="preserve"> </w:t>
      </w:r>
      <w:r>
        <w:rPr>
          <w:rStyle w:val="VerbatimChar"/>
        </w:rPr>
        <w:t xml:space="preserve">$?</w:t>
      </w:r>
      <w:r>
        <w:t xml:space="preserve"> </w:t>
      </w:r>
      <w:r>
        <w:t xml:space="preserve">is the LAST command's status, which in a compound statement is often not the one being reported on, whether a pipeline's last stage or a command substitution earlier in the same argument list.</w:t>
      </w:r>
      <w:r>
        <w:t xml:space="preserve"> </w:t>
      </w:r>
      <w:r>
        <w:rPr>
          <w:b/>
          <w:bCs/>
        </w:rPr>
        <w:t xml:space="preserve">Honest boundary (§11.4.6):</w:t>
      </w:r>
      <w:r>
        <w:t xml:space="preserve"> </w:t>
      </w:r>
      <w:r>
        <w:t xml:space="preserve">control needles prove an instrument can tell PRESENT from ABSENT; they do NOT prove it measures the RIGHT property, and a correctly-needled census of the wrong thing is still the wrong answer. Classification: universal (§11.4.17). Composes §11.4.5/.6/.2/.107(10)/.118/.201/§1.1. Propagation gate</w:t>
      </w:r>
      <w:r>
        <w:t xml:space="preserve"> </w:t>
      </w:r>
      <w:r>
        <w:rPr>
          <w:rStyle w:val="VerbatimChar"/>
        </w:rPr>
        <w:t xml:space="preserve">CM-COVENANT-114-273-PROPAGATION</w:t>
      </w:r>
      <w:r>
        <w:t xml:space="preserve"> </w:t>
      </w:r>
      <w:r>
        <w:t xml:space="preserve">(literal</w:t>
      </w:r>
      <w:r>
        <w:t xml:space="preserve"> </w:t>
      </w:r>
      <w:r>
        <w:rPr>
          <w:rStyle w:val="VerbatimChar"/>
        </w:rPr>
        <w:t xml:space="preserve">11.4.273</w:t>
      </w:r>
      <w:r>
        <w:t xml:space="preserve">) + recommended gate</w:t>
      </w:r>
      <w:r>
        <w:t xml:space="preserve"> </w:t>
      </w:r>
      <w:r>
        <w:rPr>
          <w:rStyle w:val="VerbatimChar"/>
        </w:rPr>
        <w:t xml:space="preserve">CM-CENSUS-CONTROL-NEEDLED</w:t>
      </w:r>
      <w:r>
        <w:t xml:space="preserve"> </w:t>
      </w:r>
      <w:r>
        <w:t xml:space="preserve">+ paired §1.1 mutation (gate-code = separate work item, NOT claimed shipped).</w:t>
      </w:r>
      <w:r>
        <w:t xml:space="preserve"> </w:t>
      </w:r>
      <w:r>
        <w:rPr>
          <w:b/>
          <w:bCs/>
        </w:rPr>
        <w:t xml:space="preserve">Canonical authority:</w:t>
      </w:r>
      <w:r>
        <w:t xml:space="preserve"> </w:t>
      </w:r>
      <w:r>
        <w:t xml:space="preserve">constitution submodule</w:t>
      </w:r>
      <w:r>
        <w:t xml:space="preserve"> </w:t>
      </w:r>
      <w:hyperlink r:id="rId72">
        <w:r>
          <w:rPr>
            <w:rStyle w:val="VerbatimChar"/>
          </w:rPr>
          <w:t xml:space="preserve">Constitution.md</w:t>
        </w:r>
      </w:hyperlink>
      <w:r>
        <w:t xml:space="preserve"> </w:t>
      </w:r>
      <w:r>
        <w:t xml:space="preserve">§11.4.273. Non-compliance is a release blocker. No escape hatch — no</w:t>
      </w:r>
      <w:r>
        <w:t xml:space="preserve"> </w:t>
      </w:r>
      <w:r>
        <w:rPr>
          <w:rStyle w:val="VerbatimChar"/>
        </w:rPr>
        <w:t xml:space="preserve">--skip-control-needle</w:t>
      </w:r>
      <w:r>
        <w:t xml:space="preserve">,</w:t>
      </w:r>
      <w:r>
        <w:t xml:space="preserve"> </w:t>
      </w:r>
      <w:r>
        <w:rPr>
          <w:rStyle w:val="VerbatimChar"/>
        </w:rPr>
        <w:t xml:space="preserve">--empty-is-absent</w:t>
      </w:r>
      <w:r>
        <w:t xml:space="preserve">,</w:t>
      </w:r>
      <w:r>
        <w:t xml:space="preserve"> </w:t>
      </w:r>
      <w:r>
        <w:rPr>
          <w:rStyle w:val="VerbatimChar"/>
        </w:rPr>
        <w:t xml:space="preserve">--trust-the-grep</w:t>
      </w:r>
      <w:r>
        <w:t xml:space="preserve">,</w:t>
      </w:r>
      <w:r>
        <w:t xml:space="preserve"> </w:t>
      </w:r>
      <w:r>
        <w:rPr>
          <w:rStyle w:val="VerbatimChar"/>
        </w:rPr>
        <w:t xml:space="preserve">--census-needs-no-proof</w:t>
      </w:r>
      <w:r>
        <w:t xml:space="preserve">,</w:t>
      </w:r>
      <w:r>
        <w:t xml:space="preserve"> </w:t>
      </w:r>
      <w:r>
        <w:rPr>
          <w:rStyle w:val="VerbatimChar"/>
        </w:rPr>
        <w:t xml:space="preserve">--obvious-result-exempt</w:t>
      </w:r>
      <w:r>
        <w:t xml:space="preserve"> </w:t>
      </w:r>
      <w:r>
        <w:t xml:space="preserve">flag.</w:t>
      </w:r>
    </w:p>
    <w:p>
      <w:pPr>
        <w:pStyle w:val="BodyText"/>
      </w:pPr>
      <w:r>
        <w:rPr>
          <w:b/>
          <w:bCs/>
        </w:rPr>
        <w:t xml:space="preserve">§11.4.274 — Mechanical work belongs in a script, not in an agent's context: extract it, test it, and re-scan for it on a cadence (User mandate, 2026-09-08).</w:t>
      </w:r>
      <w:r>
        <w:t xml:space="preserve"> </w:t>
      </w:r>
      <w:r>
        <w:t xml:space="preserve">Forensic anchor: in one session five review agents consumed ~400–450k tokens EACH, and the dominant cost was not judgment but MECHANICS — copy a tree to scratch, apply a one-line mutation, run a suite, read the summary, restore, verify byte-identical, compare against the previous round, repeat seven times. Every step is deterministic, fixed-input/fixed-output, decision-free: a shell script, executed instead one tool call at a time by a language model at orders of magnitude the cost, with a fresh chance of transcription error at each step (this session logged ten such instrument errors, §11.4.273).</w:t>
      </w:r>
      <w:r>
        <w:t xml:space="preserve"> </w:t>
      </w:r>
      <w:r>
        <w:rPr>
          <w:b/>
          <w:bCs/>
        </w:rPr>
        <w:t xml:space="preserve">Rule:</w:t>
      </w:r>
      <w:r>
        <w:t xml:space="preserve"> </w:t>
      </w:r>
      <w:r>
        <w:t xml:space="preserve">work that is DETERMINISTIC, REPEATABLE and contains NO JUDGMENT MUST be delegated to a properly written script or small compiled utility and invoked, not performed turn-by-turn — mutation apply/run/restore/verify loops, suite fan-outs and result tabulation, before/after comparisons, scratch setup and teardown, residue and quiescence scans, census and inventory queries, artifact fingerprinting, evidence collection and layout, and any step already written down as a fixed recipe.</w:t>
      </w:r>
      <w:r>
        <w:t xml:space="preserve"> </w:t>
      </w:r>
      <w:r>
        <w:rPr>
          <w:b/>
          <w:bCs/>
        </w:rPr>
        <w:t xml:space="preserve">(a) EXTRACT:</w:t>
      </w:r>
      <w:r>
        <w:t xml:space="preserve"> </w:t>
      </w:r>
      <w:r>
        <w:t xml:space="preserve">a mechanical sequence an agent performs more than twice is a defect in the tooling, not a task — name it, script it, invoke it.</w:t>
      </w:r>
      <w:r>
        <w:t xml:space="preserve"> </w:t>
      </w:r>
      <w:r>
        <w:rPr>
          <w:b/>
          <w:bCs/>
        </w:rPr>
        <w:t xml:space="preserve">(b) THE TOOL IS GOVERNED:</w:t>
      </w:r>
      <w:r>
        <w:t xml:space="preserve"> </w:t>
      </w:r>
      <w:r>
        <w:t xml:space="preserve">it ships with actionable documentation (§11.4.18), a user guide/manual entry where operator-facing, and tests validating its behaviour AND producing machine evidence deterministically (§11.4.50/§11.4.5) — including failure paths, exit-code semantics (§11.4.201) and the control needles proving its own measurements (§11.4.273); replacing a slow correct process with a fast unproven one is a regression, not an optimisation.</w:t>
      </w:r>
      <w:r>
        <w:t xml:space="preserve"> </w:t>
      </w:r>
      <w:r>
        <w:rPr>
          <w:b/>
          <w:bCs/>
        </w:rPr>
        <w:t xml:space="preserve">(c) RE-SCAN ON A CADENCE:</w:t>
      </w:r>
      <w:r>
        <w:t xml:space="preserve"> </w:t>
      </w:r>
      <w:r>
        <w:t xml:space="preserve">every project periodically scans itself for mechanical work still done by agents (recurring command sequences in transcripts/logs, repeated inline recipes, "run these commands in order" docs) and refactors the findings out — a standing obligation, since new mechanical loops accrete continuously.</w:t>
      </w:r>
      <w:r>
        <w:t xml:space="preserve"> </w:t>
      </w:r>
      <w:r>
        <w:rPr>
          <w:b/>
          <w:bCs/>
        </w:rPr>
        <w:t xml:space="preserve">(d) HONEST BOUNDARY (§11.4.6) — what MUST NOT be extracted:</w:t>
      </w:r>
      <w:r>
        <w:t xml:space="preserve"> </w:t>
      </w:r>
      <w:r>
        <w:t xml:space="preserve">JUDGMENT. Root-cause determination (§11.4.102), review verdicts (§11.4.125/§11.4.142/§11.4.194), the decision that a fix is correct, the choice of what to measure, the reading of whether evidence supports a claim, and any assessment requiring "is this the right thing to check?" A script that renders a verdict is a bluff gate (§11.4.201), and automating a review into a green checkmark is the exact PASS-bluff this constitution exists to prevent. The division is: the SCRIPT gathers and executes deterministically and cheaply; the AGENT decides what it means. Cost is NEVER a reason to move a decision into a script. Classification: universal (§11.4.17). Composes §11.4.18/.50/.5/.141/.201/.273/.124/§1.1. Propagation gate</w:t>
      </w:r>
      <w:r>
        <w:t xml:space="preserve"> </w:t>
      </w:r>
      <w:r>
        <w:rPr>
          <w:rStyle w:val="VerbatimChar"/>
        </w:rPr>
        <w:t xml:space="preserve">CM-COVENANT-114-274-PROPAGATION</w:t>
      </w:r>
      <w:r>
        <w:t xml:space="preserve"> </w:t>
      </w:r>
      <w:r>
        <w:t xml:space="preserve">(literal</w:t>
      </w:r>
      <w:r>
        <w:t xml:space="preserve"> </w:t>
      </w:r>
      <w:r>
        <w:rPr>
          <w:rStyle w:val="VerbatimChar"/>
        </w:rPr>
        <w:t xml:space="preserve">11.4.274</w:t>
      </w:r>
      <w:r>
        <w:t xml:space="preserve">) + recommended gates</w:t>
      </w:r>
      <w:r>
        <w:t xml:space="preserve"> </w:t>
      </w:r>
      <w:r>
        <w:rPr>
          <w:rStyle w:val="VerbatimChar"/>
        </w:rPr>
        <w:t xml:space="preserve">CM-MECHANICAL-WORK-EXTRACTED</w:t>
      </w:r>
      <w:r>
        <w:t xml:space="preserve"> </w:t>
      </w:r>
      <w:r>
        <w:t xml:space="preserve">/</w:t>
      </w:r>
      <w:r>
        <w:t xml:space="preserve"> </w:t>
      </w:r>
      <w:r>
        <w:rPr>
          <w:rStyle w:val="VerbatimChar"/>
        </w:rPr>
        <w:t xml:space="preserve">CM-EXTRACTED-TOOL-DOCUMENTED-AND-TESTED</w:t>
      </w:r>
      <w:r>
        <w:t xml:space="preserve"> </w:t>
      </w:r>
      <w:r>
        <w:t xml:space="preserve">+ paired §1.1 mutation (gate-code = separate work item, NOT claimed shipped).</w:t>
      </w:r>
      <w:r>
        <w:t xml:space="preserve"> </w:t>
      </w:r>
      <w:r>
        <w:rPr>
          <w:b/>
          <w:bCs/>
        </w:rPr>
        <w:t xml:space="preserve">Canonical authority:</w:t>
      </w:r>
      <w:r>
        <w:t xml:space="preserve"> </w:t>
      </w:r>
      <w:r>
        <w:t xml:space="preserve">constitution submodule</w:t>
      </w:r>
      <w:r>
        <w:t xml:space="preserve"> </w:t>
      </w:r>
      <w:hyperlink r:id="rId72">
        <w:r>
          <w:rPr>
            <w:rStyle w:val="VerbatimChar"/>
          </w:rPr>
          <w:t xml:space="preserve">Constitution.md</w:t>
        </w:r>
      </w:hyperlink>
      <w:r>
        <w:t xml:space="preserve"> </w:t>
      </w:r>
      <w:r>
        <w:t xml:space="preserve">§11.4.274. Non-compliance is a release blocker. No escape hatch — no</w:t>
      </w:r>
      <w:r>
        <w:t xml:space="preserve"> </w:t>
      </w:r>
      <w:r>
        <w:rPr>
          <w:rStyle w:val="VerbatimChar"/>
        </w:rPr>
        <w:t xml:space="preserve">--skip-extraction</w:t>
      </w:r>
      <w:r>
        <w:t xml:space="preserve">,</w:t>
      </w:r>
      <w:r>
        <w:t xml:space="preserve"> </w:t>
      </w:r>
      <w:r>
        <w:rPr>
          <w:rStyle w:val="VerbatimChar"/>
        </w:rPr>
        <w:t xml:space="preserve">--agent-can-do-it</w:t>
      </w:r>
      <w:r>
        <w:t xml:space="preserve">,</w:t>
      </w:r>
      <w:r>
        <w:t xml:space="preserve"> </w:t>
      </w:r>
      <w:r>
        <w:rPr>
          <w:rStyle w:val="VerbatimChar"/>
        </w:rPr>
        <w:t xml:space="preserve">--one-off-is-fine</w:t>
      </w:r>
      <w:r>
        <w:t xml:space="preserve">,</w:t>
      </w:r>
      <w:r>
        <w:t xml:space="preserve"> </w:t>
      </w:r>
      <w:r>
        <w:rPr>
          <w:rStyle w:val="VerbatimChar"/>
        </w:rPr>
        <w:t xml:space="preserve">--script-the-review</w:t>
      </w:r>
      <w:r>
        <w:t xml:space="preserve">,</w:t>
      </w:r>
      <w:r>
        <w:t xml:space="preserve"> </w:t>
      </w:r>
      <w:r>
        <w:rPr>
          <w:rStyle w:val="VerbatimChar"/>
        </w:rPr>
        <w:t xml:space="preserve">--extract-without-tests</w:t>
      </w:r>
      <w:r>
        <w:t xml:space="preserve"> </w:t>
      </w:r>
      <w:r>
        <w:t xml:space="preserve">flag.</w:t>
      </w:r>
    </w:p>
    <w:p>
      <w:pPr>
        <w:pStyle w:val="BodyText"/>
      </w:pPr>
      <w:r>
        <w:rPr>
          <w:b/>
          <w:bCs/>
        </w:rPr>
        <w:t xml:space="preserve">§11.4.275 — Semantic (Lumen) index + indexing-efficiency gate + universal agent/subagent accessibility (research-derived, 2026-09-24).</w:t>
      </w:r>
      <w:r>
        <w:t xml:space="preserve"> </w:t>
      </w:r>
      <w:r>
        <w:t xml:space="preserve">Compact summary: every code index the project maintains — the structural CodeGraph index (§11.4.78) AND the semantic Lumen index, and any future code index — MUST (A) be reachable by EVERY agent AND every dispatched subagent through a server definition they can actually resolve (committed project config or installed plugin); a config that ENABLES a server nothing DECLARES is a violation; proof = a real tool call from a dispatched subagent returning an index-only fact (§11.4.78(4) unforgeable challenge), un-drivable agents = documented §11.4.3 SKIP; (B) for the semantic index: embedding model provisioned rootless (§11.4.161) and proven by a real embed call returning the declared dimensions, scope GENERATED from the same class source as the structural scope (</w:t>
      </w:r>
      <w:r>
        <w:rPr>
          <w:rStyle w:val="VerbatimChar"/>
        </w:rPr>
        <w:t xml:space="preserve">&lt;constitution&gt;/scripts/lumen/gen_lumenignore.py</w:t>
      </w:r>
      <w:r>
        <w:t xml:space="preserve">), health = files AND chunks non-zero + known-symbol hit + negative control + freshness within consumer TTL; (C) be called ready ONLY when pending work == 0, state complete, file count within consumer tolerance of the accepted count, schema indexes present — every count/empty result control-needled (§11.4.273); (D) earn its place by a DETERMINISTIC benchmark (fixed queries + golden answers, index route vs grep+read, N≥3 identical canonical hashes per §11.4.50, bytes/est-tokens/p50/p95/correctness per query), reduction computed ONLY over queries both routes answered correctly, wrong answers listed BY ID and never averaged away, thresholds = consumer DATA (§11.4.35); (E) route structural→CodeGraph, conceptual→Lumen before grep+read (§11.4.141) except measured-wrong query classes (fall back + tracked); (F) root-cause + patch performance defects in the version-keyed runner with RED→GREEN + paired mutation + byte-copy equivalence proof; (G) writes via the single writer entry (§11.4.80(5)), live reads read-only. Forensic FACTS (genericised): a configured semantic server reported 0 files / no model / never indexed; the structural index cut tokens 69.2% over 8 both-correct fixture queries yet answered 5 of 15 fixture queries WRONG (grep+read 2 of 15); one uncached full-table file-list query was 93.4% of resolve time; an FK-cascade stalled the bulk window; a launcher classifying</w:t>
      </w:r>
      <w:r>
        <w:t xml:space="preserve"> </w:t>
      </w:r>
      <w:r>
        <w:rPr>
          <w:rStyle w:val="VerbatimChar"/>
        </w:rPr>
        <w:t xml:space="preserve">sync</w:t>
      </w:r>
      <w:r>
        <w:t xml:space="preserve"> </w:t>
      </w:r>
      <w:r>
        <w:t xml:space="preserve">by stored rows instead of pending backlog ran a tens-of-millions-reference bulk job stock + foreground + unsupervised; the vendor reaps locks by age not liveness and a writable open recreates dropped indexes without the lock; an errored instrument's empty result was nearly read as absence. Latent binding (§11.4.96 pattern): a project with no semantic index is bound only for the indexes it maintains; the semantic clauses bind the moment it adds one. Honest boundary (§11.4.6): proves reachable/complete/scoped/measured, not every answer correct; never licenses narrowing scope to hit a threshold (§11.4.66); the reference benchmark harness is still a prototype outside the constitution tree (landing = owed work). Classification: universal (§11.4.17). Propagation gate</w:t>
      </w:r>
      <w:r>
        <w:t xml:space="preserve"> </w:t>
      </w:r>
      <w:r>
        <w:rPr>
          <w:rStyle w:val="VerbatimChar"/>
        </w:rPr>
        <w:t xml:space="preserve">CM-COVENANT-114-275-PROPAGATION</w:t>
      </w:r>
      <w:r>
        <w:t xml:space="preserve"> </w:t>
      </w:r>
      <w:r>
        <w:t xml:space="preserve">(literal</w:t>
      </w:r>
      <w:r>
        <w:t xml:space="preserve"> </w:t>
      </w:r>
      <w:r>
        <w:rPr>
          <w:rStyle w:val="VerbatimChar"/>
        </w:rPr>
        <w:t xml:space="preserve">11.4.275</w:t>
      </w:r>
      <w:r>
        <w:t xml:space="preserve">) + recommended gates</w:t>
      </w:r>
      <w:r>
        <w:t xml:space="preserve"> </w:t>
      </w:r>
      <w:r>
        <w:rPr>
          <w:rStyle w:val="VerbatimChar"/>
        </w:rPr>
        <w:t xml:space="preserve">CM-CODE-INDEX-AGENT-ACCESSIBLE</w:t>
      </w:r>
      <w:r>
        <w:t xml:space="preserve"> </w:t>
      </w:r>
      <w:r>
        <w:t xml:space="preserve">/</w:t>
      </w:r>
      <w:r>
        <w:t xml:space="preserve"> </w:t>
      </w:r>
      <w:r>
        <w:rPr>
          <w:rStyle w:val="VerbatimChar"/>
        </w:rPr>
        <w:t xml:space="preserve">CM-CODE-INDEX-COMPLETE-BEFORE-READY</w:t>
      </w:r>
      <w:r>
        <w:t xml:space="preserve"> </w:t>
      </w:r>
      <w:r>
        <w:t xml:space="preserve">/</w:t>
      </w:r>
      <w:r>
        <w:t xml:space="preserve"> </w:t>
      </w:r>
      <w:r>
        <w:rPr>
          <w:rStyle w:val="VerbatimChar"/>
        </w:rPr>
        <w:t xml:space="preserve">CM-LUMEN-MODEL-PROVEN</w:t>
      </w:r>
      <w:r>
        <w:t xml:space="preserve"> </w:t>
      </w:r>
      <w:r>
        <w:t xml:space="preserve">/</w:t>
      </w:r>
      <w:r>
        <w:t xml:space="preserve"> </w:t>
      </w:r>
      <w:r>
        <w:rPr>
          <w:rStyle w:val="VerbatimChar"/>
        </w:rPr>
        <w:t xml:space="preserve">CM-LUMEN-SCOPED-FRESH</w:t>
      </w:r>
      <w:r>
        <w:t xml:space="preserve"> </w:t>
      </w:r>
      <w:r>
        <w:t xml:space="preserve">/</w:t>
      </w:r>
      <w:r>
        <w:t xml:space="preserve"> </w:t>
      </w:r>
      <w:r>
        <w:rPr>
          <w:rStyle w:val="VerbatimChar"/>
        </w:rPr>
        <w:t xml:space="preserve">CM-CODE-INDEX-BENCH</w:t>
      </w:r>
      <w:r>
        <w:t xml:space="preserve"> </w:t>
      </w:r>
      <w:r>
        <w:t xml:space="preserve">/</w:t>
      </w:r>
      <w:r>
        <w:t xml:space="preserve"> </w:t>
      </w:r>
      <w:r>
        <w:rPr>
          <w:rStyle w:val="VerbatimChar"/>
        </w:rPr>
        <w:t xml:space="preserve">CM-CODEGRAPH-SCOPE-PROOF</w:t>
      </w:r>
      <w:r>
        <w:t xml:space="preserve"> </w:t>
      </w:r>
      <w:r>
        <w:t xml:space="preserve">/</w:t>
      </w:r>
      <w:r>
        <w:t xml:space="preserve"> </w:t>
      </w:r>
      <w:r>
        <w:rPr>
          <w:rStyle w:val="VerbatimChar"/>
        </w:rPr>
        <w:t xml:space="preserve">CM-CODEGRAPH-UPGRADE-PROBE-GATED</w:t>
      </w:r>
      <w:r>
        <w:t xml:space="preserve"> </w:t>
      </w:r>
      <w:r>
        <w:t xml:space="preserve">/</w:t>
      </w:r>
      <w:r>
        <w:t xml:space="preserve"> </w:t>
      </w:r>
      <w:r>
        <w:rPr>
          <w:rStyle w:val="VerbatimChar"/>
        </w:rPr>
        <w:t xml:space="preserve">CM-CODEGRAPH-WRITER-EXCLUSIVE</w:t>
      </w:r>
      <w:r>
        <w:t xml:space="preserve"> </w:t>
      </w:r>
      <w:r>
        <w:t xml:space="preserve">/</w:t>
      </w:r>
      <w:r>
        <w:t xml:space="preserve"> </w:t>
      </w:r>
      <w:r>
        <w:rPr>
          <w:rStyle w:val="VerbatimChar"/>
        </w:rPr>
        <w:t xml:space="preserve">CM-CODEGRAPH-BULK-BY-BACKLOG</w:t>
      </w:r>
      <w:r>
        <w:t xml:space="preserve"> </w:t>
      </w:r>
      <w:r>
        <w:t xml:space="preserve">/</w:t>
      </w:r>
      <w:r>
        <w:t xml:space="preserve"> </w:t>
      </w:r>
      <w:r>
        <w:rPr>
          <w:rStyle w:val="VerbatimChar"/>
        </w:rPr>
        <w:t xml:space="preserve">CM-CODEGRAPH-STALL-WATCHDOG</w:t>
      </w:r>
      <w:r>
        <w:t xml:space="preserve"> </w:t>
      </w:r>
      <w:r>
        <w:t xml:space="preserve">+ paired §1.1 mutations (enabled-undeclared server, ready with pending &gt; 0, reduction without wrong-answer list, unloaded model, bulk-by-rows, dropped liveness check → each gate MUST FAIL; golden-FALSE: unchanged complete reachable index fires none). Gate 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§11.4.275. Non-compliance is a release blocker. No escape hatch — no</w:t>
      </w:r>
      <w:r>
        <w:t xml:space="preserve"> </w:t>
      </w:r>
      <w:r>
        <w:rPr>
          <w:rStyle w:val="VerbatimChar"/>
        </w:rPr>
        <w:t xml:space="preserve">--index-partial-ready</w:t>
      </w:r>
      <w:r>
        <w:t xml:space="preserve">,</w:t>
      </w:r>
      <w:r>
        <w:t xml:space="preserve"> </w:t>
      </w:r>
      <w:r>
        <w:rPr>
          <w:rStyle w:val="VerbatimChar"/>
        </w:rPr>
        <w:t xml:space="preserve">--enabled-is-declared</w:t>
      </w:r>
      <w:r>
        <w:t xml:space="preserve">,</w:t>
      </w:r>
      <w:r>
        <w:t xml:space="preserve"> </w:t>
      </w:r>
      <w:r>
        <w:rPr>
          <w:rStyle w:val="VerbatimChar"/>
        </w:rPr>
        <w:t xml:space="preserve">--main-session-only-index</w:t>
      </w:r>
      <w:r>
        <w:t xml:space="preserve">,</w:t>
      </w:r>
      <w:r>
        <w:t xml:space="preserve"> </w:t>
      </w:r>
      <w:r>
        <w:rPr>
          <w:rStyle w:val="VerbatimChar"/>
        </w:rPr>
        <w:t xml:space="preserve">--skip-model-proof</w:t>
      </w:r>
      <w:r>
        <w:t xml:space="preserve">,</w:t>
      </w:r>
      <w:r>
        <w:t xml:space="preserve"> </w:t>
      </w:r>
      <w:r>
        <w:rPr>
          <w:rStyle w:val="VerbatimChar"/>
        </w:rPr>
        <w:t xml:space="preserve">--reduction-without-wrong-answers</w:t>
      </w:r>
      <w:r>
        <w:t xml:space="preserve">,</w:t>
      </w:r>
      <w:r>
        <w:t xml:space="preserve"> </w:t>
      </w:r>
      <w:r>
        <w:rPr>
          <w:rStyle w:val="VerbatimChar"/>
        </w:rPr>
        <w:t xml:space="preserve">--bulk-by-row-count</w:t>
      </w:r>
      <w:r>
        <w:t xml:space="preserve">,</w:t>
      </w:r>
      <w:r>
        <w:t xml:space="preserve"> </w:t>
      </w:r>
      <w:r>
        <w:rPr>
          <w:rStyle w:val="VerbatimChar"/>
        </w:rPr>
        <w:t xml:space="preserve">--lock-age-is-liveness</w:t>
      </w:r>
      <w:r>
        <w:t xml:space="preserve"> </w:t>
      </w:r>
      <w:r>
        <w:t xml:space="preserve">flag.</w:t>
      </w:r>
    </w:p>
    <w:p>
      <w:pPr>
        <w:pStyle w:val="BodyText"/>
      </w:pPr>
      <w:r>
        <w:rPr>
          <w:b/>
          <w:bCs/>
        </w:rPr>
        <w:t xml:space="preserve">EXTENSION landed 2026-09-24 — §11.4.78 / §11.4.79 / §11.4.80 indexing mechanism is consumed BY REFERENCE; the consumer supplies only DATA (full text in</w:t>
      </w:r>
      <w:r>
        <w:rPr>
          <w:b/>
          <w:bCs/>
        </w:rPr>
        <w:t xml:space="preserve"> </w:t>
      </w:r>
      <w:r>
        <w:rPr>
          <w:rStyle w:val="VerbatimChar"/>
          <w:b/>
          <w:bCs/>
        </w:rPr>
        <w:t xml:space="preserve">Constitution.md</w:t>
      </w:r>
      <w:r>
        <w:rPr>
          <w:b/>
          <w:bCs/>
        </w:rPr>
        <w:t xml:space="preserve">).</w:t>
      </w:r>
      <w:r>
        <w:t xml:space="preserve"> </w:t>
      </w:r>
      <w:r>
        <w:t xml:space="preserve">This carrier cites the three anchors; it is not a second block-start for any of them (§11.4.227(B)).</w:t>
      </w:r>
      <w:r>
        <w:t xml:space="preserve"> </w:t>
      </w:r>
      <w:r>
        <w:rPr>
          <w:b/>
          <w:bCs/>
        </w:rPr>
        <w:t xml:space="preserve">§11.4.78(7)-(10):</w:t>
      </w:r>
      <w:r>
        <w:t xml:space="preserve"> </w:t>
      </w:r>
      <w:r>
        <w:t xml:space="preserve">the scope renderer (</w:t>
      </w:r>
      <w:r>
        <w:rPr>
          <w:rStyle w:val="VerbatimChar"/>
        </w:rPr>
        <w:t xml:space="preserve">&lt;constitution&gt;/scripts/codegraph/scope_render.py</w:t>
      </w:r>
      <w:r>
        <w:t xml:space="preserve"> </w:t>
      </w:r>
      <w:r>
        <w:t xml:space="preserve">+</w:t>
      </w:r>
      <w:r>
        <w:t xml:space="preserve"> </w:t>
      </w:r>
      <w:r>
        <w:rPr>
          <w:rStyle w:val="VerbatimChar"/>
        </w:rPr>
        <w:t xml:space="preserve">scope_enumerate.js</w:t>
      </w:r>
      <w:r>
        <w:t xml:space="preserve"> </w:t>
      </w:r>
      <w:r>
        <w:t xml:space="preserve">+</w:t>
      </w:r>
      <w:r>
        <w:t xml:space="preserve"> </w:t>
      </w:r>
      <w:r>
        <w:rPr>
          <w:rStyle w:val="VerbatimChar"/>
        </w:rPr>
        <w:t xml:space="preserve">scope_baseline.txt</w:t>
      </w:r>
      <w:r>
        <w:t xml:space="preserve"> </w:t>
      </w:r>
      <w:r>
        <w:t xml:space="preserve">+ template</w:t>
      </w:r>
      <w:r>
        <w:t xml:space="preserve"> </w:t>
      </w:r>
      <w:r>
        <w:rPr>
          <w:rStyle w:val="VerbatimChar"/>
        </w:rPr>
        <w:t xml:space="preserve">scope.example.yaml</w:t>
      </w:r>
      <w:r>
        <w:t xml:space="preserve">), the single writer entry (</w:t>
      </w:r>
      <w:r>
        <w:rPr>
          <w:rStyle w:val="VerbatimChar"/>
        </w:rPr>
        <w:t xml:space="preserve">codegraph_safe.sh</w:t>
      </w:r>
      <w:r>
        <w:t xml:space="preserve"> </w:t>
      </w:r>
      <w:r>
        <w:t xml:space="preserve">+ helper/guard/disk tripwire), the version-keyed runner patcher (</w:t>
      </w:r>
      <w:r>
        <w:rPr>
          <w:rStyle w:val="VerbatimChar"/>
        </w:rPr>
        <w:t xml:space="preserve">fk_index_patch.py</w:t>
      </w:r>
      <w:r>
        <w:t xml:space="preserve"> </w:t>
      </w:r>
      <w:r>
        <w:t xml:space="preserve">+</w:t>
      </w:r>
      <w:r>
        <w:t xml:space="preserve"> </w:t>
      </w:r>
      <w:r>
        <w:rPr>
          <w:rStyle w:val="VerbatimChar"/>
        </w:rPr>
        <w:t xml:space="preserve">runner_patches/</w:t>
      </w:r>
      <w:r>
        <w:t xml:space="preserve">), the hazard probe (</w:t>
      </w:r>
      <w:r>
        <w:rPr>
          <w:rStyle w:val="VerbatimChar"/>
        </w:rPr>
        <w:t xml:space="preserve">fk_cascade_probe.py</w:t>
      </w:r>
      <w:r>
        <w:t xml:space="preserve">), the progress-proven watchdog (</w:t>
      </w:r>
      <w:r>
        <w:rPr>
          <w:rStyle w:val="VerbatimChar"/>
        </w:rPr>
        <w:t xml:space="preserve">index_watch.py</w:t>
      </w:r>
      <w:r>
        <w:t xml:space="preserve">), the scope proof (</w:t>
      </w:r>
      <w:r>
        <w:rPr>
          <w:rStyle w:val="VerbatimChar"/>
        </w:rPr>
        <w:t xml:space="preserve">codegraph_scope_guard.py</w:t>
      </w:r>
      <w:r>
        <w:t xml:space="preserve">) and</w:t>
      </w:r>
      <w:r>
        <w:t xml:space="preserve"> </w:t>
      </w:r>
      <w:r>
        <w:rPr>
          <w:rStyle w:val="VerbatimChar"/>
        </w:rPr>
        <w:t xml:space="preserve">scripts/lumen/gen_lumenignore.py</w:t>
      </w:r>
      <w:r>
        <w:t xml:space="preserve"> </w:t>
      </w:r>
      <w:r>
        <w:t xml:space="preserve">MUST live in the constitution submodule and be invoked BY REFERENCE (§11.4.28 / §11.4.80 / §11.4.177) — a consumer copy/fork/hand-rolled equivalent is a violation; each tool MUST be documented (§11.4.18) and test-first with paired mutations, and an untested tool never touches a live index — at the time of writing</w:t>
      </w:r>
      <w:r>
        <w:t xml:space="preserve"> </w:t>
      </w:r>
      <w:r>
        <w:rPr>
          <w:rStyle w:val="VerbatimChar"/>
        </w:rPr>
        <w:t xml:space="preserve">index_watch.py</w:t>
      </w:r>
      <w:r>
        <w:t xml:space="preserve"> </w:t>
      </w:r>
      <w:r>
        <w:t xml:space="preserve">and</w:t>
      </w:r>
      <w:r>
        <w:t xml:space="preserve"> </w:t>
      </w:r>
      <w:r>
        <w:rPr>
          <w:rStyle w:val="VerbatimChar"/>
        </w:rPr>
        <w:t xml:space="preserve">fk_cascade_probe.py</w:t>
      </w:r>
      <w:r>
        <w:t xml:space="preserve"> </w:t>
      </w:r>
      <w:r>
        <w:t xml:space="preserve">(no test references of their own — the writer entry's unit test substitutes a stub for the probe), the runner patches</w:t>
      </w:r>
      <w:r>
        <w:t xml:space="preserve"> </w:t>
      </w:r>
      <w:r>
        <w:rPr>
          <w:rStyle w:val="VerbatimChar"/>
        </w:rPr>
        <w:t xml:space="preserve">lockfix1</w:t>
      </w:r>
      <w:r>
        <w:t xml:space="preserve"> </w:t>
      </w:r>
      <w:r>
        <w:t xml:space="preserve">and</w:t>
      </w:r>
      <w:r>
        <w:t xml:space="preserve"> </w:t>
      </w:r>
      <w:r>
        <w:rPr>
          <w:rStyle w:val="VerbatimChar"/>
        </w:rPr>
        <w:t xml:space="preserve">datafrag1</w:t>
      </w:r>
      <w:r>
        <w:t xml:space="preserve"> </w:t>
      </w:r>
      <w:r>
        <w:t xml:space="preserve">(no tests of their own — excluded from the default patch set for that reason), and the §11.4.18 companion guide of EVERY tool named here (none exists yet) are OWED, tracked per §11.4.197; the consumer supplies ONE scope DATA file (own-org list, project rubbish, pathological inputs, re-include negations, reasoned class overrides, accepted file count + tolerance, efficiency thresholds) and never drops a baseline class; scope truth = the config the INSTALLED CLI version actually loads (from its own loader, §11.4.99), a config the CLI does not read is dead documentation, the effective scope is GENERATED (hand edits refused, silent fall-back = FAIL); before "ready" the scope guard MUST enumerate through the runner's own discovery code and assert count within tolerance, 0 third-party files, 0 secret-class files, ≥1 file per own-org root, each control-needled — database size is NEVER evidence. Where this conflicts with the older clause-2 filter wording, the extension governs.</w:t>
      </w:r>
      <w:r>
        <w:t xml:space="preserve"> </w:t>
      </w:r>
      <w:r>
        <w:rPr>
          <w:b/>
          <w:bCs/>
        </w:rPr>
        <w:t xml:space="preserve">§11.4.79(6)-(8):</w:t>
      </w:r>
      <w:r>
        <w:t xml:space="preserve"> </w:t>
      </w:r>
      <w:r>
        <w:t xml:space="preserve">own-org vs third-party is DERIVED by walking</w:t>
      </w:r>
      <w:r>
        <w:t xml:space="preserve"> </w:t>
      </w:r>
      <w:r>
        <w:rPr>
          <w:rStyle w:val="VerbatimChar"/>
        </w:rPr>
        <w:t xml:space="preserve">.gitmodules</w:t>
      </w:r>
      <w:r>
        <w:t xml:space="preserve"> </w:t>
      </w:r>
      <w:r>
        <w:t xml:space="preserve">recursively and matching remote-URL organisation against the consumer own-org DATA; third-party code nested inside an own-org submodule is third-party; a gitlink change without re-render makes the render stale and the guard FAILs; steps 2–3 now mean "edit scope DATA + re-render + re-index only through the single writer entry".</w:t>
      </w:r>
      <w:r>
        <w:t xml:space="preserve"> </w:t>
      </w:r>
      <w:r>
        <w:rPr>
          <w:b/>
          <w:bCs/>
        </w:rPr>
        <w:t xml:space="preserve">§11.4.80(4)-(8):</w:t>
      </w:r>
      <w:r>
        <w:t xml:space="preserve"> </w:t>
      </w:r>
      <w:r>
        <w:t xml:space="preserve">upgrades are gated on a compatibility probe (loader config filename/keys, bulk-window hazard probe, runner-patch applicability) and REFUSE loudly keeping the prior version when the patched runner cannot be re-proven (§11.4.201); a runner patch without its own RED→GREEN test + paired mutation + byte-copy equivalence proof never touches a live index; every init/index/sync goes through the ONE writer entry, which MUST refuse while any live process targets the root (real cmdline §11.4.196(D), whatever the lock's age), classify BULK by PENDING backlog never by stored rows, and run bulk only on the proven patched runner, detached, watchdog- and tripwire-supervised; long runs are progress-proven (§11.4.232(C)) — alive-but-not-advancing is a STALL; cadence is a real timer/hook + constitution-pull hook (§11.4.164) with a ledger entry each run, a missing validator = FAIL; the live</w:t>
      </w:r>
      <w:r>
        <w:t xml:space="preserve"> </w:t>
      </w:r>
      <w:r>
        <w:rPr>
          <w:rStyle w:val="VerbatimChar"/>
        </w:rPr>
        <w:t xml:space="preserve">codegraph help</w:t>
      </w:r>
      <w:r>
        <w:t xml:space="preserve"> </w:t>
      </w:r>
      <w:r>
        <w:t xml:space="preserve">diff is authoritative over the embedded list, and telemetry MUST be off (per-host FACT, captured not assumed). The literals</w:t>
      </w:r>
      <w:r>
        <w:t xml:space="preserve"> </w:t>
      </w:r>
      <w:r>
        <w:rPr>
          <w:rStyle w:val="VerbatimChar"/>
        </w:rPr>
        <w:t xml:space="preserve">11.4.78</w:t>
      </w:r>
      <w:r>
        <w:t xml:space="preserve"> </w:t>
      </w:r>
      <w:r>
        <w:t xml:space="preserve">/</w:t>
      </w:r>
      <w:r>
        <w:t xml:space="preserve"> </w:t>
      </w:r>
      <w:r>
        <w:rPr>
          <w:rStyle w:val="VerbatimChar"/>
        </w:rPr>
        <w:t xml:space="preserve">11.4.79</w:t>
      </w:r>
      <w:r>
        <w:t xml:space="preserve"> </w:t>
      </w:r>
      <w:r>
        <w:t xml:space="preserve">/</w:t>
      </w:r>
      <w:r>
        <w:t xml:space="preserve"> </w:t>
      </w:r>
      <w:r>
        <w:rPr>
          <w:rStyle w:val="VerbatimChar"/>
        </w:rPr>
        <w:t xml:space="preserve">11.4.80</w:t>
      </w:r>
      <w:r>
        <w:t xml:space="preserve"> </w:t>
      </w:r>
      <w:r>
        <w:t xml:space="preserve">are unchanged; no</w:t>
      </w:r>
      <w:r>
        <w:t xml:space="preserve"> </w:t>
      </w:r>
      <w:r>
        <w:rPr>
          <w:rStyle w:val="VerbatimChar"/>
        </w:rPr>
        <w:t xml:space="preserve">CM-COVENANT-114-78/79/80-PROPAGATION</w:t>
      </w:r>
      <w:r>
        <w:t xml:space="preserve"> </w:t>
      </w:r>
      <w:r>
        <w:t xml:space="preserve">gate exists (none in</w:t>
      </w:r>
      <w:r>
        <w:t xml:space="preserve"> </w:t>
      </w:r>
      <w:r>
        <w:rPr>
          <w:rStyle w:val="VerbatimChar"/>
        </w:rPr>
        <w:t xml:space="preserve">constitution/scripts/gates/</w:t>
      </w:r>
      <w:r>
        <w:t xml:space="preserve">), so no propagation gate is claimed for them.</w:t>
      </w:r>
    </w:p>
    <w:p>
      <w:pPr>
        <w:pStyle w:val="BodyText"/>
      </w:pPr>
      <w:r>
        <w:rPr>
          <w:b/>
          <w:bCs/>
        </w:rPr>
        <w:t xml:space="preserve">EXTENSION landed 2026-09-25 — §11.4.78 host-adaptive V8 heap budget + §11.4.275(D) benchmark run, both live-verified on this project (full text in</w:t>
      </w:r>
      <w:r>
        <w:rPr>
          <w:b/>
          <w:bCs/>
        </w:rPr>
        <w:t xml:space="preserve"> </w:t>
      </w:r>
      <w:r>
        <w:rPr>
          <w:rStyle w:val="VerbatimChar"/>
          <w:b/>
          <w:bCs/>
        </w:rPr>
        <w:t xml:space="preserve">Constitution.md</w:t>
      </w:r>
      <w:r>
        <w:rPr>
          <w:b/>
          <w:bCs/>
        </w:rPr>
        <w:t xml:space="preserve">).</w:t>
      </w:r>
      <w:r>
        <w:t xml:space="preserve"> </w:t>
      </w:r>
      <w:r>
        <w:t xml:space="preserve">§11.4.78's item-7 single writer entry</w:t>
      </w:r>
      <w:r>
        <w:t xml:space="preserve"> </w:t>
      </w:r>
      <w:r>
        <w:rPr>
          <w:rStyle w:val="VerbatimChar"/>
        </w:rPr>
        <w:t xml:space="preserve">codegraph_safe.sh</w:t>
      </w:r>
      <w:r>
        <w:t xml:space="preserve"> </w:t>
      </w:r>
      <w:r>
        <w:t xml:space="preserve">now computes its Node.js heap budget from measured</w:t>
      </w:r>
      <w:r>
        <w:t xml:space="preserve"> </w:t>
      </w:r>
      <w:r>
        <w:rPr>
          <w:rStyle w:val="VerbatimChar"/>
        </w:rPr>
        <w:t xml:space="preserve">MemAvailable</w:t>
      </w:r>
      <w:r>
        <w:t xml:space="preserve"> </w:t>
      </w:r>
      <w:r>
        <w:t xml:space="preserve">(never hardcoded, §12.11/§11.4.6) instead of inheriting V8's roughly-4-GiB stock default — closing a real bulk-index OOM crash (rc=134) on this repo's 584K-file/49M-edge tree; landed with 2 new regression tests + live</w:t>
      </w:r>
      <w:r>
        <w:t xml:space="preserve"> </w:t>
      </w:r>
      <w:r>
        <w:rPr>
          <w:rStyle w:val="VerbatimChar"/>
        </w:rPr>
        <w:t xml:space="preserve">/proc/&lt;pid&gt;/environ</w:t>
      </w:r>
      <w:r>
        <w:t xml:space="preserve"> </w:t>
      </w:r>
      <w:r>
        <w:t xml:space="preserve">verification + a zero-regression full-suite comparison (commit</w:t>
      </w:r>
      <w:r>
        <w:t xml:space="preserve"> </w:t>
      </w:r>
      <w:r>
        <w:rPr>
          <w:rStyle w:val="VerbatimChar"/>
        </w:rPr>
        <w:t xml:space="preserve">941841d3e7235a081e3199a4d3073b409d41753b</w:t>
      </w:r>
      <w:r>
        <w:t xml:space="preserve">). §11.4.275(D)'s deterministic benchmark ran via the now-in-tree</w:t>
      </w:r>
      <w:r>
        <w:t xml:space="preserve"> </w:t>
      </w:r>
      <w:r>
        <w:rPr>
          <w:rStyle w:val="VerbatimChar"/>
        </w:rPr>
        <w:t xml:space="preserve">constitution/scripts/lumen/lumen_verify.sh</w:t>
      </w:r>
      <w:r>
        <w:t xml:space="preserve"> </w:t>
      </w:r>
      <w:r>
        <w:t xml:space="preserve">(superseding this anchor's own note that the harness lived outside the constitution tree — it now has its own test file): a pre-declared 13-query golden set, N=3 byte-identical runs, recall 9/11=0.818, the 2 failing/unsupported query classes (</w:t>
      </w:r>
      <w:r>
        <w:rPr>
          <w:rStyle w:val="VerbatimChar"/>
        </w:rPr>
        <w:t xml:space="preserve">.sh</w:t>
      </w:r>
      <w:r>
        <w:t xml:space="preserve">/</w:t>
      </w:r>
      <w:r>
        <w:rPr>
          <w:rStyle w:val="VerbatimChar"/>
        </w:rPr>
        <w:t xml:space="preserve">.kt</w:t>
      </w:r>
      <w:r>
        <w:t xml:space="preserve">, unindexed by Lumen's chunker — confirmed via direct</w:t>
      </w:r>
      <w:r>
        <w:t xml:space="preserve"> </w:t>
      </w:r>
      <w:r>
        <w:rPr>
          <w:rStyle w:val="VerbatimChar"/>
        </w:rPr>
        <w:t xml:space="preserve">sqlite3</w:t>
      </w:r>
      <w:r>
        <w:t xml:space="preserve"> </w:t>
      </w:r>
      <w:r>
        <w:t xml:space="preserve">+ Lumen's own source, not guessed) reported honestly and tracked, never averaged away (commit</w:t>
      </w:r>
      <w:r>
        <w:t xml:space="preserve"> </w:t>
      </w:r>
      <w:r>
        <w:rPr>
          <w:rStyle w:val="VerbatimChar"/>
        </w:rPr>
        <w:t xml:space="preserve">ac532a21df78a447c2aceec30f63476348e93077</w:t>
      </w:r>
      <w:r>
        <w:t xml:space="preserve">,</w:t>
      </w:r>
      <w:r>
        <w:t xml:space="preserve"> </w:t>
      </w:r>
      <w:r>
        <w:rPr>
          <w:rStyle w:val="VerbatimChar"/>
        </w:rPr>
        <w:t xml:space="preserve">docs/research/lumen_benchmark_20260925/RESULTS_v2.md</w:t>
      </w:r>
      <w:r>
        <w:t xml:space="preserve">). Gate code for both anchors remains owed, unchanged (§11.4.6/§11.4.227).</w:t>
      </w:r>
    </w:p>
    <w:p>
      <w:pPr>
        <w:pStyle w:val="BodyText"/>
      </w:pPr>
      <w:r>
        <w:rPr>
          <w:b/>
          <w:bCs/>
        </w:rPr>
        <w:t xml:space="preserve">EXTENSION landed 2026-09-25 (round 2) — §11.4.78 heap ceiling corrected to the REAL §12.6 60%-of-total-RAM bound (was an invented 64 GiB) + CodeGraph now wired as a genuine, project-tracked MCP tool via a new incident-hardened wrapper (full text in</w:t>
      </w:r>
      <w:r>
        <w:rPr>
          <w:b/>
          <w:bCs/>
        </w:rPr>
        <w:t xml:space="preserve"> </w:t>
      </w:r>
      <w:r>
        <w:rPr>
          <w:rStyle w:val="VerbatimChar"/>
          <w:b/>
          <w:bCs/>
        </w:rPr>
        <w:t xml:space="preserve">Constitution.md</w:t>
      </w:r>
      <w:r>
        <w:rPr>
          <w:b/>
          <w:bCs/>
        </w:rPr>
        <w:t xml:space="preserve">).</w:t>
      </w:r>
      <w:r>
        <w:t xml:space="preserve"> </w:t>
      </w:r>
      <w:r>
        <w:t xml:space="preserve">Direct operator mandate mid-session: "do not set caps for codegraph and lumen … indexed space exposed and used by all agents" — audited, and both were genuinely under-delivering. (1) The earlier round's 64 GiB heap cap was an INVENTED ceiling (~25% of this 251 GiB host's total RAM), not a derivation of §12.6; fixed to</w:t>
      </w:r>
      <w:r>
        <w:t xml:space="preserve"> </w:t>
      </w:r>
      <w:r>
        <w:rPr>
          <w:rStyle w:val="VerbatimChar"/>
        </w:rPr>
        <w:t xml:space="preserve">MemTotal * 60/100</w:t>
      </w:r>
      <w:r>
        <w:t xml:space="preserve"> </w:t>
      </w:r>
      <w:r>
        <w:t xml:space="preserve">computed fresh every run — the real, unweakened §12.6 bound, mathematically almost never binding an ordinary run (commit</w:t>
      </w:r>
      <w:r>
        <w:t xml:space="preserve"> </w:t>
      </w:r>
      <w:r>
        <w:rPr>
          <w:rStyle w:val="VerbatimChar"/>
        </w:rPr>
        <w:t xml:space="preserve">8a5f47ab2e0e7a05d1c1652ba5a3475751652062</w:t>
      </w:r>
      <w:r>
        <w:t xml:space="preserve">, new regression test U46). (2) Audited further and found</w:t>
      </w:r>
      <w:r>
        <w:t xml:space="preserve"> </w:t>
      </w:r>
      <w:r>
        <w:rPr>
          <w:rStyle w:val="VerbatimChar"/>
        </w:rPr>
        <w:t xml:space="preserve">.mcp.json</w:t>
      </w:r>
      <w:r>
        <w:t xml:space="preserve"> </w:t>
      </w:r>
      <w:r>
        <w:t xml:space="preserve">was completely EMPTY — CodeGraph had ZERO agent-facing MCP presence in this repository despite shipping a full query toolset (</w:t>
      </w:r>
      <w:r>
        <w:rPr>
          <w:rStyle w:val="VerbatimChar"/>
        </w:rPr>
        <w:t xml:space="preserve">codegraph_explore</w:t>
      </w:r>
      <w:r>
        <w:t xml:space="preserve">/</w:t>
      </w:r>
      <w:r>
        <w:rPr>
          <w:rStyle w:val="VerbatimChar"/>
        </w:rPr>
        <w:t xml:space="preserve">codegraph_node</w:t>
      </w:r>
      <w:r>
        <w:t xml:space="preserve">/etc.) and its own installer; Lumen's own "prefer this over grep" nudge was found to be an UNTRACKED Claude Code PLUGIN hook, not anything this repository owns — neither tool's use was actually guaranteed for any future clone/agent/track. Fixed by registering</w:t>
      </w:r>
      <w:r>
        <w:t xml:space="preserve"> </w:t>
      </w:r>
      <w:r>
        <w:rPr>
          <w:rStyle w:val="VerbatimChar"/>
        </w:rPr>
        <w:t xml:space="preserve">.mcp.json</w:t>
      </w:r>
      <w:r>
        <w:t xml:space="preserve">'s</w:t>
      </w:r>
      <w:r>
        <w:t xml:space="preserve"> </w:t>
      </w:r>
      <w:r>
        <w:rPr>
          <w:rStyle w:val="VerbatimChar"/>
        </w:rPr>
        <w:t xml:space="preserve">codegraph</w:t>
      </w:r>
      <w:r>
        <w:t xml:space="preserve"> </w:t>
      </w:r>
      <w:r>
        <w:t xml:space="preserve">server against a new, tested,</w:t>
      </w:r>
      <w:r>
        <w:t xml:space="preserve"> </w:t>
      </w:r>
      <w:r>
        <w:rPr>
          <w:rStyle w:val="VerbatimChar"/>
        </w:rPr>
        <w:t xml:space="preserve">§11.4.177</w:t>
      </w:r>
      <w:r>
        <w:t xml:space="preserve">-decoupled wrapper (</w:t>
      </w:r>
      <w:r>
        <w:rPr>
          <w:rStyle w:val="VerbatimChar"/>
        </w:rPr>
        <w:t xml:space="preserve">constitution/scripts/codegraph/codegraph_mcp_serve.sh</w:t>
      </w:r>
      <w:r>
        <w:t xml:space="preserve">) that resolves the SAME validated patched runner</w:t>
      </w:r>
      <w:r>
        <w:t xml:space="preserve"> </w:t>
      </w:r>
      <w:r>
        <w:rPr>
          <w:rStyle w:val="VerbatimChar"/>
        </w:rPr>
        <w:t xml:space="preserve">codegraph_safe.sh</w:t>
      </w:r>
      <w:r>
        <w:t xml:space="preserve"> </w:t>
      </w:r>
      <w:r>
        <w:t xml:space="preserve">itself uses (never bare stock-on-PATH).</w:t>
      </w:r>
      <w:r>
        <w:t xml:space="preserve"> </w:t>
      </w:r>
      <w:r>
        <w:rPr>
          <w:b/>
          <w:bCs/>
        </w:rPr>
        <w:t xml:space="preserve">A separate, more serious forensic incident surfaced while building this</w:t>
      </w:r>
      <w:r>
        <w:t xml:space="preserve">:</w:t>
      </w:r>
      <w:r>
        <w:t xml:space="preserve"> </w:t>
      </w:r>
      <w:r>
        <w:rPr>
          <w:rStyle w:val="VerbatimChar"/>
        </w:rPr>
        <w:t xml:space="preserve">serve --mcp</w:t>
      </w:r>
      <w:r>
        <w:t xml:space="preserve">'s file watcher WRITES (auto-syncs) the database and the server daemonizes past its own parent's death — a single manual test against this project's own live checkout spawned a stray daemon that collided with an in-flight bulk</w:t>
      </w:r>
      <w:r>
        <w:t xml:space="preserve"> </w:t>
      </w:r>
      <w:r>
        <w:rPr>
          <w:rStyle w:val="VerbatimChar"/>
        </w:rPr>
        <w:t xml:space="preserve">sync</w:t>
      </w:r>
      <w:r>
        <w:t xml:space="preserve">, crashing it with "database is locked" (a further ~85 minutes of progress lost, on top of the earlier heap-crash loss); recovered via a targeted</w:t>
      </w:r>
      <w:r>
        <w:t xml:space="preserve"> </w:t>
      </w:r>
      <w:r>
        <w:rPr>
          <w:rStyle w:val="VerbatimChar"/>
        </w:rPr>
        <w:t xml:space="preserve">REINDEX</w:t>
      </w:r>
      <w:r>
        <w:t xml:space="preserve"> </w:t>
      </w:r>
      <w:r>
        <w:t xml:space="preserve">(3 rows, confirmed non-corrupting) + a bulk</w:t>
      </w:r>
      <w:r>
        <w:t xml:space="preserve"> </w:t>
      </w:r>
      <w:r>
        <w:rPr>
          <w:rStyle w:val="VerbatimChar"/>
        </w:rPr>
        <w:t xml:space="preserve">sync</w:t>
      </w:r>
      <w:r>
        <w:t xml:space="preserve"> </w:t>
      </w:r>
      <w:r>
        <w:t xml:space="preserve">resume. Durable fix: the wrapper now ALWAYS passes</w:t>
      </w:r>
      <w:r>
        <w:t xml:space="preserve"> </w:t>
      </w:r>
      <w:r>
        <w:rPr>
          <w:rStyle w:val="VerbatimChar"/>
        </w:rPr>
        <w:t xml:space="preserve">--no-watch</w:t>
      </w:r>
      <w:r>
        <w:t xml:space="preserve"> </w:t>
      </w:r>
      <w:r>
        <w:t xml:space="preserve">(never optional), making it a true non-writing reader safe to run permanently — a fact PROVEN, not assumed, by a real init'd scratch-project DB-mtime check (unchanged after a tracked-file edit with the server running). Six new regression tests land (</w:t>
      </w:r>
      <w:r>
        <w:rPr>
          <w:rStyle w:val="VerbatimChar"/>
        </w:rPr>
        <w:t xml:space="preserve">tests/test_codegraph_mcp_serve.sh</w:t>
      </w:r>
      <w:r>
        <w:t xml:space="preserve">), including the incident itself replayed as a repeatable test (T04); two unrelated bugs found and fixed during this same investigation before landing (a</w:t>
      </w:r>
      <w:r>
        <w:t xml:space="preserve"> </w:t>
      </w:r>
      <w:r>
        <w:rPr>
          <w:rStyle w:val="VerbatimChar"/>
        </w:rPr>
        <w:t xml:space="preserve">.sh</w:t>
      </w:r>
      <w:r>
        <w:t xml:space="preserve">-stub force-fed to</w:t>
      </w:r>
      <w:r>
        <w:t xml:space="preserve"> </w:t>
      </w:r>
      <w:r>
        <w:rPr>
          <w:rStyle w:val="VerbatimChar"/>
        </w:rPr>
        <w:t xml:space="preserve">python3</w:t>
      </w:r>
      <w:r>
        <w:t xml:space="preserve">; a submodule-vs-parent project-root resolution bug). Honest boundary (§11.4.6):</w:t>
      </w:r>
      <w:r>
        <w:t xml:space="preserve"> </w:t>
      </w:r>
      <w:r>
        <w:rPr>
          <w:rStyle w:val="VerbatimChar"/>
        </w:rPr>
        <w:t xml:space="preserve">.mcp.json</w:t>
      </w:r>
      <w:r>
        <w:t xml:space="preserve"> </w:t>
      </w:r>
      <w:r>
        <w:t xml:space="preserve">registration takes effect on a fresh session — this session could not self-restart to verify the MCP tools are end-to-end callable from inside it; that check is a tracked §11.4.197 follow-up, not claimed here. Gate code for all of the above remains owed, unchanged (§11.4.6/§11.4.227).</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stitution.md" TargetMode="External" /><Relationship Type="http://schemas.openxmlformats.org/officeDocument/2006/relationships/hyperlink" Id="rId72" Target="constitution/Constitution.md" TargetMode="External" /><Relationship Type="http://schemas.openxmlformats.org/officeDocument/2006/relationships/hyperlink" Id="rId73" Target="https://github.com/nexu-io/open-design" TargetMode="External" /><Relationship Type="http://schemas.openxmlformats.org/officeDocument/2006/relationships/hyperlink" Id="rId16"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10" Target="Constitution.md" TargetMode="External" /><Relationship Type="http://schemas.openxmlformats.org/officeDocument/2006/relationships/hyperlink" Id="rId72" Target="constitution/Constitution.md" TargetMode="External" /><Relationship Type="http://schemas.openxmlformats.org/officeDocument/2006/relationships/hyperlink" Id="rId73" Target="https://github.com/nexu-io/open-design" TargetMode="External" /><Relationship Type="http://schemas.openxmlformats.org/officeDocument/2006/relationships/hyperlink" Id="rId16"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2026-09-26T14:50:56Z</dcterms:created>
  <dcterms:modified xsi:type="dcterms:W3CDTF">2026-09-26T14:50:56Z</dcterms:modified>
</cp:coreProperties>
</file>

<file path=docProps/custom.xml><?xml version="1.0" encoding="utf-8"?>
<Properties xmlns="http://schemas.openxmlformats.org/officeDocument/2006/custom-properties" xmlns:vt="http://schemas.openxmlformats.org/officeDocument/2006/docPropsVTypes"/>
</file>