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c99d9f35fc1824d3eef1429bd1befa5e5beb16"/>
    <w:p>
      <w:pPr>
        <w:pStyle w:val="Heading1"/>
      </w:pPr>
      <w:r>
        <w:rPr>
          <w:lang w:val="en"/>
        </w:rPr>
        <w:t xml:space="preserve">constitution/scripts/multitrack — generic multi-track development engine</w:t>
      </w:r>
    </w:p>
    <w:p>
      <w:pPr>
        <w:pStyle w:val="FirstParagraph"/>
      </w:pPr>
      <w:r>
        <w:rPr>
          <w:b/>
          <w:bCs/>
          <w:lang w:val="en"/>
        </w:rPr>
        <w:t xml:space="preserve">Revision:</w:t>
      </w:r>
      <w:r>
        <w:rPr>
          <w:lang w:val="en"/>
        </w:rPr>
        <w:t xml:space="preserve"> </w:t>
      </w:r>
      <w:r>
        <w:rPr>
          <w:lang w:val="en"/>
        </w:rPr>
        <w:t xml:space="preserve">2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Last modified:</w:t>
      </w:r>
      <w:r>
        <w:rPr>
          <w:lang w:val="en"/>
        </w:rPr>
        <w:t xml:space="preserve"> </w:t>
      </w:r>
      <w:r>
        <w:rPr>
          <w:lang w:val="en"/>
        </w:rPr>
        <w:t xml:space="preserve">2026-07-03T23:20:00Z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Status:</w:t>
      </w:r>
      <w:r>
        <w:rPr>
          <w:lang w:val="en"/>
        </w:rPr>
        <w:t xml:space="preserve"> </w:t>
      </w:r>
      <w:r>
        <w:rPr>
          <w:lang w:val="en"/>
        </w:rPr>
        <w:t xml:space="preserve">active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Classification:</w:t>
      </w:r>
      <w:r>
        <w:rPr>
          <w:lang w:val="en"/>
        </w:rPr>
        <w:t xml:space="preserve"> </w:t>
      </w:r>
      <w:r>
        <w:rPr>
          <w:lang w:val="en"/>
        </w:rPr>
        <w:t xml:space="preserve">universal (§11.4.17) — project-agnostic engine; zero</w:t>
      </w:r>
      <w:r>
        <w:rPr>
          <w:lang w:val="en"/>
        </w:rPr>
        <w:t xml:space="preserve"> </w:t>
      </w:r>
      <w:r>
        <w:rPr>
          <w:lang w:val="en"/>
        </w:rPr>
        <w:t xml:space="preserve">project-specific literals (no consumer hardware / vendor / host / package</w:t>
      </w:r>
      <w:r>
        <w:rPr>
          <w:lang w:val="en"/>
        </w:rPr>
        <w:t xml:space="preserve"> </w:t>
      </w:r>
      <w:r>
        <w:rPr>
          <w:lang w:val="en"/>
        </w:rPr>
        <w:t xml:space="preserve">names anywhere in this directory, per §11.4.28(B)).</w:t>
      </w:r>
    </w:p>
    <w:p>
      <w:pPr>
        <w:pStyle w:val="BodyText"/>
      </w:pPr>
      <w:r>
        <w:rPr>
          <w:lang w:val="en"/>
        </w:rPr>
        <w:t xml:space="preserve">Project-agnostic runtime for the §11.4.176 / §11.4.167 multi-track development</w:t>
      </w:r>
      <w:r>
        <w:rPr>
          <w:lang w:val="en"/>
        </w:rPr>
        <w:t xml:space="preserve"> </w:t>
      </w:r>
      <w:r>
        <w:rPr>
          <w:lang w:val="en"/>
        </w:rPr>
        <w:t xml:space="preserve">system: worktree-per-alias resolution, the exactly-once claim registry</w:t>
      </w:r>
      <w:r>
        <w:rPr>
          <w:lang w:val="en"/>
        </w:rPr>
        <w:t xml:space="preserve"> </w:t>
      </w:r>
      <w:r>
        <w:rPr>
          <w:lang w:val="en"/>
        </w:rPr>
        <w:t xml:space="preserve">(§11.4.176(A)), the capability-aware deadlock-proof device-lock (§11.4.176(B)),</w:t>
      </w:r>
      <w:r>
        <w:rPr>
          <w:lang w:val="en"/>
        </w:rPr>
        <w:t xml:space="preserve"> </w:t>
      </w:r>
      <w:r>
        <w:rPr>
          <w:lang w:val="en"/>
        </w:rPr>
        <w:t xml:space="preserve">the orchestrator bind/fallback/cooldown lease, the cwd-hook contract, the</w:t>
      </w:r>
      <w:r>
        <w:rPr>
          <w:lang w:val="en"/>
        </w:rPr>
        <w:t xml:space="preserve"> </w:t>
      </w:r>
      <w:r>
        <w:rPr>
          <w:lang w:val="en"/>
        </w:rPr>
        <w:t xml:space="preserve">single-builder rebuild queue, and the tmux launch entrypoint. Every consuming</w:t>
      </w:r>
      <w:r>
        <w:rPr>
          <w:lang w:val="en"/>
        </w:rPr>
        <w:t xml:space="preserve"> </w:t>
      </w:r>
      <w:r>
        <w:rPr>
          <w:lang w:val="en"/>
        </w:rPr>
        <w:t xml:space="preserve">project inherits this directory verbatim (§11.4.28(B) decoupling, §11.4.35</w:t>
      </w:r>
      <w:r>
        <w:rPr>
          <w:lang w:val="en"/>
        </w:rPr>
        <w:t xml:space="preserve"> </w:t>
      </w:r>
      <w:r>
        <w:rPr>
          <w:lang w:val="en"/>
        </w:rPr>
        <w:t xml:space="preserve">canonical-root) and supplies ONLY its own per-host config data.</w:t>
      </w:r>
    </w:p>
    <w:bookmarkStart w:id="9" w:name="X5594c4ac29cb28093502fc6700f96e976d47846"/>
    <w:p>
      <w:pPr>
        <w:pStyle w:val="Heading2"/>
      </w:pPr>
      <w:r>
        <w:rPr>
          <w:lang w:val="en"/>
        </w:rPr>
        <w:t xml:space="preserve">What lives here (GENERIC) vs what the consumer supplies (PROJECT DATA)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multitrack_config.sh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SOURCED library: per-host YAML loader + live-drive detect (by serial, §11.4.111) + protect-guard + track-plan. Provides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mt_repo_root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mt_config_dir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mt_config_file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mt_resolve_host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mt_load_config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mt_load_pool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 the scalar/list accessors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mt_config_conductor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mt_config_fallback_signatures</w:t>
            </w:r>
            <w:r>
              <w:rPr>
                <w:lang w:val="en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multitrack.sh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Entrypoint (</w:t>
            </w:r>
            <w:r>
              <w:rPr>
                <w:rStyle w:val="VerbatimChar"/>
                <w:lang w:val="en"/>
              </w:rPr>
              <w:t xml:space="preserve">status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up</w:t>
            </w:r>
            <w:r>
              <w:rPr>
                <w:lang w:val="en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multitrack_resolve_worktree.sh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Alias → worktree resolution (</w:t>
            </w:r>
            <w:r>
              <w:rPr>
                <w:rStyle w:val="VerbatimChar"/>
                <w:lang w:val="en"/>
              </w:rPr>
              <w:t xml:space="preserve">resolve</w:t>
            </w:r>
            <w:r>
              <w:rPr>
                <w:lang w:val="en"/>
              </w:rPr>
              <w:t xml:space="preserve">), alias → track resolution (</w:t>
            </w:r>
            <w:r>
              <w:rPr>
                <w:rStyle w:val="VerbatimChar"/>
                <w:lang w:val="en"/>
              </w:rPr>
              <w:t xml:space="preserve">track</w:t>
            </w:r>
            <w:r>
              <w:rPr>
                <w:lang w:val="en"/>
              </w:rPr>
              <w:t xml:space="preserve">, used by bind-on-start), and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map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table. Honors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conductor: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key (conductor stays on /home), orchestrator binding (most-recent wins), else positional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multitrack_registry.sh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flock TSV get/set over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&lt;repo&gt;/.ws_state/streams.tsv</w:t>
            </w:r>
            <w:r>
              <w:rPr>
                <w:lang w:val="en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multitrack_claim.sh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Exactly-once item→track claim + TTL reap (§11.4.176(A)).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multitrack_device_lock.sh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Capability-aware deadlock-proof device-lock (§11.4.176(B)).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multitrack_cwd_hook.sh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Thin toolkit adapter: resolves WHICH consumer project this invocation is for (§11.4.177, see below), prints the alias's bound worktree AND fires a best-effort, non-fatal, fully-detached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orchestrator bind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(bind-on-start, §11.4.177), fallback monitor, AND constitution auto-sync for the resolved track (never for the conductor).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--consumer-root [alias]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reports the resolved consumer + why.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multitrack_constitution_sync.sh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§11.4.35 constitution auto-sync: on every track activation, ancestor-guarded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fast-forward-only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advance of the activated worktree's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constitution/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submodule to latest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&lt;remote&gt;/main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(WIP-preserving, never force/reset/rewind; never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git submodule update</w:t>
            </w:r>
            <w:r>
              <w:rPr>
                <w:lang w:val="en"/>
              </w:rPr>
              <w:t xml:space="preserve">). Keeps the constitution "always up to date with main, Everywhere!"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multitrack_alias_orchestrator.sh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Alias↔track bind / fallback / cooldown 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multitrack_build.sh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Single-builder FIFO rebuild queue.</w:t>
            </w:r>
          </w:p>
        </w:tc>
      </w:tr>
    </w:tbl>
    <w:p>
      <w:pPr>
        <w:pStyle w:val="BodyText"/>
      </w:pPr>
      <w:r>
        <w:rPr>
          <w:lang w:val="en"/>
        </w:rPr>
        <w:t xml:space="preserve">The consumer supplies its per-host config file (the ONLY place project strings</w:t>
      </w:r>
      <w:r>
        <w:rPr>
          <w:lang w:val="en"/>
        </w:rPr>
        <w:t xml:space="preserve"> </w:t>
      </w:r>
      <w:r>
        <w:rPr>
          <w:lang w:val="en"/>
        </w:rPr>
        <w:t xml:space="preserve">live): track→mount paths, project directory name, device serials + capabilities,</w:t>
      </w:r>
      <w:r>
        <w:rPr>
          <w:lang w:val="en"/>
        </w:rPr>
        <w:t xml:space="preserve"> </w:t>
      </w:r>
      <w:r>
        <w:rPr>
          <w:lang w:val="en"/>
        </w:rPr>
        <w:t xml:space="preserve">the alias↔account map, priority/feature list. In the reference consumer that file</w:t>
      </w:r>
      <w:r>
        <w:rPr>
          <w:lang w:val="en"/>
        </w:rPr>
        <w:t xml:space="preserve"> </w:t>
      </w:r>
      <w:r>
        <w:rPr>
          <w:lang w:val="en"/>
        </w:rPr>
        <w:t xml:space="preserve">is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config/multitrack/&lt;hostname&gt;.yaml</w:t>
      </w:r>
      <w:r>
        <w:rPr>
          <w:lang w:val="en"/>
        </w:rPr>
        <w:t xml:space="preserve">.</w:t>
      </w:r>
    </w:p>
    <w:bookmarkEnd w:id="9"/>
    <w:bookmarkStart w:id="10" w:name="X449660c002fedc5add0b18f200be54fe2619a4c"/>
    <w:p>
      <w:pPr>
        <w:pStyle w:val="Heading2"/>
      </w:pPr>
      <w:r>
        <w:rPr>
          <w:lang w:val="en"/>
        </w:rPr>
        <w:t xml:space="preserve">Which consumer project? — the cwd-hook's consumer-root resolution (§11.4.177)</w:t>
      </w:r>
    </w:p>
    <w:p>
      <w:pPr>
        <w:pStyle w:val="FirstParagraph"/>
      </w:pPr>
      <w:r>
        <w:rPr>
          <w:lang w:val="en"/>
        </w:rPr>
        <w:t xml:space="preserve">Every engine entry point EXCEPT the cwd-hook runs from INSIDE a consumer</w:t>
      </w:r>
      <w:r>
        <w:rPr>
          <w:lang w:val="en"/>
        </w:rPr>
        <w:t xml:space="preserve"> </w:t>
      </w:r>
      <w:r>
        <w:rPr>
          <w:lang w:val="en"/>
        </w:rPr>
        <w:t xml:space="preserve">checkout, so self-location (below) is the right answer for them. The cwd-hook is</w:t>
      </w:r>
      <w:r>
        <w:rPr>
          <w:lang w:val="en"/>
        </w:rPr>
        <w:t xml:space="preserve"> </w:t>
      </w:r>
      <w:r>
        <w:rPr>
          <w:lang w:val="en"/>
        </w:rPr>
        <w:t xml:space="preserve">the exception: the toolkit invokes it only when cwd is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not</w:t>
      </w:r>
      <w:r>
        <w:rPr>
          <w:lang w:val="en"/>
        </w:rPr>
        <w:t xml:space="preserve"> </w:t>
      </w:r>
      <w:r>
        <w:rPr>
          <w:lang w:val="en"/>
        </w:rPr>
        <w:t xml:space="preserve">a git repo, and it</w:t>
      </w:r>
      <w:r>
        <w:rPr>
          <w:lang w:val="en"/>
        </w:rPr>
        <w:t xml:space="preserve"> </w:t>
      </w:r>
      <w:r>
        <w:rPr>
          <w:lang w:val="en"/>
        </w:rPr>
        <w:t xml:space="preserve">is customarily installed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once</w:t>
      </w:r>
      <w:r>
        <w:rPr>
          <w:lang w:val="en"/>
        </w:rPr>
        <w:t xml:space="preserve"> </w:t>
      </w:r>
      <w:r>
        <w:rPr>
          <w:lang w:val="en"/>
        </w:rPr>
        <w:t xml:space="preserve">on a shared PATH. Self-location there answers a</w:t>
      </w:r>
      <w:r>
        <w:rPr>
          <w:lang w:val="en"/>
        </w:rPr>
        <w:t xml:space="preserve"> </w:t>
      </w:r>
      <w:r>
        <w:rPr>
          <w:lang w:val="en"/>
        </w:rPr>
        <w:t xml:space="preserve">question it cannot know — it returns whichever checkout physically holds the</w:t>
      </w:r>
      <w:r>
        <w:rPr>
          <w:lang w:val="en"/>
        </w:rPr>
        <w:t xml:space="preserve"> </w:t>
      </w:r>
      <w:r>
        <w:rPr>
          <w:lang w:val="en"/>
        </w:rPr>
        <w:t xml:space="preserve">engine, shadowing every sibling consumer on the host that ships its own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config/multitrack/</w:t>
      </w:r>
      <w:r>
        <w:rPr>
          <w:lang w:val="en"/>
        </w:rPr>
        <w:t xml:space="preserve">.</w:t>
      </w:r>
    </w:p>
    <w:p>
      <w:pPr>
        <w:pStyle w:val="BodyText"/>
      </w:pPr>
      <w:r>
        <w:rPr>
          <w:rStyle w:val="VerbatimChar"/>
          <w:lang w:val="en"/>
        </w:rPr>
        <w:t xml:space="preserve">multitrack_cwd_hook.sh</w:t>
      </w:r>
      <w:r>
        <w:rPr>
          <w:lang w:val="en"/>
        </w:rPr>
        <w:t xml:space="preserve"> </w:t>
      </w:r>
      <w:r>
        <w:rPr>
          <w:lang w:val="en"/>
        </w:rPr>
        <w:t xml:space="preserve">therefore resolves the consumer root itself, first hit</w:t>
      </w:r>
      <w:r>
        <w:rPr>
          <w:lang w:val="en"/>
        </w:rPr>
        <w:t xml:space="preserve"> </w:t>
      </w:r>
      <w:r>
        <w:rPr>
          <w:lang w:val="en"/>
        </w:rPr>
        <w:t xml:space="preserve">wins, and exports it as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MT_REPO_ROOT</w:t>
      </w:r>
      <w:r>
        <w:rPr>
          <w:lang w:val="en"/>
        </w:rPr>
        <w:t xml:space="preserve"> </w:t>
      </w:r>
      <w:r>
        <w:rPr>
          <w:lang w:val="en"/>
        </w:rPr>
        <w:t xml:space="preserve">so the resolver's existing pin honours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MT_REPO_ROOT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explicit pin (operator / launcher / test seam)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invocation context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nearest ancestor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$PWD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carrying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config/multitrack/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operator binding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MT_CONSUMER_ROOTS</w:t>
            </w:r>
            <w:r>
              <w:rPr>
                <w:lang w:val="en"/>
              </w:rPr>
              <w:t xml:space="preserve">, default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${XDG_CONFIG_HOME:-$HOME/.config}/multitrack/consumer_roots.conf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lang w:val="en"/>
              </w:rPr>
              <w:t xml:space="preserve">(nothing resolved)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export nothing → resolver keeps its unchanged self-location behaviour</w:t>
            </w:r>
          </w:p>
        </w:tc>
      </w:tr>
    </w:tbl>
    <w:p>
      <w:pPr>
        <w:pStyle w:val="BodyText"/>
      </w:pPr>
      <w:r>
        <w:rPr>
          <w:lang w:val="en"/>
        </w:rPr>
        <w:t xml:space="preserve">Step 4 is the load-bearing back-compat guarantee: a host with no binding file and</w:t>
      </w:r>
      <w:r>
        <w:rPr>
          <w:lang w:val="en"/>
        </w:rPr>
        <w:t xml:space="preserve"> </w:t>
      </w:r>
      <w:r>
        <w:rPr>
          <w:lang w:val="en"/>
        </w:rPr>
        <w:t xml:space="preserve">no cwd context behaves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exactly</w:t>
      </w:r>
      <w:r>
        <w:rPr>
          <w:lang w:val="en"/>
        </w:rPr>
        <w:t xml:space="preserve"> </w:t>
      </w:r>
      <w:r>
        <w:rPr>
          <w:lang w:val="en"/>
        </w:rPr>
        <w:t xml:space="preserve">as before this resolution existed.</w:t>
      </w:r>
    </w:p>
    <w:p>
      <w:pPr>
        <w:pStyle w:val="BodyText"/>
      </w:pPr>
      <w:r>
        <w:rPr>
          <w:b/>
          <w:bCs/>
          <w:lang w:val="en"/>
        </w:rPr>
        <w:t xml:space="preserve">Honest boundary (§11.4.6).</w:t>
      </w:r>
      <w:r>
        <w:rPr>
          <w:lang w:val="en"/>
        </w:rPr>
        <w:t xml:space="preserve"> </w:t>
      </w:r>
      <w:r>
        <w:rPr>
          <w:lang w:val="en"/>
        </w:rPr>
        <w:t xml:space="preserve">When the hook fires there is, by construction, no</w:t>
      </w:r>
      <w:r>
        <w:rPr>
          <w:lang w:val="en"/>
        </w:rPr>
        <w:t xml:space="preserve"> </w:t>
      </w:r>
      <w:r>
        <w:rPr>
          <w:lang w:val="en"/>
        </w:rPr>
        <w:t xml:space="preserve">cwd project context — so on a host running more than one consumer the</w:t>
      </w:r>
      <w:r>
        <w:rPr>
          <w:lang w:val="en"/>
        </w:rPr>
        <w:t xml:space="preserve"> </w:t>
      </w:r>
      <w:r>
        <w:rPr>
          <w:lang w:val="en"/>
        </w:rPr>
        <w:t xml:space="preserve">alias→consumer mapping is host policy that nothing in-tree can derive. Step 3's</w:t>
      </w:r>
      <w:r>
        <w:rPr>
          <w:lang w:val="en"/>
        </w:rPr>
        <w:t xml:space="preserve"> </w:t>
      </w:r>
      <w:r>
        <w:rPr>
          <w:lang w:val="en"/>
        </w:rPr>
        <w:t xml:space="preserve">operator-owned file is the minimal artifact that satisfies §11.4.177</w:t>
      </w:r>
      <w:r>
        <w:rPr>
          <w:lang w:val="en"/>
        </w:rPr>
        <w:t xml:space="preserve"> </w:t>
      </w:r>
      <w:r>
        <w:rPr>
          <w:lang w:val="en"/>
        </w:rPr>
        <w:t xml:space="preserve">(project-agnostic tooling) and §11.4.187 (automatic, out-of-the-box) at once.</w:t>
      </w:r>
    </w:p>
    <w:p>
      <w:pPr>
        <w:pStyle w:val="BodyText"/>
      </w:pPr>
      <w:r>
        <w:rPr>
          <w:lang w:val="en"/>
        </w:rPr>
        <w:t xml:space="preserve">Binding-file format — parsed, never sourced, so a typo can never execute:</w:t>
      </w:r>
    </w:p>
    <w:p>
      <w:pPr>
        <w:pStyle w:val="SourceCode"/>
      </w:pPr>
      <w:r>
        <w:rPr>
          <w:rStyle w:val="VerbatimChar"/>
          <w:lang w:val="en"/>
        </w:rPr>
        <w:t xml:space="preserve"># ${XDG_CONFIG_HOME:-$HOME/.config}/multitrack/consumer_roots.conf</w:t>
      </w:r>
      <w:r>
        <w:br/>
      </w:r>
      <w:r>
        <w:rPr>
          <w:rStyle w:val="VerbatimChar"/>
          <w:lang w:val="en"/>
        </w:rPr>
        <w:t xml:space="preserve">default  = /mnt/track1/my_project</w:t>
      </w:r>
      <w:r>
        <w:br/>
      </w:r>
      <w:r>
        <w:rPr>
          <w:rStyle w:val="VerbatimChar"/>
          <w:lang w:val="en"/>
        </w:rPr>
        <w:t xml:space="preserve">claude2  = /mnt/track1/other_project     # alias key beats `default`</w:t>
      </w:r>
    </w:p>
    <w:p>
      <w:pPr>
        <w:pStyle w:val="FirstParagraph"/>
      </w:pPr>
      <w:r>
        <w:rPr>
          <w:lang w:val="en"/>
        </w:rPr>
        <w:t xml:space="preserve">A named path that does not carry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config/multitrack/</w:t>
      </w:r>
      <w:r>
        <w:rPr>
          <w:lang w:val="en"/>
        </w:rPr>
        <w:t xml:space="preserve"> </w:t>
      </w:r>
      <w:r>
        <w:rPr>
          <w:lang w:val="en"/>
        </w:rPr>
        <w:t xml:space="preserve">is reported on stderr and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ignored</w:t>
      </w:r>
      <w:r>
        <w:rPr>
          <w:lang w:val="en"/>
        </w:rPr>
        <w:t xml:space="preserve"> </w:t>
      </w:r>
      <w:r>
        <w:rPr>
          <w:lang w:val="en"/>
        </w:rPr>
        <w:t xml:space="preserve">— never silently trusted (§11.4.6). Diagnose with:</w:t>
      </w:r>
    </w:p>
    <w:p>
      <w:pPr>
        <w:pStyle w:val="SourceCode"/>
      </w:pPr>
      <w:r>
        <w:rPr>
          <w:rStyle w:val="VerbatimChar"/>
          <w:lang w:val="en"/>
        </w:rPr>
        <w:t xml:space="preserve">multitrack_cwd_hook.sh --consumer-root &lt;alias&gt;</w:t>
      </w:r>
    </w:p>
    <w:p>
      <w:pPr>
        <w:pStyle w:val="BlockText"/>
      </w:pPr>
      <w:r>
        <w:rPr>
          <w:b/>
          <w:bCs/>
          <w:lang w:val="en"/>
        </w:rPr>
        <w:t xml:space="preserve">Installation note (§11.4.177).</w:t>
      </w:r>
      <w:r>
        <w:rPr>
          <w:lang w:val="en"/>
        </w:rPr>
        <w:t xml:space="preserve"> </w:t>
      </w:r>
      <w:r>
        <w:rPr>
          <w:lang w:val="en"/>
        </w:rPr>
        <w:t xml:space="preserve">Resolution being project-agnostic is only</w:t>
      </w:r>
      <w:r>
        <w:rPr>
          <w:lang w:val="en"/>
        </w:rPr>
        <w:t xml:space="preserve"> </w:t>
      </w:r>
      <w:r>
        <w:rPr>
          <w:lang w:val="en"/>
        </w:rPr>
        <w:t xml:space="preserve">half the rule. The shared PATH entry itself must not live inside a consumer</w:t>
      </w:r>
      <w:r>
        <w:rPr>
          <w:lang w:val="en"/>
        </w:rPr>
        <w:t xml:space="preserve"> </w:t>
      </w:r>
      <w:r>
        <w:rPr>
          <w:lang w:val="en"/>
        </w:rPr>
        <w:t xml:space="preserve">checkout — a symlink from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~/.local/bin/</w:t>
      </w:r>
      <w:r>
        <w:rPr>
          <w:lang w:val="en"/>
        </w:rPr>
        <w:t xml:space="preserve"> </w:t>
      </w:r>
      <w:r>
        <w:rPr>
          <w:lang w:val="en"/>
        </w:rPr>
        <w:t xml:space="preserve">into one project's tree couples every</w:t>
      </w:r>
      <w:r>
        <w:rPr>
          <w:lang w:val="en"/>
        </w:rPr>
        <w:t xml:space="preserve"> </w:t>
      </w:r>
      <w:r>
        <w:rPr>
          <w:lang w:val="en"/>
        </w:rPr>
        <w:t xml:space="preserve">project's tooling availability and version to that one checkout. Install the</w:t>
      </w:r>
      <w:r>
        <w:rPr>
          <w:lang w:val="en"/>
        </w:rPr>
        <w:t xml:space="preserve"> </w:t>
      </w:r>
      <w:r>
        <w:rPr>
          <w:lang w:val="en"/>
        </w:rPr>
        <w:t xml:space="preserve">engine from a location outside every consumer, or use the toolkit's per-project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&lt;dir&gt;/.claude-cwd-hook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CMA_CWD_HOOK</w:t>
      </w:r>
      <w:r>
        <w:rPr>
          <w:lang w:val="en"/>
        </w:rPr>
        <w:t xml:space="preserve"> </w:t>
      </w:r>
      <w:r>
        <w:rPr>
          <w:lang w:val="en"/>
        </w:rPr>
        <w:t xml:space="preserve">seams.</w:t>
      </w:r>
    </w:p>
    <w:bookmarkEnd w:id="10"/>
    <w:bookmarkStart w:id="14" w:name="X5f4bc59a9e1655db595f39911bb030f4455025d"/>
    <w:p>
      <w:pPr>
        <w:pStyle w:val="Heading2"/>
      </w:pPr>
      <w:r>
        <w:rPr>
          <w:lang w:val="en"/>
        </w:rPr>
        <w:t xml:space="preserve">Config contract — how a generic script finds project config</w:t>
      </w:r>
    </w:p>
    <w:p>
      <w:pPr>
        <w:pStyle w:val="FirstParagraph"/>
      </w:pPr>
      <w:r>
        <w:rPr>
          <w:lang w:val="en"/>
        </w:rPr>
        <w:t xml:space="preserve">A generic script self-locates BOTH roots with zero hardcoding: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Constitution root</w:t>
      </w:r>
      <w:r>
        <w:rPr>
          <w:lang w:val="en"/>
        </w:rPr>
        <w:t xml:space="preserve"> </w:t>
      </w:r>
      <w:r>
        <w:rPr>
          <w:lang w:val="en"/>
        </w:rPr>
        <w:t xml:space="preserve">— 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constitution/find_constitution.sh</w:t>
      </w:r>
      <w:r>
        <w:rPr>
          <w:lang w:val="en"/>
        </w:rPr>
        <w:t xml:space="preserve"> </w:t>
      </w:r>
      <w:r>
        <w:rPr>
          <w:lang w:val="en"/>
        </w:rPr>
        <w:t xml:space="preserve">(honors an</w:t>
      </w:r>
      <w:r>
        <w:rPr>
          <w:lang w:val="en"/>
        </w:rPr>
        <w:t xml:space="preserve"> </w:t>
      </w:r>
      <w:r>
        <w:rPr>
          <w:lang w:val="en"/>
        </w:rPr>
        <w:t xml:space="preserve">explicit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CONSTITUTION_DIR</w:t>
      </w:r>
      <w:r>
        <w:rPr>
          <w:lang w:val="en"/>
        </w:rPr>
        <w:t xml:space="preserve"> </w:t>
      </w:r>
      <w:r>
        <w:rPr>
          <w:lang w:val="en"/>
        </w:rPr>
        <w:t xml:space="preserve">override, else walks up for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constitution/Constitution.md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submodules/constitution/Constitution.md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lang w:val="en"/>
        </w:rPr>
        <w:t xml:space="preserve">else follows the git superproject pointer). These scripts do not need it at</w:t>
      </w:r>
      <w:r>
        <w:rPr>
          <w:lang w:val="en"/>
        </w:rPr>
        <w:t xml:space="preserve"> </w:t>
      </w:r>
      <w:r>
        <w:rPr>
          <w:lang w:val="en"/>
        </w:rPr>
        <w:t xml:space="preserve">runtime (they are self-contained), but it is the canonical self-location</w:t>
      </w:r>
      <w:r>
        <w:rPr>
          <w:lang w:val="en"/>
        </w:rPr>
        <w:t xml:space="preserve"> </w:t>
      </w:r>
      <w:r>
        <w:rPr>
          <w:lang w:val="en"/>
        </w:rPr>
        <w:t xml:space="preserve">primitive when a caller needs the constitution root.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Project/repo root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MT_REPO_ROOT</w:t>
      </w:r>
      <w:r>
        <w:rPr>
          <w:lang w:val="en"/>
        </w:rPr>
        <w:t xml:space="preserve"> </w:t>
      </w:r>
      <w:r>
        <w:rPr>
          <w:lang w:val="en"/>
        </w:rPr>
        <w:t xml:space="preserve">(explicit override) else the script's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../..</w:t>
      </w:r>
      <w:r>
        <w:rPr>
          <w:lang w:val="en"/>
        </w:rPr>
        <w:t xml:space="preserve">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Because these scripts live at</w:t>
      </w:r>
      <w:r>
        <w:rPr>
          <w:b/>
          <w:bCs/>
          <w:lang w:val="en"/>
        </w:rPr>
        <w:t xml:space="preserve"> </w:t>
      </w:r>
      <w:r>
        <w:rPr>
          <w:rStyle w:val="VerbatimChar"/>
          <w:b/>
          <w:bCs/>
          <w:lang w:val="en"/>
        </w:rPr>
        <w:t xml:space="preserve">constitution/scripts/multitrack/</w:t>
      </w:r>
      <w:r>
        <w:rPr>
          <w:b/>
          <w:bCs/>
          <w:lang w:val="en"/>
        </w:rPr>
        <w:t xml:space="preserve">,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their</w:t>
      </w:r>
      <w:r>
        <w:rPr>
          <w:b/>
          <w:bCs/>
          <w:lang w:val="en"/>
        </w:rPr>
        <w:t xml:space="preserve"> </w:t>
      </w:r>
      <w:r>
        <w:rPr>
          <w:rStyle w:val="VerbatimChar"/>
          <w:b/>
          <w:bCs/>
          <w:lang w:val="en"/>
        </w:rPr>
        <w:t xml:space="preserve">../..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resolves to the constitution submodule, NOT the consuming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project.</w:t>
      </w:r>
      <w:r>
        <w:rPr>
          <w:lang w:val="en"/>
        </w:rPr>
        <w:t xml:space="preserve"> </w:t>
      </w:r>
      <w:r>
        <w:rPr>
          <w:lang w:val="en"/>
        </w:rPr>
        <w:t xml:space="preserve">A consumer therefore MUST set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MT_REPO_ROOT</w:t>
      </w:r>
      <w:r>
        <w:rPr>
          <w:lang w:val="en"/>
        </w:rPr>
        <w:t xml:space="preserve"> </w:t>
      </w:r>
      <w:r>
        <w:rPr>
          <w:lang w:val="en"/>
        </w:rPr>
        <w:t xml:space="preserve">(or the explicit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MT_CONFIG</w:t>
      </w:r>
      <w:r>
        <w:rPr>
          <w:lang w:val="en"/>
        </w:rPr>
        <w:t xml:space="preserve"> </w:t>
      </w:r>
      <w:r>
        <w:rPr>
          <w:lang w:val="en"/>
        </w:rPr>
        <w:t xml:space="preserve">full path) so config,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.ws_state</w:t>
      </w:r>
      <w:r>
        <w:rPr>
          <w:lang w:val="en"/>
        </w:rPr>
        <w:t xml:space="preserve">, and the tmp namespace resolve</w:t>
      </w:r>
      <w:r>
        <w:rPr>
          <w:lang w:val="en"/>
        </w:rPr>
        <w:t xml:space="preserve"> </w:t>
      </w:r>
      <w:r>
        <w:rPr>
          <w:lang w:val="en"/>
        </w:rPr>
        <w:t xml:space="preserve">against the project, not the constitution. The reference launcher exports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MT_REPO_ROOT</w:t>
      </w:r>
      <w:r>
        <w:rPr>
          <w:lang w:val="en"/>
        </w:rPr>
        <w:t xml:space="preserve"> </w:t>
      </w:r>
      <w:r>
        <w:rPr>
          <w:lang w:val="en"/>
        </w:rPr>
        <w:t xml:space="preserve">for every invocation.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Per-host config file</w:t>
      </w:r>
      <w:r>
        <w:rPr>
          <w:lang w:val="en"/>
        </w:rPr>
        <w:t xml:space="preserve"> </w:t>
      </w:r>
      <w:r>
        <w:rPr>
          <w:lang w:val="en"/>
        </w:rPr>
        <w:t xml:space="preserve">— resolved by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multitrack_config.sh</w:t>
      </w:r>
      <w:r>
        <w:rPr>
          <w:lang w:val="en"/>
        </w:rPr>
        <w:t xml:space="preserve"> </w:t>
      </w:r>
      <w:r>
        <w:rPr>
          <w:lang w:val="en"/>
        </w:rPr>
        <w:t xml:space="preserve">as: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lang w:val="en"/>
        </w:rPr>
        <w:t xml:space="preserve">MT_CONFIG</w:t>
      </w:r>
      <w:r>
        <w:rPr>
          <w:lang w:val="en"/>
        </w:rPr>
        <w:t xml:space="preserve"> </w:t>
      </w:r>
      <w:r>
        <w:rPr>
          <w:lang w:val="en"/>
        </w:rPr>
        <w:t xml:space="preserve">— explicit full path to a config file (wins), else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lang w:val="en"/>
        </w:rPr>
        <w:t xml:space="preserve">$MT_CONFIG_DIR/&lt;host&gt;.yaml</w:t>
      </w:r>
      <w:r>
        <w:rPr>
          <w:lang w:val="en"/>
        </w:rPr>
        <w:t xml:space="preserve"> </w:t>
      </w:r>
      <w:r>
        <w:rPr>
          <w:lang w:val="en"/>
        </w:rPr>
        <w:t xml:space="preserve">— where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MT_CONFIG_DIR</w:t>
      </w:r>
      <w:r>
        <w:rPr>
          <w:lang w:val="en"/>
        </w:rPr>
        <w:t xml:space="preserve"> </w:t>
      </w:r>
      <w:r>
        <w:rPr>
          <w:lang w:val="en"/>
        </w:rPr>
        <w:t xml:space="preserve">defaults 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$(mt_repo_root)/config/multitrack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&lt;host&gt;</w:t>
      </w:r>
      <w:r>
        <w:rPr>
          <w:lang w:val="en"/>
        </w:rPr>
        <w:t xml:space="preserve"> </w:t>
      </w:r>
      <w:r>
        <w:rPr>
          <w:lang w:val="en"/>
        </w:rPr>
        <w:t xml:space="preserve">=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MT_HOST</w:t>
      </w:r>
      <w:r>
        <w:rPr>
          <w:lang w:val="en"/>
        </w:rPr>
        <w:t xml:space="preserve"> </w:t>
      </w:r>
      <w:r>
        <w:rPr>
          <w:lang w:val="en"/>
        </w:rPr>
        <w:t xml:space="preserve">else the</w:t>
      </w:r>
      <w:r>
        <w:rPr>
          <w:lang w:val="en"/>
        </w:rPr>
        <w:t xml:space="preserve"> </w:t>
      </w:r>
      <w:r>
        <w:rPr>
          <w:lang w:val="en"/>
        </w:rPr>
        <w:t xml:space="preserve">system hostname (</w:t>
      </w:r>
      <w:r>
        <w:rPr>
          <w:rStyle w:val="VerbatimChar"/>
          <w:lang w:val="en"/>
        </w:rPr>
        <w:t xml:space="preserve">/etc/hostname</w:t>
      </w:r>
      <w:r>
        <w:rPr>
          <w:lang w:val="en"/>
        </w:rPr>
        <w:t xml:space="preserve">, else the first 16 of the machine-id).</w:t>
      </w:r>
      <w:r>
        <w:rPr>
          <w:lang w:val="en"/>
        </w:rPr>
        <w:t xml:space="preserve"> </w:t>
      </w:r>
      <w:r>
        <w:rPr>
          <w:lang w:val="en"/>
        </w:rPr>
        <w:t xml:space="preserve">An unreadable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&lt;hostname&gt;.yaml</w:t>
      </w:r>
      <w:r>
        <w:rPr>
          <w:lang w:val="en"/>
        </w:rPr>
        <w:t xml:space="preserve"> </w:t>
      </w:r>
      <w:r>
        <w:rPr>
          <w:lang w:val="en"/>
        </w:rPr>
        <w:t xml:space="preserve">falls back 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&lt;machine-id-16&gt;.yaml</w:t>
      </w:r>
      <w:r>
        <w:rPr>
          <w:lang w:val="en"/>
        </w:rPr>
        <w:t xml:space="preserve">.</w:t>
      </w:r>
    </w:p>
    <w:p>
      <w:pPr>
        <w:pStyle w:val="FirstParagraph"/>
      </w:pPr>
      <w:r>
        <w:rPr>
          <w:lang w:val="en"/>
        </w:rPr>
        <w:t xml:space="preserve">Schema: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schema_version: 1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one file per host</w:t>
      </w:r>
      <w:r>
        <w:rPr>
          <w:lang w:val="en"/>
        </w:rPr>
        <w:t xml:space="preserve">.</w:t>
      </w:r>
    </w:p>
    <w:bookmarkStart w:id="11" w:name="Xfe755404ab4f5700cce136c2119bec555b0e6c1"/>
    <w:p>
      <w:pPr>
        <w:pStyle w:val="Heading3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MT_*</w:t>
      </w:r>
      <w:r>
        <w:rPr>
          <w:lang w:val="en"/>
        </w:rPr>
        <w:t xml:space="preserve"> </w:t>
      </w:r>
      <w:r>
        <w:rPr>
          <w:lang w:val="en"/>
        </w:rPr>
        <w:t xml:space="preserve">environment contract (retained verbatim, no renames)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Meaning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MT_REPO_ROOT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project/repo root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script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../..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(⇒ set this from the constitution location)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MT_CONFIG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explicit config-file path (overrides host resolution)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MT_CONFIG_DIR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per-host config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$(mt_repo_root)/config/multitrack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MT_HOST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host key for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&lt;host&gt;.yaml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system hostname → machine-id-16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MT_ALIAS_DIR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orchestrator runtime dir (bindings/cooldowns/events)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${XDG_RUNTIME_DIR:-/tmp}/$(basename "$MT_REPO_ROOT")/multitrack/aliasorch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MT_LOCK_DIR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device-lock runtime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${XDG_RUNTIME_DIR:-/tmp}/$(basename "$MT_REPO_ROOT")/multitrack/devicelock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MT_REGISTRY_LOCK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streams-registry flock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${XDG_RUNTIME_DIR:-/tmp}/$(basename "$MT_REPO_ROOT")/multitrack/registry.lock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MT_STREAMS_TSV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streams registry TSV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$MT_REPO_ROOT/.ws_state/streams.tsv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MT_WS_STATE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per-repo state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$MT_REPO_ROOT/.ws_state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MT_WORKTREE_SUBDIR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worktree subdir under a track 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$(basename "$MT_REPO_ROOT")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MT_ALIAS_ROSTER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alias roster override (</w:t>
            </w:r>
            <w:r>
              <w:rPr>
                <w:rStyle w:val="VerbatimChar"/>
                <w:lang w:val="en"/>
              </w:rPr>
              <w:t xml:space="preserve">name:kind,...</w:t>
            </w:r>
            <w:r>
              <w:rPr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config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aliases: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block, else built-in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MT_BUILD_COMMAND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build command string (the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build.command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config key)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auto-detect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scripts/build_maxres.sh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else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scripts/build.sh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MT_BUILD_MIN_FREE_GB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pre-build free-space floor (the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build.min_free_gb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config key)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MT_LOCK_WAIT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MT_DEFAULT_TTL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MT_CLAIM_TTL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MT_ALIAS_TTL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MT_COOLDOWN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flock/lease timers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see each script header</w:t>
            </w:r>
          </w:p>
        </w:tc>
      </w:tr>
    </w:tbl>
    <w:p>
      <w:pPr>
        <w:pStyle w:val="BodyText"/>
      </w:pPr>
      <w:r>
        <w:rPr>
          <w:b/>
          <w:bCs/>
          <w:lang w:val="en"/>
        </w:rPr>
        <w:t xml:space="preserve">No</w:t>
      </w:r>
      <w:r>
        <w:rPr>
          <w:b/>
          <w:bCs/>
          <w:lang w:val="en"/>
        </w:rPr>
        <w:t xml:space="preserve"> </w:t>
      </w:r>
      <w:r>
        <w:rPr>
          <w:rStyle w:val="VerbatimChar"/>
          <w:b/>
          <w:bCs/>
          <w:lang w:val="en"/>
        </w:rPr>
        <w:t xml:space="preserve">MT_*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var was renamed</w:t>
      </w:r>
      <w:r>
        <w:rPr>
          <w:lang w:val="en"/>
        </w:rPr>
        <w:t xml:space="preserve"> </w:t>
      </w:r>
      <w:r>
        <w:rPr>
          <w:lang w:val="en"/>
        </w:rPr>
        <w:t xml:space="preserve">when this engine was lifted from the reference</w:t>
      </w:r>
      <w:r>
        <w:rPr>
          <w:lang w:val="en"/>
        </w:rPr>
        <w:t xml:space="preserve"> </w:t>
      </w:r>
      <w:r>
        <w:rPr>
          <w:lang w:val="en"/>
        </w:rPr>
        <w:t xml:space="preserve">consumer — a rename would break the live host and every paired test (§11.4.6).</w:t>
      </w:r>
    </w:p>
    <w:bookmarkEnd w:id="11"/>
    <w:bookmarkStart w:id="12" w:name="X01e3c8ba6df752310849fb4ad967707b461a6ac"/>
    <w:p>
      <w:pPr>
        <w:pStyle w:val="Heading3"/>
      </w:pPr>
      <w:r>
        <w:rPr>
          <w:lang w:val="en"/>
        </w:rPr>
        <w:t xml:space="preserve">Consumer config keys (in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config/multitrack/&lt;host&gt;.yaml</w:t>
      </w:r>
      <w:r>
        <w:rPr>
          <w:lang w:val="en"/>
        </w:rPr>
        <w:t xml:space="preserve">)</w:t>
      </w:r>
    </w:p>
    <w:p>
      <w:pPr>
        <w:pStyle w:val="FirstParagraph"/>
      </w:pPr>
      <w:r>
        <w:rPr>
          <w:lang w:val="en"/>
        </w:rPr>
        <w:t xml:space="preserve">Beyond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host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protected_drives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tracks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device_pool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lease_policy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aliases</w:t>
      </w:r>
      <w:r>
        <w:rPr>
          <w:lang w:val="en"/>
        </w:rPr>
        <w:t xml:space="preserve">, the config carries two OPTIONAL keys read by the engine. Both are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consumer data</w:t>
      </w:r>
      <w:r>
        <w:rPr>
          <w:lang w:val="en"/>
        </w:rPr>
        <w:t xml:space="preserve"> </w:t>
      </w:r>
      <w:r>
        <w:rPr>
          <w:lang w:val="en"/>
        </w:rPr>
        <w:t xml:space="preserve">(§11.4.28(B)) — the engine never hardcodes their values.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Read by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conductor: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top-level scalar (alias name)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mt_config_conductor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→ the resolver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§11.4.177 auto-conductor. The named alias is NEVER worktree-bound — its session stays on the shared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/home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checkout (</w:t>
            </w:r>
            <w:r>
              <w:rPr>
                <w:rStyle w:val="VerbatimChar"/>
                <w:lang w:val="en"/>
              </w:rPr>
              <w:t xml:space="preserve">resolve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prints nothing / exit 0, and bind-on-start never binds it).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Empty string (default) ⇒ no alias is special-cased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/home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session is simply whichever session is unbound). Consumer-overridable (e.g.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conductor: claude3</w:t>
            </w:r>
            <w:r>
              <w:rPr>
                <w:lang w:val="en"/>
              </w:rPr>
              <w:t xml:space="preserve">, or a provider alias to dedicate a conductor account).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fallback.signatures: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block-style list under a top-level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fallback: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mt_config_fallback_signatures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→ the (PWU-4) rate-limit monitor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§11.4.177 auto-fallback. The rate-limit transcript signatures the monitor matches to detect a usage/quota limit and trigger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orchestrator fallback</w:t>
            </w:r>
            <w:r>
              <w:rPr>
                <w:lang w:val="en"/>
              </w:rPr>
              <w:t xml:space="preserve">. Surrounding single/double quotes are stripped (values that themselves contain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"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are single-quoted in YAML).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Consumer-overridable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— a future rate-limit wording change is a one-line pin here, not a code change. Empty/absent ⇒ no signatures (the monitor decides its own default).</w:t>
            </w:r>
          </w:p>
        </w:tc>
      </w:tr>
    </w:tbl>
    <w:p>
      <w:pPr>
        <w:pStyle w:val="BodyText"/>
      </w:pPr>
      <w:r>
        <w:rPr>
          <w:lang w:val="en"/>
        </w:rPr>
        <w:t xml:space="preserve">Reference-consumer seed (both keys are consumer data, so they live in the</w:t>
      </w:r>
      <w:r>
        <w:rPr>
          <w:lang w:val="en"/>
        </w:rPr>
        <w:t xml:space="preserve"> </w:t>
      </w:r>
      <w:r>
        <w:rPr>
          <w:lang w:val="en"/>
        </w:rPr>
        <w:t xml:space="preserve">project config, never in this engine):</w:t>
      </w:r>
    </w:p>
    <w:p>
      <w:pPr>
        <w:pStyle w:val="SourceCode"/>
      </w:pPr>
      <w:r>
        <w:rPr>
          <w:rStyle w:val="FunctionTok"/>
        </w:rPr>
        <w:t xml:space="preserve">conductor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rPr>
          <w:rStyle w:val="CommentTok"/>
        </w:rPr>
        <w:t xml:space="preserve">            # empty ⇒ /home session is conductor</w:t>
      </w:r>
      <w:r>
        <w:br/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signatures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'"apiErrorStatus":429'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'"isApiErrorMessage":true'</w:t>
      </w:r>
    </w:p>
    <w:bookmarkEnd w:id="12"/>
    <w:bookmarkStart w:id="13" w:name="runtime-namespace-derivation"/>
    <w:p>
      <w:pPr>
        <w:pStyle w:val="Heading3"/>
      </w:pPr>
      <w:r>
        <w:rPr>
          <w:lang w:val="en"/>
        </w:rPr>
        <w:t xml:space="preserve">Runtime namespace derivation</w:t>
      </w:r>
    </w:p>
    <w:p>
      <w:pPr>
        <w:pStyle w:val="FirstParagraph"/>
      </w:pPr>
      <w:r>
        <w:rPr>
          <w:lang w:val="en"/>
        </w:rPr>
        <w:t xml:space="preserve">The tmp runtime dirs (</w:t>
      </w:r>
      <w:r>
        <w:rPr>
          <w:rStyle w:val="VerbatimChar"/>
          <w:lang w:val="en"/>
        </w:rPr>
        <w:t xml:space="preserve">aliasorch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devicelock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registry.lock</w:t>
      </w:r>
      <w:r>
        <w:rPr>
          <w:lang w:val="en"/>
        </w:rPr>
        <w:t xml:space="preserve">) derive their</w:t>
      </w:r>
      <w:r>
        <w:rPr>
          <w:lang w:val="en"/>
        </w:rPr>
        <w:t xml:space="preserve"> </w:t>
      </w:r>
      <w:r>
        <w:rPr>
          <w:lang w:val="en"/>
        </w:rPr>
        <w:t xml:space="preserve">top-level namespace from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$(basename "$MT_REPO_ROOT")</w:t>
      </w:r>
      <w:r>
        <w:rPr>
          <w:lang w:val="en"/>
        </w:rPr>
        <w:t xml:space="preserve"> </w:t>
      </w:r>
      <w:r>
        <w:rPr>
          <w:lang w:val="en"/>
        </w:rPr>
        <w:t xml:space="preserve">(via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mt_repo_root</w:t>
      </w:r>
      <w:r>
        <w:rPr>
          <w:lang w:val="en"/>
        </w:rPr>
        <w:t xml:space="preserve">), so a</w:t>
      </w:r>
      <w:r>
        <w:rPr>
          <w:lang w:val="en"/>
        </w:rPr>
        <w:t xml:space="preserve"> </w:t>
      </w:r>
      <w:r>
        <w:rPr>
          <w:lang w:val="en"/>
        </w:rPr>
        <w:t xml:space="preserve">consumer's runtime state is namespaced by its own project directory name — no</w:t>
      </w:r>
      <w:r>
        <w:rPr>
          <w:lang w:val="en"/>
        </w:rPr>
        <w:t xml:space="preserve"> </w:t>
      </w:r>
      <w:r>
        <w:rPr>
          <w:lang w:val="en"/>
        </w:rPr>
        <w:t xml:space="preserve">project literal is baked into the engine.</w:t>
      </w:r>
    </w:p>
    <w:bookmarkEnd w:id="13"/>
    <w:bookmarkEnd w:id="14"/>
    <w:bookmarkStart w:id="15" w:name="quick-start-consumer"/>
    <w:p>
      <w:pPr>
        <w:pStyle w:val="Heading2"/>
      </w:pPr>
      <w:r>
        <w:rPr>
          <w:lang w:val="en"/>
        </w:rPr>
        <w:t xml:space="preserve">Quick start (consumer)</w:t>
      </w:r>
    </w:p>
    <w:p>
      <w:pPr>
        <w:pStyle w:val="SourceCode"/>
      </w:pPr>
      <w:r>
        <w:rPr>
          <w:rStyle w:val="CommentTok"/>
        </w:rPr>
        <w:t xml:space="preserve"># from the project root, with a config/multitrack/&lt;hostname&gt;.yaml present:</w:t>
      </w:r>
      <w:r>
        <w:br/>
      </w:r>
      <w:r>
        <w:rPr>
          <w:rStyle w:val="VariableTok"/>
        </w:rPr>
        <w:t xml:space="preserve">MT_REPO_ROOT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constitution/scripts/multitrack/multitrack_resolve_worktree.sh map</w:t>
      </w:r>
      <w:r>
        <w:br/>
      </w:r>
      <w:r>
        <w:rPr>
          <w:rStyle w:val="CommentTok"/>
        </w:rPr>
        <w:t xml:space="preserve"># or point at an explicit config file:</w:t>
      </w:r>
      <w:r>
        <w:br/>
      </w:r>
      <w:r>
        <w:rPr>
          <w:rStyle w:val="VariableTok"/>
        </w:rPr>
        <w:t xml:space="preserve">MT_CONFIG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config/multitrack/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.yaml </w:t>
      </w:r>
      <w:r>
        <w:rPr>
          <w:rStyle w:val="VariableTok"/>
        </w:rPr>
        <w:t xml:space="preserve">MT_REPO_ROOT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constitution/scripts/multitrack/multitrack_resolve_worktree.sh resolve claude1</w:t>
      </w:r>
    </w:p>
    <w:bookmarkEnd w:id="15"/>
    <w:bookmarkStart w:id="23" w:name="Xf24ce4e27fba565961d87b2e1a072daf57785fa"/>
    <w:p>
      <w:pPr>
        <w:pStyle w:val="Heading2"/>
      </w:pPr>
      <w:r>
        <w:rPr>
          <w:lang w:val="en"/>
        </w:rPr>
        <w:t xml:space="preserve">Default single-track mode — multitrack works on EVERY host (§11.4.187)</w:t>
      </w:r>
    </w:p>
    <w:p>
      <w:pPr>
        <w:pStyle w:val="FirstParagraph"/>
      </w:pPr>
      <w:r>
        <w:rPr>
          <w:b/>
          <w:bCs/>
          <w:lang w:val="en"/>
        </w:rPr>
        <w:t xml:space="preserve">You do not need a per-host config to use this engine.</w:t>
      </w:r>
      <w:r>
        <w:rPr>
          <w:lang w:val="en"/>
        </w:rPr>
        <w:t xml:space="preserve"> </w:t>
      </w:r>
      <w:r>
        <w:rPr>
          <w:lang w:val="en"/>
        </w:rPr>
        <w:t xml:space="preserve">A host with no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config/multitrack/&lt;hostname&gt;.yaml</w:t>
      </w:r>
      <w:r>
        <w:rPr>
          <w:lang w:val="en"/>
        </w:rPr>
        <w:t xml:space="preserve"> </w:t>
      </w:r>
      <w:r>
        <w:rPr>
          <w:lang w:val="en"/>
        </w:rPr>
        <w:t xml:space="preserve">runs in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default single-track mode</w:t>
      </w:r>
      <w:r>
        <w:rPr>
          <w:lang w:val="en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tracks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exactly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track-1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invocation project root</w:t>
            </w:r>
            <w:r>
              <w:rPr>
                <w:lang w:val="en"/>
              </w:rPr>
              <w:t xml:space="preserve">, used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worktrees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none — the project root</w:t>
            </w:r>
            <w:r>
              <w:rPr>
                <w:lang w:val="en"/>
              </w:rPr>
              <w:t xml:space="preserve"> </w:t>
            </w:r>
            <w:r>
              <w:rPr>
                <w:i/>
                <w:iCs/>
                <w:lang w:val="en"/>
              </w:rPr>
              <w:t xml:space="preserve">is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the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drives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none — track-1 is a plain directory, not a mounted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notice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printed loudly on stderr on every activation</w:t>
            </w:r>
          </w:p>
        </w:tc>
      </w:tr>
    </w:tbl>
    <w:p>
      <w:pPr>
        <w:pStyle w:val="BodyText"/>
      </w:pPr>
      <w:r>
        <w:rPr>
          <w:lang w:val="en"/>
        </w:rPr>
        <w:t xml:space="preserve">Multiple tracks are opt-in: you add them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only when explicitly required</w:t>
      </w:r>
      <w:r>
        <w:rPr>
          <w:lang w:val="en"/>
        </w:rPr>
        <w:t xml:space="preserve">, by</w:t>
      </w:r>
      <w:r>
        <w:rPr>
          <w:lang w:val="en"/>
        </w:rPr>
        <w:t xml:space="preserve"> </w:t>
      </w:r>
      <w:r>
        <w:rPr>
          <w:lang w:val="en"/>
        </w:rPr>
        <w:t xml:space="preserve">authoring the per-host config below.</w:t>
      </w:r>
    </w:p>
    <w:bookmarkStart w:id="16" w:name="why-this-is-not-a-1146-violation"/>
    <w:p>
      <w:pPr>
        <w:pStyle w:val="Heading3"/>
      </w:pPr>
      <w:r>
        <w:rPr>
          <w:lang w:val="en"/>
        </w:rPr>
        <w:t xml:space="preserve">Why this is not a §11.4.6 violation</w:t>
      </w:r>
    </w:p>
    <w:p>
      <w:pPr>
        <w:pStyle w:val="FirstParagraph"/>
      </w:pPr>
      <w:r>
        <w:rPr>
          <w:lang w:val="en"/>
        </w:rPr>
        <w:t xml:space="preserve">Host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data</w:t>
      </w:r>
      <w:r>
        <w:rPr>
          <w:lang w:val="en"/>
        </w:rPr>
        <w:t xml:space="preserve"> </w:t>
      </w:r>
      <w:r>
        <w:rPr>
          <w:lang w:val="en"/>
        </w:rPr>
        <w:t xml:space="preserve">— mount paths, drive serials, alias→track maps — genuinely cannot be</w:t>
      </w:r>
      <w:r>
        <w:rPr>
          <w:lang w:val="en"/>
        </w:rPr>
        <w:t xml:space="preserve"> </w:t>
      </w:r>
      <w:r>
        <w:rPr>
          <w:lang w:val="en"/>
        </w:rPr>
        <w:t xml:space="preserve">guessed, and the engine still refuses to invent any of it. But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"Track 1 is the</w:t>
      </w:r>
      <w:r>
        <w:rPr>
          <w:i/>
          <w:iCs/>
          <w:lang w:val="en"/>
        </w:rPr>
        <w:t xml:space="preserve"> </w:t>
      </w:r>
      <w:r>
        <w:rPr>
          <w:i/>
          <w:iCs/>
          <w:lang w:val="en"/>
        </w:rPr>
        <w:t xml:space="preserve">project root you are standing in"</w:t>
      </w:r>
      <w:r>
        <w:rPr>
          <w:lang w:val="en"/>
        </w:rPr>
        <w:t xml:space="preserve"> </w:t>
      </w:r>
      <w:r>
        <w:rPr>
          <w:lang w:val="en"/>
        </w:rPr>
        <w:t xml:space="preserve">is not invented data: it is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defined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default</w:t>
      </w:r>
      <w:r>
        <w:rPr>
          <w:lang w:val="en"/>
        </w:rPr>
        <w:t xml:space="preserve">, derivable with certainty from the invocation context (§11.4.177</w:t>
      </w:r>
      <w:r>
        <w:rPr>
          <w:lang w:val="en"/>
        </w:rPr>
        <w:t xml:space="preserve"> </w:t>
      </w:r>
      <w:r>
        <w:rPr>
          <w:lang w:val="en"/>
        </w:rPr>
        <w:t xml:space="preserve">invocation-directory operation). Fataling when a correct and safe default exists</w:t>
      </w:r>
      <w:r>
        <w:rPr>
          <w:lang w:val="en"/>
        </w:rPr>
        <w:t xml:space="preserve"> </w:t>
      </w:r>
      <w:r>
        <w:rPr>
          <w:lang w:val="en"/>
        </w:rPr>
        <w:t xml:space="preserve">is the §11.4.201 false-refusal class — which is what the engine used to do, and</w:t>
      </w:r>
      <w:r>
        <w:rPr>
          <w:lang w:val="en"/>
        </w:rPr>
        <w:t xml:space="preserve"> </w:t>
      </w:r>
      <w:r>
        <w:rPr>
          <w:lang w:val="en"/>
        </w:rPr>
        <w:t xml:space="preserve">what made multi-track work on exactly one hand-provisioned host.</w:t>
      </w:r>
    </w:p>
    <w:bookmarkEnd w:id="16"/>
    <w:bookmarkStart w:id="17" w:name="the-three-cases-kept-strictly-apart"/>
    <w:p>
      <w:pPr>
        <w:pStyle w:val="Heading3"/>
      </w:pPr>
      <w:r>
        <w:rPr>
          <w:lang w:val="en"/>
        </w:rPr>
        <w:t xml:space="preserve">The three cases, kept strictly apart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 host config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exists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loaded exactly as before —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no behaviour change at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 host config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is malformed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(unparsable, or zero tracks)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still FATAL.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That</w:t>
            </w:r>
            <w:r>
              <w:rPr>
                <w:lang w:val="en"/>
              </w:rPr>
              <w:t xml:space="preserve"> </w:t>
            </w:r>
            <w:r>
              <w:rPr>
                <w:i/>
                <w:iCs/>
                <w:lang w:val="en"/>
              </w:rPr>
              <w:t xml:space="preserve">is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ambiguity and is never defaulted past (§11.4.6)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no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host config at all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default single-track mode + a loud notice</w:t>
            </w:r>
          </w:p>
        </w:tc>
      </w:tr>
    </w:tbl>
    <w:p>
      <w:pPr>
        <w:pStyle w:val="BodyText"/>
      </w:pPr>
      <w:r>
        <w:rPr>
          <w:lang w:val="en"/>
        </w:rPr>
        <w:t xml:space="preserve">A defaulted setup can never be silently mistaken for a provisioned one: the</w:t>
      </w:r>
      <w:r>
        <w:rPr>
          <w:lang w:val="en"/>
        </w:rPr>
        <w:t xml:space="preserve"> </w:t>
      </w:r>
      <w:r>
        <w:rPr>
          <w:lang w:val="en"/>
        </w:rPr>
        <w:t xml:space="preserve">notice names the mode, the host, the config path it looked for, the track count,</w:t>
      </w:r>
      <w:r>
        <w:rPr>
          <w:lang w:val="en"/>
        </w:rPr>
        <w:t xml:space="preserve"> </w:t>
      </w:r>
      <w:r>
        <w:rPr>
          <w:lang w:val="en"/>
        </w:rPr>
        <w:t xml:space="preserve">and the resolved Track 1.</w:t>
      </w:r>
    </w:p>
    <w:bookmarkEnd w:id="17"/>
    <w:bookmarkStart w:id="18" w:name="X363f5ab44e516406d36a2f1a5744c4232918a91"/>
    <w:p>
      <w:pPr>
        <w:pStyle w:val="Heading3"/>
      </w:pPr>
      <w:r>
        <w:rPr>
          <w:lang w:val="en"/>
        </w:rPr>
        <w:t xml:space="preserve">Track 1 does not have to be the project root</w:t>
      </w:r>
    </w:p>
    <w:p>
      <w:pPr>
        <w:pStyle w:val="FirstParagraph"/>
      </w:pPr>
      <w:r>
        <w:rPr>
          <w:lang w:val="en"/>
        </w:rPr>
        <w:t xml:space="preserve">It is only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default</w:t>
      </w:r>
      <w:r>
        <w:rPr>
          <w:lang w:val="en"/>
        </w:rPr>
        <w:t xml:space="preserve">. Point Track 1 anywhere 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/mnt/track-1</w:t>
      </w:r>
      <w:r>
        <w:rPr>
          <w:lang w:val="en"/>
        </w:rPr>
        <w:t xml:space="preserve">, a</w:t>
      </w:r>
      <w:r>
        <w:rPr>
          <w:lang w:val="en"/>
        </w:rPr>
        <w:t xml:space="preserve"> </w:t>
      </w:r>
      <w:r>
        <w:rPr>
          <w:lang w:val="en"/>
        </w:rPr>
        <w:t xml:space="preserve">dedicated drive, a worktree — by declaring it explicitly in the per-host config.</w:t>
      </w:r>
      <w:r>
        <w:rPr>
          <w:lang w:val="en"/>
        </w:rPr>
        <w:t xml:space="preserve"> </w:t>
      </w:r>
      <w:r>
        <w:rPr>
          <w:lang w:val="en"/>
        </w:rPr>
        <w:t xml:space="preserve">The default exists so that a host with nothing configured still works, not to</w:t>
      </w:r>
      <w:r>
        <w:rPr>
          <w:lang w:val="en"/>
        </w:rPr>
        <w:t xml:space="preserve"> </w:t>
      </w:r>
      <w:r>
        <w:rPr>
          <w:lang w:val="en"/>
        </w:rPr>
        <w:t xml:space="preserve">constrain a host that is configured.</w:t>
      </w:r>
    </w:p>
    <w:bookmarkEnd w:id="18"/>
    <w:bookmarkStart w:id="19" w:name="overrides"/>
    <w:p>
      <w:pPr>
        <w:pStyle w:val="Heading3"/>
      </w:pPr>
      <w:r>
        <w:rPr>
          <w:lang w:val="en"/>
        </w:rPr>
        <w:t xml:space="preserve">Overrides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MT_REQUIRE_HOST_CONFIG=1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strict mode: restore the pre-§11.4.187 behaviour — a missing host config is fatal, never defaulted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MT_REPO_ROOT=/path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pin the project root explicitly instead of deriving it from the invocation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MT_CONFIG=/path/to.yaml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use an explicit config file, bypassing the hostname-keyed lookup</w:t>
            </w:r>
          </w:p>
        </w:tc>
      </w:tr>
    </w:tbl>
    <w:p>
      <w:pPr>
        <w:pStyle w:val="BodyText"/>
      </w:pPr>
      <w:r>
        <w:rPr>
          <w:lang w:val="en"/>
        </w:rPr>
        <w:t xml:space="preserve">If the project root cannot be resolved at all, the engine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fails loudly</w:t>
      </w:r>
      <w:r>
        <w:rPr>
          <w:lang w:val="en"/>
        </w:rPr>
        <w:t xml:space="preserve"> </w:t>
      </w:r>
      <w:r>
        <w:rPr>
          <w:lang w:val="en"/>
        </w:rPr>
        <w:t xml:space="preserve">— it</w:t>
      </w:r>
      <w:r>
        <w:rPr>
          <w:lang w:val="en"/>
        </w:rPr>
        <w:t xml:space="preserve"> </w:t>
      </w:r>
      <w:r>
        <w:rPr>
          <w:lang w:val="en"/>
        </w:rPr>
        <w:t xml:space="preserve">never silently defaults Track 1 to a wrong location.</w:t>
      </w:r>
    </w:p>
    <w:bookmarkEnd w:id="19"/>
    <w:bookmarkStart w:id="20" w:name="Xec8eea3e1ff8fa23df0a7a139652abf4976a8b0"/>
    <w:p>
      <w:pPr>
        <w:pStyle w:val="Heading3"/>
      </w:pPr>
      <w:r>
        <w:rPr>
          <w:lang w:val="en"/>
        </w:rPr>
        <w:t xml:space="preserve">Inspecting activation before it touches anything</w:t>
      </w:r>
    </w:p>
    <w:p>
      <w:pPr>
        <w:pStyle w:val="SourceCode"/>
      </w:pPr>
      <w:r>
        <w:rPr>
          <w:rStyle w:val="CommentTok"/>
        </w:rPr>
        <w:t xml:space="preserve"># report only: installs no symlink, starts no daemon, reconciles nothing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constitution/scripts/multitrack/multitrack_bootstrap.sh </w:t>
      </w:r>
      <w:r>
        <w:rPr>
          <w:rStyle w:val="AttributeTok"/>
        </w:rPr>
        <w:t xml:space="preserve">--check</w:t>
      </w:r>
    </w:p>
    <w:p>
      <w:pPr>
        <w:pStyle w:val="FirstParagraph"/>
      </w:pPr>
      <w:r>
        <w:rPr>
          <w:rStyle w:val="VerbatimChar"/>
          <w:lang w:val="en"/>
        </w:rPr>
        <w:t xml:space="preserve">--check</w:t>
      </w:r>
      <w:r>
        <w:rPr>
          <w:lang w:val="en"/>
        </w:rPr>
        <w:t xml:space="preserve"> </w:t>
      </w:r>
      <w:r>
        <w:rPr>
          <w:lang w:val="en"/>
        </w:rPr>
        <w:t xml:space="preserve">(alias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--dry-run</w:t>
      </w:r>
      <w:r>
        <w:rPr>
          <w:lang w:val="en"/>
        </w:rPr>
        <w:t xml:space="preserve">) prints each step's decision and what it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would</w:t>
      </w:r>
      <w:r>
        <w:rPr>
          <w:lang w:val="en"/>
        </w:rPr>
        <w:t xml:space="preserve"> </w:t>
      </w:r>
      <w:r>
        <w:rPr>
          <w:lang w:val="en"/>
        </w:rPr>
        <w:t xml:space="preserve">run. Two consecutive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--check</w:t>
      </w:r>
      <w:r>
        <w:rPr>
          <w:lang w:val="en"/>
        </w:rPr>
        <w:t xml:space="preserve"> </w:t>
      </w:r>
      <w:r>
        <w:rPr>
          <w:lang w:val="en"/>
        </w:rPr>
        <w:t xml:space="preserve">runs produce byte-identical output.</w:t>
      </w:r>
    </w:p>
    <w:bookmarkEnd w:id="20"/>
    <w:bookmarkStart w:id="21" w:name="directory-tracks-vs-drive-tracks"/>
    <w:p>
      <w:pPr>
        <w:pStyle w:val="Heading3"/>
      </w:pPr>
      <w:r>
        <w:rPr>
          <w:lang w:val="en"/>
        </w:rPr>
        <w:t xml:space="preserve">Directory tracks vs drive tracks</w:t>
      </w:r>
    </w:p>
    <w:p>
      <w:pPr>
        <w:pStyle w:val="FirstParagraph"/>
      </w:pPr>
      <w:r>
        <w:rPr>
          <w:lang w:val="en"/>
        </w:rPr>
        <w:t xml:space="preserve">A track declared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without</w:t>
      </w:r>
      <w:r>
        <w:rPr>
          <w:lang w:val="en"/>
        </w:rPr>
        <w:t xml:space="preserve"> </w:t>
      </w: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drive_serial</w:t>
      </w:r>
      <w:r>
        <w:rPr>
          <w:lang w:val="en"/>
        </w:rPr>
        <w:t xml:space="preserve"> </w:t>
      </w:r>
      <w:r>
        <w:rPr>
          <w:lang w:val="en"/>
        </w:rPr>
        <w:t xml:space="preserve">is a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directory track</w:t>
      </w:r>
      <w:r>
        <w:rPr>
          <w:lang w:val="en"/>
        </w:rPr>
        <w:t xml:space="preserve">: it is READY</w:t>
      </w:r>
      <w:r>
        <w:rPr>
          <w:lang w:val="en"/>
        </w:rPr>
        <w:t xml:space="preserve"> </w:t>
      </w:r>
      <w:r>
        <w:rPr>
          <w:lang w:val="en"/>
        </w:rPr>
        <w:t xml:space="preserve">when its directory exists. The engine never probes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/proc/mounts</w:t>
      </w:r>
      <w:r>
        <w:rPr>
          <w:lang w:val="en"/>
        </w:rPr>
        <w:t xml:space="preserve"> </w:t>
      </w:r>
      <w:r>
        <w:rPr>
          <w:lang w:val="en"/>
        </w:rPr>
        <w:t xml:space="preserve">for one, so a</w:t>
      </w:r>
      <w:r>
        <w:rPr>
          <w:lang w:val="en"/>
        </w:rPr>
        <w:t xml:space="preserve"> </w:t>
      </w:r>
      <w:r>
        <w:rPr>
          <w:lang w:val="en"/>
        </w:rPr>
        <w:t xml:space="preserve">directory track is never reported as "unmounted" and never drags in the</w:t>
      </w:r>
      <w:r>
        <w:rPr>
          <w:lang w:val="en"/>
        </w:rPr>
        <w:t xml:space="preserve"> </w:t>
      </w:r>
      <w:r>
        <w:rPr>
          <w:lang w:val="en"/>
        </w:rPr>
        <w:t xml:space="preserve">LUKS/mount operator hand-off that does not apply to it. A track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with</w:t>
      </w:r>
      <w:r>
        <w:rPr>
          <w:lang w:val="en"/>
        </w:rPr>
        <w:t xml:space="preserve"> </w:t>
      </w: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drive_serial</w:t>
      </w:r>
      <w:r>
        <w:rPr>
          <w:lang w:val="en"/>
        </w:rPr>
        <w:t xml:space="preserve"> </w:t>
      </w:r>
      <w:r>
        <w:rPr>
          <w:lang w:val="en"/>
        </w:rPr>
        <w:t xml:space="preserve">behaves exactly as before.</w:t>
      </w:r>
    </w:p>
    <w:p>
      <w:pPr>
        <w:pStyle w:val="BodyText"/>
      </w:pPr>
      <w:r>
        <w:rPr>
          <w:lang w:val="en"/>
        </w:rPr>
        <w:t xml:space="preserve">Likewise, a host that declares no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device_pool</w:t>
      </w:r>
      <w:r>
        <w:rPr>
          <w:lang w:val="en"/>
        </w:rPr>
        <w:t xml:space="preserve"> </w:t>
      </w:r>
      <w:r>
        <w:rPr>
          <w:lang w:val="en"/>
        </w:rPr>
        <w:t xml:space="preserve">reports an honestly empty pool</w:t>
      </w:r>
      <w:r>
        <w:rPr>
          <w:lang w:val="en"/>
        </w:rPr>
        <w:t xml:space="preserve"> </w:t>
      </w:r>
      <w:r>
        <w:rPr>
          <w:lang w:val="en"/>
        </w:rPr>
        <w:t xml:space="preserve">instead of failing; only the commands that genuinely need a device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acquire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release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heartbeat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reap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reconcile</w:t>
      </w:r>
      <w:r>
        <w:rPr>
          <w:lang w:val="en"/>
        </w:rPr>
        <w:t xml:space="preserve">) refuse.</w:t>
      </w:r>
    </w:p>
    <w:bookmarkEnd w:id="21"/>
    <w:bookmarkStart w:id="22" w:name="alias-mapping-in-single-track-mode"/>
    <w:p>
      <w:pPr>
        <w:pStyle w:val="Heading3"/>
      </w:pPr>
      <w:r>
        <w:rPr>
          <w:lang w:val="en"/>
        </w:rPr>
        <w:t xml:space="preserve">Alias mapping in single-track mode</w:t>
      </w:r>
    </w:p>
    <w:p>
      <w:pPr>
        <w:pStyle w:val="FirstParagraph"/>
      </w:pPr>
      <w:r>
        <w:rPr>
          <w:lang w:val="en"/>
        </w:rPr>
        <w:t xml:space="preserve">Aliases are mapped positionally onto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feature</w:t>
      </w:r>
      <w:r>
        <w:rPr>
          <w:lang w:val="en"/>
        </w:rPr>
        <w:t xml:space="preserve">-role tracks. A single</w:t>
      </w:r>
      <w:r>
        <w:rPr>
          <w:lang w:val="en"/>
        </w:rPr>
        <w:t xml:space="preserve"> </w:t>
      </w:r>
      <w:r>
        <w:rPr>
          <w:lang w:val="en"/>
        </w:rPr>
        <w:t xml:space="preserve">main-only track has no feature tracks, so no alias is worktree-bound — every</w:t>
      </w:r>
      <w:r>
        <w:rPr>
          <w:lang w:val="en"/>
        </w:rPr>
        <w:t xml:space="preserve"> </w:t>
      </w:r>
      <w:r>
        <w:rPr>
          <w:lang w:val="en"/>
        </w:rPr>
        <w:t xml:space="preserve">session simply stays on the one checkout, which is the project root. That is the</w:t>
      </w:r>
      <w:r>
        <w:rPr>
          <w:lang w:val="en"/>
        </w:rPr>
        <w:t xml:space="preserve"> </w:t>
      </w:r>
      <w:r>
        <w:rPr>
          <w:lang w:val="en"/>
        </w:rPr>
        <w:t xml:space="preserve">correct outcome,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map</w:t>
      </w:r>
      <w:r>
        <w:rPr>
          <w:lang w:val="en"/>
        </w:rPr>
        <w:t xml:space="preserve"> </w:t>
      </w:r>
      <w:r>
        <w:rPr>
          <w:lang w:val="en"/>
        </w:rPr>
        <w:t xml:space="preserve">reports it as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fallback(/home)</w:t>
      </w:r>
      <w:r>
        <w:rPr>
          <w:lang w:val="en"/>
        </w:rPr>
        <w:t xml:space="preserve"> </w:t>
      </w:r>
      <w:r>
        <w:rPr>
          <w:lang w:val="en"/>
        </w:rPr>
        <w:t xml:space="preserve">for each alias.</w:t>
      </w:r>
    </w:p>
    <w:bookmarkEnd w:id="22"/>
    <w:bookmarkEnd w:id="23"/>
    <w:bookmarkStart w:id="24" w:name="Xaf24460550d266c396001604429b22020a0a0ef"/>
    <w:p>
      <w:pPr>
        <w:pStyle w:val="Heading2"/>
      </w:pPr>
      <w:r>
        <w:rPr>
          <w:lang w:val="en"/>
        </w:rPr>
        <w:t xml:space="preserve">Genericization delta vs the reference consumer</w:t>
      </w:r>
    </w:p>
    <w:p>
      <w:pPr>
        <w:pStyle w:val="FirstParagraph"/>
      </w:pPr>
      <w:r>
        <w:rPr>
          <w:lang w:val="en"/>
        </w:rPr>
        <w:t xml:space="preserve">Lifted from the reference project's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scripts/multitrack/</w:t>
      </w:r>
      <w:r>
        <w:rPr>
          <w:lang w:val="en"/>
        </w:rPr>
        <w:t xml:space="preserve"> </w:t>
      </w:r>
      <w:r>
        <w:rPr>
          <w:lang w:val="en"/>
        </w:rPr>
        <w:t xml:space="preserve">per §11.4.35 with a</w:t>
      </w:r>
      <w:r>
        <w:rPr>
          <w:lang w:val="en"/>
        </w:rPr>
        <w:t xml:space="preserve"> </w:t>
      </w:r>
      <w:r>
        <w:rPr>
          <w:lang w:val="en"/>
        </w:rPr>
        <w:t xml:space="preserve">small, mechanical delta (three executed-code fixes + comment-literal scrub):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"/>
        </w:rPr>
        <w:t xml:space="preserve">Namespace literal</w:t>
      </w:r>
      <w:r>
        <w:rPr>
          <w:lang w:val="en"/>
        </w:rPr>
        <w:t xml:space="preserve"> </w:t>
      </w:r>
      <w:r>
        <w:rPr>
          <w:lang w:val="en"/>
        </w:rPr>
        <w:t xml:space="preserve">— the tmp-namespace defaults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multitrack_registry.sh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multitrack_resolve_worktree.sh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multitrack_device_lock.sh</w:t>
      </w:r>
      <w:r>
        <w:rPr>
          <w:lang w:val="en"/>
        </w:rPr>
        <w:t xml:space="preserve">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multitrack_alias_orchestrator.sh</w:t>
      </w:r>
      <w:r>
        <w:rPr>
          <w:lang w:val="en"/>
        </w:rPr>
        <w:t xml:space="preserve"> </w:t>
      </w:r>
      <w:r>
        <w:rPr>
          <w:lang w:val="en"/>
        </w:rPr>
        <w:t xml:space="preserve">derive</w:t>
      </w:r>
      <w:r>
        <w:rPr>
          <w:lang w:val="en"/>
        </w:rPr>
        <w:t xml:space="preserve"> </w:t>
      </w:r>
      <w:r>
        <w:rPr>
          <w:lang w:val="en"/>
        </w:rPr>
        <w:t xml:space="preserve">the top-level dir from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$(basename "$MT_REPO_ROOT")</w:t>
      </w:r>
      <w:r>
        <w:rPr>
          <w:lang w:val="en"/>
        </w:rPr>
        <w:t xml:space="preserve"> </w:t>
      </w:r>
      <w:r>
        <w:rPr>
          <w:lang w:val="en"/>
        </w:rPr>
        <w:t xml:space="preserve">instead of a hardcoded</w:t>
      </w:r>
      <w:r>
        <w:rPr>
          <w:lang w:val="en"/>
        </w:rPr>
        <w:t xml:space="preserve"> </w:t>
      </w:r>
      <w:r>
        <w:rPr>
          <w:lang w:val="en"/>
        </w:rPr>
        <w:t xml:space="preserve">project name (orchestrator + resolve share one runtime dir, so both are</w:t>
      </w:r>
      <w:r>
        <w:rPr>
          <w:lang w:val="en"/>
        </w:rPr>
        <w:t xml:space="preserve"> </w:t>
      </w:r>
      <w:r>
        <w:rPr>
          <w:lang w:val="en"/>
        </w:rPr>
        <w:t xml:space="preserve">fixed in lockstep).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"/>
        </w:rPr>
        <w:t xml:space="preserve">Build command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multitrack_build.sh</w:t>
      </w:r>
      <w:r>
        <w:rPr>
          <w:lang w:val="en"/>
        </w:rPr>
        <w:t xml:space="preserve"> </w:t>
      </w:r>
      <w:r>
        <w:rPr>
          <w:lang w:val="en"/>
        </w:rPr>
        <w:t xml:space="preserve">reads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build.command</w:t>
      </w:r>
      <w:r>
        <w:rPr>
          <w:lang w:val="en"/>
        </w:rPr>
        <w:t xml:space="preserve"> </w:t>
      </w:r>
      <w:r>
        <w:rPr>
          <w:lang w:val="en"/>
        </w:rPr>
        <w:t xml:space="preserve">config</w:t>
      </w:r>
      <w:r>
        <w:rPr>
          <w:lang w:val="en"/>
        </w:rPr>
        <w:t xml:space="preserve"> </w:t>
      </w:r>
      <w:r>
        <w:rPr>
          <w:lang w:val="en"/>
        </w:rPr>
        <w:t xml:space="preserve">key 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MT_BUILD_COMMAND</w:t>
      </w:r>
      <w:r>
        <w:rPr>
          <w:lang w:val="en"/>
        </w:rPr>
        <w:t xml:space="preserve">, falling back to a documented auto-detect default.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"/>
        </w:rPr>
        <w:t xml:space="preserve">Item-id param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multitrack_claim.sh</w:t>
      </w:r>
      <w:r>
        <w:rPr>
          <w:lang w:val="en"/>
        </w:rPr>
        <w:t xml:space="preserve">'s user-facing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atm-id</w:t>
      </w:r>
      <w:r>
        <w:rPr>
          <w:lang w:val="en"/>
        </w:rPr>
        <w:t xml:space="preserve"> </w:t>
      </w:r>
      <w:r>
        <w:rPr>
          <w:lang w:val="en"/>
        </w:rPr>
        <w:t xml:space="preserve">label is the</w:t>
      </w:r>
      <w:r>
        <w:rPr>
          <w:lang w:val="en"/>
        </w:rPr>
        <w:t xml:space="preserve"> </w:t>
      </w:r>
      <w:r>
        <w:rPr>
          <w:lang w:val="en"/>
        </w:rPr>
        <w:t xml:space="preserve">scheme-agnostic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item-id</w:t>
      </w:r>
      <w:r>
        <w:rPr>
          <w:lang w:val="en"/>
        </w:rPr>
        <w:t xml:space="preserve"> </w:t>
      </w:r>
      <w:r>
        <w:rPr>
          <w:lang w:val="en"/>
        </w:rPr>
        <w:t xml:space="preserve">(the positional arg accepts any stable id — no</w:t>
      </w:r>
      <w:r>
        <w:rPr>
          <w:lang w:val="en"/>
        </w:rPr>
        <w:t xml:space="preserve"> </w:t>
      </w:r>
      <w:r>
        <w:rPr>
          <w:lang w:val="en"/>
        </w:rPr>
        <w:t xml:space="preserve">named flag existed, so no back-compat alias is needed).</w:t>
      </w:r>
    </w:p>
    <w:p>
      <w:pPr>
        <w:pStyle w:val="FirstParagraph"/>
      </w:pPr>
      <w:r>
        <w:rPr>
          <w:lang w:val="en"/>
        </w:rPr>
        <w:t xml:space="preserve">Consumer-side DATA (</w:t>
      </w:r>
      <w:r>
        <w:rPr>
          <w:rStyle w:val="VerbatimChar"/>
          <w:lang w:val="en"/>
        </w:rPr>
        <w:t xml:space="preserve">config/multitrack/&lt;host&gt;.yaml</w:t>
      </w:r>
      <w:r>
        <w:rPr>
          <w:lang w:val="en"/>
        </w:rPr>
        <w:t xml:space="preserve">, serials, mount paths) stays</w:t>
      </w:r>
      <w:r>
        <w:rPr>
          <w:lang w:val="en"/>
        </w:rPr>
        <w:t xml:space="preserve"> </w:t>
      </w:r>
      <w:r>
        <w:rPr>
          <w:lang w:val="en"/>
        </w:rPr>
        <w:t xml:space="preserve">in the consuming project and is NEVER copied here.</w:t>
      </w:r>
    </w:p>
    <w:bookmarkEnd w:id="24"/>
    <w:bookmarkStart w:id="25" w:name="X98449eadfd65c29865957c9e820aad28da26f33"/>
    <w:p>
      <w:pPr>
        <w:pStyle w:val="Heading2"/>
      </w:pPr>
      <w:r>
        <w:rPr>
          <w:lang w:val="en"/>
        </w:rPr>
        <w:t xml:space="preserve">Alias priority, per-alias limit/subscription tracking, auto-rebind-on-recovery (§11.4.196)</w:t>
      </w:r>
    </w:p>
    <w:p>
      <w:pPr>
        <w:pStyle w:val="FirstParagraph"/>
      </w:pPr>
      <w:r>
        <w:rPr>
          <w:lang w:val="en"/>
        </w:rPr>
        <w:t xml:space="preserve">The alias↔track binding layer (</w:t>
      </w:r>
      <w:r>
        <w:rPr>
          <w:rStyle w:val="VerbatimChar"/>
          <w:lang w:val="en"/>
        </w:rPr>
        <w:t xml:space="preserve">multitrack_alias_orchestrator.sh</w:t>
      </w:r>
      <w:r>
        <w:rPr>
          <w:lang w:val="en"/>
        </w:rPr>
        <w:t xml:space="preserve">) implements the</w:t>
      </w:r>
      <w:r>
        <w:rPr>
          <w:lang w:val="en"/>
        </w:rPr>
        <w:t xml:space="preserve"> </w:t>
      </w:r>
      <w:r>
        <w:rPr>
          <w:lang w:val="en"/>
        </w:rPr>
        <w:t xml:space="preserve">§11.4.196 mandate — the alias-binding + rate-limit/subscription-tracking layer of</w:t>
      </w:r>
      <w:r>
        <w:rPr>
          <w:lang w:val="en"/>
        </w:rPr>
        <w:t xml:space="preserve"> </w:t>
      </w:r>
      <w:r>
        <w:rPr>
          <w:lang w:val="en"/>
        </w:rPr>
        <w:t xml:space="preserve">the §11.4.187 ruler:</w:t>
      </w:r>
    </w:p>
    <w:p>
      <w:pPr>
        <w:pStyle w:val="BodyText"/>
      </w:pPr>
      <w:r>
        <w:rPr>
          <w:b/>
          <w:bCs/>
          <w:lang w:val="en"/>
        </w:rPr>
        <w:t xml:space="preserve">Native-alias-first priority.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_next_available_alias</w:t>
      </w:r>
      <w:r>
        <w:rPr>
          <w:lang w:val="en"/>
        </w:rPr>
        <w:t xml:space="preserve"> </w:t>
      </w:r>
      <w:r>
        <w:rPr>
          <w:lang w:val="en"/>
        </w:rPr>
        <w:t xml:space="preserve">scans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native</w:t>
      </w:r>
      <w:r>
        <w:rPr>
          <w:lang w:val="en"/>
        </w:rPr>
        <w:t xml:space="preserve"> </w:t>
      </w:r>
      <w:r>
        <w:rPr>
          <w:lang w:val="en"/>
        </w:rPr>
        <w:t xml:space="preserve">class</w:t>
      </w:r>
      <w:r>
        <w:rPr>
          <w:lang w:val="en"/>
        </w:rPr>
        <w:t xml:space="preserve"> </w:t>
      </w:r>
      <w:r>
        <w:rPr>
          <w:lang w:val="en"/>
        </w:rPr>
        <w:t xml:space="preserve">COMPLETELY before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provider</w:t>
      </w:r>
      <w:r>
        <w:rPr>
          <w:lang w:val="en"/>
        </w:rPr>
        <w:t xml:space="preserve"> </w:t>
      </w:r>
      <w:r>
        <w:rPr>
          <w:lang w:val="en"/>
        </w:rPr>
        <w:t xml:space="preserve">class, so an OPERATIONAL native (</w:t>
      </w:r>
      <w:r>
        <w:rPr>
          <w:rStyle w:val="VerbatimChar"/>
          <w:lang w:val="en"/>
        </w:rPr>
        <w:t xml:space="preserve">claudeN</w:t>
      </w:r>
      <w:r>
        <w:rPr>
          <w:lang w:val="en"/>
        </w:rPr>
        <w:t xml:space="preserve">) alias</w:t>
      </w:r>
      <w:r>
        <w:rPr>
          <w:lang w:val="en"/>
        </w:rPr>
        <w:t xml:space="preserve"> </w:t>
      </w:r>
      <w:r>
        <w:rPr>
          <w:lang w:val="en"/>
        </w:rPr>
        <w:t xml:space="preserve">is ALWAYS selected before ANY provider, regardless of roster file order (§11.4.111</w:t>
      </w:r>
      <w:r>
        <w:rPr>
          <w:lang w:val="en"/>
        </w:rPr>
        <w:t xml:space="preserve"> </w:t>
      </w:r>
      <w:r>
        <w:rPr>
          <w:lang w:val="en"/>
        </w:rPr>
        <w:t xml:space="preserve">resolve-by-CLASS-not-by-file-position). Within a class the operator-mandated order</w:t>
      </w:r>
      <w:r>
        <w:rPr>
          <w:lang w:val="en"/>
        </w:rPr>
        <w:t xml:space="preserve"> </w:t>
      </w:r>
      <w:r>
        <w:rPr>
          <w:lang w:val="en"/>
        </w:rPr>
        <w:t xml:space="preserve">(native equal-capability; providers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deepseek → xiaomi → opencode → kimi-for-coding → …</w:t>
      </w:r>
      <w:r>
        <w:rPr>
          <w:lang w:val="en"/>
        </w:rPr>
        <w:t xml:space="preserve">) is authoritative decision-DATA — the built-in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DEFAULT_ROSTER</w:t>
      </w:r>
      <w:r>
        <w:rPr>
          <w:lang w:val="en"/>
        </w:rPr>
        <w:t xml:space="preserve"> </w:t>
      </w:r>
      <w:r>
        <w:rPr>
          <w:lang w:val="en"/>
        </w:rPr>
        <w:t xml:space="preserve">encodes it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config/multitrack/alias_priority.yaml</w:t>
      </w:r>
      <w:r>
        <w:rPr>
          <w:lang w:val="en"/>
        </w:rPr>
        <w:t xml:space="preserve"> </w:t>
      </w:r>
      <w:r>
        <w:rPr>
          <w:lang w:val="en"/>
        </w:rPr>
        <w:t xml:space="preserve">is its tracked, non-secret record (alias</w:t>
      </w:r>
      <w:r>
        <w:rPr>
          <w:lang w:val="en"/>
        </w:rPr>
        <w:t xml:space="preserve"> </w:t>
      </w:r>
      <w:r>
        <w:rPr>
          <w:lang w:val="en"/>
        </w:rPr>
        <w:t xml:space="preserve">NAMES only, never keys — §11.4.10).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_alias_rank</w:t>
      </w:r>
      <w:r>
        <w:rPr>
          <w:lang w:val="en"/>
        </w:rPr>
        <w:t xml:space="preserve"> </w:t>
      </w:r>
      <w:r>
        <w:rPr>
          <w:lang w:val="en"/>
        </w:rPr>
        <w:t xml:space="preserve">exposes the same ordering as a</w:t>
      </w:r>
      <w:r>
        <w:rPr>
          <w:lang w:val="en"/>
        </w:rPr>
        <w:t xml:space="preserve"> </w:t>
      </w:r>
      <w:r>
        <w:rPr>
          <w:lang w:val="en"/>
        </w:rPr>
        <w:t xml:space="preserve">comparable integer (native base 0 &lt; provider base 100000).</w:t>
      </w:r>
    </w:p>
    <w:p>
      <w:pPr>
        <w:pStyle w:val="BodyText"/>
      </w:pPr>
      <w:r>
        <w:rPr>
          <w:b/>
          <w:bCs/>
          <w:lang w:val="en"/>
        </w:rPr>
        <w:t xml:space="preserve">Per-alias reason-class limit tracking (from REAL signals, never faked — §11.4.6).</w:t>
      </w:r>
      <w:r>
        <w:rPr>
          <w:lang w:val="en"/>
        </w:rPr>
        <w:t xml:space="preserve"> </w:t>
      </w:r>
      <w:r>
        <w:rPr>
          <w:lang w:val="en"/>
        </w:rPr>
        <w:t xml:space="preserve">A cooled alias's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cooldowns.snapshot</w:t>
      </w:r>
      <w:r>
        <w:rPr>
          <w:lang w:val="en"/>
        </w:rPr>
        <w:t xml:space="preserve"> </w:t>
      </w:r>
      <w:r>
        <w:rPr>
          <w:lang w:val="en"/>
        </w:rPr>
        <w:t xml:space="preserve">row is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alias|until|reason|class</w:t>
      </w:r>
      <w:r>
        <w:rPr>
          <w:lang w:val="en"/>
        </w:rPr>
        <w:t xml:space="preserve"> </w:t>
      </w:r>
      <w:r>
        <w:rPr>
          <w:lang w:val="en"/>
        </w:rPr>
        <w:t xml:space="preserve">where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class ∈ {session | weekly | subscription}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until</w:t>
      </w:r>
      <w:r>
        <w:rPr>
          <w:lang w:val="en"/>
        </w:rPr>
        <w:t xml:space="preserve"> </w:t>
      </w:r>
      <w:r>
        <w:rPr>
          <w:lang w:val="en"/>
        </w:rPr>
        <w:t xml:space="preserve">is its operational-again</w:t>
      </w:r>
      <w:r>
        <w:rPr>
          <w:lang w:val="en"/>
        </w:rPr>
        <w:t xml:space="preserve"> </w:t>
      </w:r>
      <w:r>
        <w:rPr>
          <w:lang w:val="en"/>
        </w:rPr>
        <w:t xml:space="preserve">epoch. The three classes have DIFFERENT windows: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window (</w:t>
            </w:r>
            <w:r>
              <w:rPr>
                <w:rStyle w:val="VerbatimChar"/>
                <w:lang w:val="en"/>
              </w:rPr>
              <w:t xml:space="preserve">MT_COOLDOWN_*</w:t>
            </w:r>
            <w:r>
              <w:rPr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MT_COOLDOWN_SESSION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(=300s)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 429 session rate-limit — self-heals at the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weekly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MT_COOLDOWN_WEEKLY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(=604800s)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weekly-limit-reached — ~until the weekly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far-future sentinel (2100-01-01Z)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subscription expired — INDEFINITE until a REAL renewal</w:t>
            </w:r>
          </w:p>
        </w:tc>
      </w:tr>
    </w:tbl>
    <w:p>
      <w:pPr>
        <w:pStyle w:val="BodyText"/>
      </w:pPr>
      <w:r>
        <w:rPr>
          <w:rStyle w:val="VerbatimChar"/>
          <w:lang w:val="en"/>
        </w:rPr>
        <w:t xml:space="preserve">§11.4.6</w:t>
      </w:r>
      <w:r>
        <w:rPr>
          <w:lang w:val="en"/>
        </w:rPr>
        <w:t xml:space="preserve"> </w:t>
      </w:r>
      <w:r>
        <w:rPr>
          <w:lang w:val="en"/>
        </w:rPr>
        <w:t xml:space="preserve">NEVER guesses a renewal date — a caller MAY pass an exact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--until &lt;epoch&gt;</w:t>
      </w:r>
      <w:r>
        <w:rPr>
          <w:lang w:val="en"/>
        </w:rPr>
        <w:t xml:space="preserve"> </w:t>
      </w:r>
      <w:r>
        <w:rPr>
          <w:lang w:val="en"/>
        </w:rPr>
        <w:t xml:space="preserve">parsed from a real reset marker, which wins over the class default.</w:t>
      </w:r>
    </w:p>
    <w:p>
      <w:pPr>
        <w:pStyle w:val="BodyText"/>
      </w:pPr>
      <w:r>
        <w:rPr>
          <w:b/>
          <w:bCs/>
          <w:lang w:val="en"/>
        </w:rPr>
        <w:t xml:space="preserve">Commands.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n"/>
        </w:rPr>
        <w:t xml:space="preserve">mark-limited --alias A [--class session|weekly|subscription] [--until EPOCH] [--reason R]</w:t>
      </w:r>
      <w:r>
        <w:rPr>
          <w:lang w:val="en"/>
        </w:rPr>
        <w:t xml:space="preserve"> </w:t>
      </w:r>
      <w:r>
        <w:rPr>
          <w:lang w:val="en"/>
        </w:rPr>
        <w:t xml:space="preserve">— record a per-alias limit from a real signal (the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multitrack_fallback_monitor.sh</w:t>
      </w:r>
      <w:r>
        <w:rPr>
          <w:lang w:val="en"/>
        </w:rPr>
        <w:t xml:space="preserve"> </w:t>
      </w:r>
      <w:r>
        <w:rPr>
          <w:lang w:val="en"/>
        </w:rPr>
        <w:t xml:space="preserve">429-signature classifier calls this 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fallback --class …</w:t>
      </w:r>
      <w:r>
        <w:rPr>
          <w:lang w:val="en"/>
        </w:rPr>
        <w:t xml:space="preserve">). A limited alias is</w:t>
      </w:r>
      <w:r>
        <w:rPr>
          <w:lang w:val="en"/>
        </w:rPr>
        <w:t xml:space="preserve"> </w:t>
      </w:r>
      <w:r>
        <w:rPr>
          <w:lang w:val="en"/>
        </w:rPr>
        <w:t xml:space="preserve">never auto-selected until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until</w:t>
      </w:r>
      <w:r>
        <w:rPr>
          <w:lang w:val="en"/>
        </w:rPr>
        <w:t xml:space="preserve"> </w:t>
      </w:r>
      <w:r>
        <w:rPr>
          <w:lang w:val="en"/>
        </w:rPr>
        <w:t xml:space="preserve">passes (session/weekly) or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mark-operational</w:t>
      </w:r>
      <w:r>
        <w:rPr>
          <w:lang w:val="en"/>
        </w:rPr>
        <w:t xml:space="preserve"> </w:t>
      </w:r>
      <w:r>
        <w:rPr>
          <w:lang w:val="en"/>
        </w:rPr>
        <w:t xml:space="preserve">clears it (subscription).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n"/>
        </w:rPr>
        <w:t xml:space="preserve">mark-operational --alias A</w:t>
      </w:r>
      <w:r>
        <w:rPr>
          <w:lang w:val="en"/>
        </w:rPr>
        <w:t xml:space="preserve"> </w:t>
      </w:r>
      <w:r>
        <w:rPr>
          <w:lang w:val="en"/>
        </w:rPr>
        <w:t xml:space="preserve">— clear an alias's cooldown NOW (a subscription</w:t>
      </w:r>
      <w:r>
        <w:rPr>
          <w:lang w:val="en"/>
        </w:rPr>
        <w:t xml:space="preserve"> </w:t>
      </w:r>
      <w:r>
        <w:rPr>
          <w:lang w:val="en"/>
        </w:rPr>
        <w:t xml:space="preserve">renewal / operator-confirmed recovery). The next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auto-assign</w:t>
      </w:r>
      <w:r>
        <w:rPr>
          <w:lang w:val="en"/>
        </w:rPr>
        <w:t xml:space="preserve">/</w:t>
      </w:r>
      <w:r>
        <w:rPr>
          <w:rStyle w:val="VerbatimChar"/>
          <w:lang w:val="en"/>
        </w:rPr>
        <w:t xml:space="preserve">promote</w:t>
      </w:r>
      <w:r>
        <w:rPr>
          <w:lang w:val="en"/>
        </w:rPr>
        <w:t xml:space="preserve"> </w:t>
      </w:r>
      <w:r>
        <w:rPr>
          <w:lang w:val="en"/>
        </w:rPr>
        <w:t xml:space="preserve">prefers it.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n"/>
        </w:rPr>
        <w:t xml:space="preserve">promote [--ttl S]</w:t>
      </w:r>
      <w:r>
        <w:rPr>
          <w:lang w:val="en"/>
        </w:rPr>
        <w:t xml:space="preserve"> </w:t>
      </w:r>
      <w:r>
        <w:rPr>
          <w:lang w:val="en"/>
        </w:rPr>
        <w:t xml:space="preserve">— auto-use-on-recovery: for EVERY bound track, if a strictly</w:t>
      </w:r>
      <w:r>
        <w:rPr>
          <w:lang w:val="en"/>
        </w:rPr>
        <w:t xml:space="preserve"> </w:t>
      </w:r>
      <w:r>
        <w:rPr>
          <w:lang w:val="en"/>
        </w:rPr>
        <w:t xml:space="preserve">higher-priority (lower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_alias_rank</w:t>
      </w:r>
      <w:r>
        <w:rPr>
          <w:lang w:val="en"/>
        </w:rPr>
        <w:t xml:space="preserve">) NON-cooled alias exists, rebind the track</w:t>
      </w:r>
      <w:r>
        <w:rPr>
          <w:lang w:val="en"/>
        </w:rPr>
        <w:t xml:space="preserve"> </w:t>
      </w:r>
      <w:r>
        <w:rPr>
          <w:lang w:val="en"/>
        </w:rPr>
        <w:t xml:space="preserve">UPWARD to it, PRESERVING the worktree AND device leases (leases key on the STABLE</w:t>
      </w:r>
      <w:r>
        <w:rPr>
          <w:lang w:val="en"/>
        </w:rPr>
        <w:t xml:space="preserve"> </w:t>
      </w:r>
      <w:r>
        <w:rPr>
          <w:lang w:val="en"/>
        </w:rPr>
        <w:t xml:space="preserve">track id — §11.4.119). Idempotent. Run it after every reap/tick so a track that</w:t>
      </w:r>
      <w:r>
        <w:rPr>
          <w:lang w:val="en"/>
        </w:rPr>
        <w:t xml:space="preserve"> </w:t>
      </w:r>
      <w:r>
        <w:rPr>
          <w:lang w:val="en"/>
        </w:rPr>
        <w:t xml:space="preserve">fell onto a provider returns to a recovered native automatically.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n"/>
        </w:rPr>
        <w:t xml:space="preserve">fallback --track T [--class …] [--until …]</w:t>
      </w:r>
      <w:r>
        <w:rPr>
          <w:lang w:val="en"/>
        </w:rPr>
        <w:t xml:space="preserve"> </w:t>
      </w:r>
      <w:r>
        <w:rPr>
          <w:lang w:val="en"/>
        </w:rPr>
        <w:t xml:space="preserve">— on a limit, cool the current alias</w:t>
      </w:r>
      <w:r>
        <w:rPr>
          <w:lang w:val="en"/>
        </w:rPr>
        <w:t xml:space="preserve"> </w:t>
      </w:r>
      <w:r>
        <w:rPr>
          <w:lang w:val="en"/>
        </w:rPr>
        <w:t xml:space="preserve">(class-aware) and hand the track to the next available alias.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n"/>
        </w:rPr>
        <w:t xml:space="preserve">status</w:t>
      </w:r>
      <w:r>
        <w:rPr>
          <w:lang w:val="en"/>
        </w:rPr>
        <w:t xml:space="preserve"> </w:t>
      </w:r>
      <w:r>
        <w:rPr>
          <w:lang w:val="en"/>
        </w:rPr>
        <w:t xml:space="preserve">— the cooldown section now shows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class</w:t>
      </w:r>
      <w:r>
        <w:rPr>
          <w:lang w:val="en"/>
        </w:rPr>
        <w:t xml:space="preserve"> </w:t>
      </w:r>
      <w:r>
        <w:rPr>
          <w:lang w:val="en"/>
        </w:rPr>
        <w:t xml:space="preserve">+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operational-again-epoch</w:t>
      </w:r>
      <w:r>
        <w:rPr>
          <w:lang w:val="en"/>
        </w:rPr>
        <w:t xml:space="preserve">.</w:t>
      </w:r>
    </w:p>
    <w:p>
      <w:pPr>
        <w:pStyle w:val="FirstParagraph"/>
      </w:pPr>
      <w:r>
        <w:rPr>
          <w:b/>
          <w:bCs/>
          <w:lang w:val="en"/>
        </w:rPr>
        <w:t xml:space="preserve">RB-02 host-budget guard fix (</w:t>
      </w:r>
      <w:r>
        <w:rPr>
          <w:rStyle w:val="VerbatimChar"/>
          <w:b/>
          <w:bCs/>
          <w:lang w:val="en"/>
        </w:rPr>
        <w:t xml:space="preserve">multitrack_host_budget.sh</w:t>
      </w:r>
      <w:r>
        <w:rPr>
          <w:b/>
          <w:bCs/>
          <w:lang w:val="en"/>
        </w:rPr>
        <w:t xml:space="preserve">, §12.12 / §11.4.196(D)).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_mt_host_budget_heavy_build_running</w:t>
      </w:r>
      <w:r>
        <w:rPr>
          <w:lang w:val="en"/>
        </w:rPr>
        <w:t xml:space="preserve"> </w:t>
      </w:r>
      <w:r>
        <w:rPr>
          <w:lang w:val="en"/>
        </w:rPr>
        <w:t xml:space="preserve">no longer trusts a bare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pgrep -f REGEX</w:t>
      </w:r>
      <w:r>
        <w:rPr>
          <w:lang w:val="en"/>
        </w:rPr>
        <w:t xml:space="preserve"> </w:t>
      </w:r>
      <w:r>
        <w:rPr>
          <w:lang w:val="en"/>
        </w:rPr>
        <w:t xml:space="preserve">substring match (which false-matched a live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claude</w:t>
      </w:r>
      <w:r>
        <w:rPr>
          <w:lang w:val="en"/>
        </w:rPr>
        <w:t xml:space="preserve"> </w:t>
      </w:r>
      <w:r>
        <w:rPr>
          <w:lang w:val="en"/>
        </w:rPr>
        <w:t xml:space="preserve">worker whose prompt QUOTED the</w:t>
      </w:r>
      <w:r>
        <w:rPr>
          <w:lang w:val="en"/>
        </w:rPr>
        <w:t xml:space="preserve"> </w:t>
      </w:r>
      <w:r>
        <w:rPr>
          <w:lang w:val="en"/>
        </w:rPr>
        <w:t xml:space="preserve">pgrep pattern and REFUSED every spawn on a host with zero real builds — forensic</w:t>
      </w:r>
      <w:r>
        <w:rPr>
          <w:lang w:val="en"/>
        </w:rPr>
        <w:t xml:space="preserve"> </w:t>
      </w:r>
      <w:r>
        <w:rPr>
          <w:lang w:val="en"/>
        </w:rPr>
        <w:t xml:space="preserve">FACT 2026-07-13). It re-reads each matched PID's REAL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/proc/&lt;pid&gt;/cmdline</w:t>
      </w:r>
      <w:r>
        <w:rPr>
          <w:lang w:val="en"/>
        </w:rPr>
        <w:t xml:space="preserve"> </w:t>
      </w:r>
      <w:r>
        <w:rPr>
          <w:lang w:val="en"/>
        </w:rPr>
        <w:t xml:space="preserve">(via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_mt_host_budget_pid_cmdline</w:t>
      </w:r>
      <w:r>
        <w:rPr>
          <w:lang w:val="en"/>
        </w:rPr>
        <w:t xml:space="preserve"> </w:t>
      </w:r>
      <w:r>
        <w:rPr>
          <w:lang w:val="en"/>
        </w:rPr>
        <w:t xml:space="preserve">seam) and excludes the pattern-CARRIER / multitrack-</w:t>
      </w:r>
      <w:r>
        <w:rPr>
          <w:lang w:val="en"/>
        </w:rPr>
        <w:t xml:space="preserve"> </w:t>
      </w:r>
      <w:r>
        <w:rPr>
          <w:lang w:val="en"/>
        </w:rPr>
        <w:t xml:space="preserve">ENGINE 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claude</w:t>
      </w:r>
      <w:r>
        <w:rPr>
          <w:lang w:val="en"/>
        </w:rPr>
        <w:t xml:space="preserve">-worker / self+parent classes; an UNREADABLE cmdline is</w:t>
      </w:r>
      <w:r>
        <w:rPr>
          <w:lang w:val="en"/>
        </w:rPr>
        <w:t xml:space="preserve"> </w:t>
      </w:r>
      <w:r>
        <w:rPr>
          <w:lang w:val="en"/>
        </w:rPr>
        <w:t xml:space="preserve">conservatively counted as a build (REFUSE — the safe, reversible default,</w:t>
      </w:r>
      <w:r>
        <w:rPr>
          <w:lang w:val="en"/>
        </w:rPr>
        <w:t xml:space="preserve"> </w:t>
      </w:r>
      <w:r>
        <w:rPr>
          <w:lang w:val="en"/>
        </w:rPr>
        <w:t xml:space="preserve">§11.4.101/§12.8), so a genuine soong/gradle/JVM-daemon build is still caught.</w:t>
      </w:r>
    </w:p>
    <w:p>
      <w:pPr>
        <w:pStyle w:val="BodyText"/>
      </w:pPr>
      <w:r>
        <w:rPr>
          <w:b/>
          <w:bCs/>
          <w:lang w:val="en"/>
        </w:rPr>
        <w:t xml:space="preserve">Tests (anti-bluff, §11.4.115 RED-polarity + §1.1 mutation + §11.4.50 determinism):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n"/>
        </w:rPr>
        <w:t xml:space="preserve">test_multitrack_host_budget_rb02_pgrep.sh</w:t>
      </w:r>
      <w:r>
        <w:rPr>
          <w:lang w:val="en"/>
        </w:rPr>
        <w:t xml:space="preserve"> </w:t>
      </w:r>
      <w:r>
        <w:rPr>
          <w:lang w:val="en"/>
        </w:rPr>
        <w:t xml:space="preserve">— RB-02 guard (hermetic stub + real-</w:t>
      </w:r>
      <w:r>
        <w:rPr>
          <w:rStyle w:val="VerbatimChar"/>
          <w:lang w:val="en"/>
        </w:rPr>
        <w:t xml:space="preserve">/proc</w:t>
      </w:r>
      <w:r>
        <w:rPr>
          <w:lang w:val="en"/>
        </w:rPr>
        <w:t xml:space="preserve"> </w:t>
      </w:r>
      <w:r>
        <w:rPr>
          <w:lang w:val="en"/>
        </w:rPr>
        <w:t xml:space="preserve">E2E).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n"/>
        </w:rPr>
        <w:t xml:space="preserve">test_multitrack_alias_priority_limits.sh</w:t>
      </w:r>
      <w:r>
        <w:rPr>
          <w:lang w:val="en"/>
        </w:rPr>
        <w:t xml:space="preserve"> </w:t>
      </w:r>
      <w:r>
        <w:rPr>
          <w:lang w:val="en"/>
        </w:rPr>
        <w:t xml:space="preserve">— native-first rank + per-class limit windows +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promote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n"/>
        </w:rPr>
        <w:t xml:space="preserve">test_multitrack_native_first_fallback.sh</w:t>
      </w:r>
      <w:r>
        <w:rPr>
          <w:lang w:val="en"/>
        </w:rPr>
        <w:t xml:space="preserve"> </w:t>
      </w:r>
      <w:r>
        <w:rPr>
          <w:lang w:val="en"/>
        </w:rPr>
        <w:t xml:space="preserve">— native-first selection (pre-existing).</w:t>
      </w:r>
      <w:r>
        <w:rPr>
          <w:lang w:val="en"/>
        </w:rPr>
        <w:t xml:space="preserve"> </w:t>
      </w:r>
      <w:r>
        <w:rPr>
          <w:lang w:val="en"/>
        </w:rPr>
        <w:t xml:space="preserve">Run each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RED_MODE=1</w:t>
      </w:r>
      <w:r>
        <w:rPr>
          <w:lang w:val="en"/>
        </w:rPr>
        <w:t xml:space="preserve"> </w:t>
      </w:r>
      <w:r>
        <w:rPr>
          <w:lang w:val="en"/>
        </w:rPr>
        <w:t xml:space="preserve">(reproduce the defect on the mutated artifact)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RED_MODE=0</w:t>
      </w:r>
      <w:r>
        <w:rPr>
          <w:lang w:val="en"/>
        </w:rPr>
        <w:t xml:space="preserve"> </w:t>
      </w:r>
      <w:r>
        <w:rPr>
          <w:lang w:val="en"/>
        </w:rPr>
        <w:t xml:space="preserve">(assert the fixed behaviour + §1.1 self-check).</w:t>
      </w:r>
    </w:p>
    <w:p>
      <w:pPr>
        <w:pStyle w:val="FirstParagraph"/>
      </w:pPr>
      <w:r>
        <w:rPr>
          <w:lang w:val="en"/>
        </w:rPr>
        <w:t xml:space="preserve">Honest boundary (§11.4.6): these prove the selection / tracking / rebind / guard</w:t>
      </w:r>
      <w:r>
        <w:rPr>
          <w:lang w:val="en"/>
        </w:rPr>
        <w:t xml:space="preserve"> </w:t>
      </w:r>
      <w:r>
        <w:rPr>
          <w:lang w:val="en"/>
        </w:rPr>
        <w:t xml:space="preserve">CONTRACT on the mechanism; genuine live per-subscription quota-isolation still needs</w:t>
      </w:r>
      <w:r>
        <w:rPr>
          <w:lang w:val="en"/>
        </w:rPr>
        <w:t xml:space="preserve"> </w:t>
      </w:r>
      <w:r>
        <w:rPr>
          <w:lang w:val="en"/>
        </w:rPr>
        <w:t xml:space="preserve">live tokens exercising real rate-limit boundaries (an operator acceptance window).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2026-08-02T12:49:08Z</dcterms:created>
  <dcterms:modified xsi:type="dcterms:W3CDTF">2026-08-02T12:49:08Z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