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helix-constitution--universal-claudemd"/>
    <w:p>
      <w:pPr>
        <w:pStyle w:val="Heading1"/>
      </w:pPr>
      <w:r>
        <w:t xml:space="preserve">Helix Constitution — Universal 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71</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2026-09-26T14:40:00Z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2026-09-26 — MODEL-SUBSTRATE CORRECTION (operator mandate 2026-09-26,</w:t>
            </w:r>
            <w:r>
              <w:t xml:space="preserve"> </w:t>
            </w:r>
            <w:r>
              <w:rPr>
                <w:rStyle w:val="VerbatimChar"/>
              </w:rPr>
              <w:t xml:space="preserve">CRITICAL</w:t>
            </w:r>
            <w:r>
              <w:t xml:space="preserve">, verbatim: "Main model to use is Sonet, reviews and other heavy stuff have to be done by Opus instead of Fable!!! Fix this permanently on all levels!"): §11.4.209 (code review) and §11.4.211 (merge-conflict resolution) re-pinned to Opus at xhigh ALWAYS — Fable not permitted in any role, the 2026-09-15 Fable-escalation clause removed, no fallback model (genuine Opus-unavailability BLOCKS and is tracked); §11.4.231 ladder is now</w:t>
            </w:r>
            <w:r>
              <w:t xml:space="preserve"> </w:t>
            </w:r>
            <w:r>
              <w:rPr>
                <w:rStyle w:val="VerbatimChar"/>
              </w:rPr>
              <w:t xml:space="preserve">sonnet &lt; opus</w:t>
            </w:r>
            <w:r>
              <w:t xml:space="preserve"> </w:t>
            </w:r>
            <w:r>
              <w:t xml:space="preserve">with Sonnet the default working tier, NEW (D.1) prohibits</w:t>
            </w:r>
            <w:r>
              <w:t xml:space="preserve"> </w:t>
            </w:r>
            <w:r>
              <w:rPr>
                <w:rStyle w:val="VerbatimChar"/>
              </w:rPr>
              <w:t xml:space="preserve">haiku</w:t>
            </w:r>
            <w:r>
              <w:t xml:space="preserve"> </w:t>
            </w:r>
            <w:r>
              <w:t xml:space="preserve">where it cannot receive its governing context (measured fact: "Prompt too long (~421k tokens vs 200k limit)", request id req_011CfSBXm7Kn6enyUT1UEaWd, 2026-09-26), (E)/(F.2)/(F.3) re-pinned; derived Fable mentions in the §11.4.194(6)/§11.4.182 extensions and §11.4.235/§11.4.240/§11.4.260/§11.4.269 re-pinned to Opus-xhigh (the</w:t>
            </w:r>
            <w:r>
              <w:t xml:space="preserve"> </w:t>
            </w:r>
            <w:r>
              <w:rPr>
                <w:rStyle w:val="VerbatimChar"/>
              </w:rPr>
              <w:t xml:space="preserve">fable</w:t>
            </w:r>
            <w:r>
              <w:t xml:space="preserve"> </w:t>
            </w:r>
            <w:r>
              <w:t xml:space="preserve">label vocabulary and verbatim label mandate kept as truthful label data). Recommended gates renamed CM-CODE-REVIEW-OPUS-XHIGH / CM-MERGE-CONFLICT-OPUS-XHIGH (gate-code = separate work item, NOT claimed shipped). Earlier status rounds below that mention Fable are historical records and are not rewritten. Prior round: Amendment of 2026-09-24 — NEW §11.4.275 (semantic Lumen index + indexing-efficiency gate + universal agent/subagent accessibility) + EXTENSIONS §11.4.78(7)-(10) / §11.4.79(6)-(8) / §11.4.80(4)-(8): the indexing mechanism (scope renderer, single writer entry, version-keyed runner patches, scope proof, watchdog, lumen scope generator) is consumed BY REFERENCE from constitution/scripts/codegraph</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mandatory-development-principles">
        <w:r>
          <w:rPr>
            <w:rStyle w:val="Hyperlink"/>
          </w:rPr>
          <w:t xml:space="preserve">MANDATORY DEVELOPMENT PRINCIPLES</w:t>
        </w:r>
      </w:hyperlink>
    </w:p>
    <w:p>
      <w:pPr>
        <w:pStyle w:val="Compact"/>
        <w:numPr>
          <w:ilvl w:val="0"/>
          <w:numId w:val="1001"/>
        </w:numPr>
      </w:pPr>
      <w:hyperlink w:anchor="Xae1079e5d26c2f5a703aec3fac8bb543456d5af">
        <w:r>
          <w:rPr>
            <w:rStyle w:val="Hyperlink"/>
          </w:rPr>
          <w:t xml:space="preserve">MANDATORY ANTI-BLUFF COVENANT — END-USER QUALITY GUARANTEE</w:t>
        </w:r>
      </w:hyperlink>
    </w:p>
    <w:p>
      <w:pPr>
        <w:pStyle w:val="Compact"/>
        <w:numPr>
          <w:ilvl w:val="1"/>
          <w:numId w:val="1002"/>
        </w:numPr>
      </w:pPr>
      <w:hyperlink w:anchor="X3f5b8892c51be85e1cdc64cf83ef1e1eed67f07">
        <w:r>
          <w:rPr>
            <w:rStyle w:val="Hyperlink"/>
          </w:rPr>
          <w:t xml:space="preserve">§11.4.1 — FAIL-bluffs are equally forbidden</w:t>
        </w:r>
      </w:hyperlink>
    </w:p>
    <w:p>
      <w:pPr>
        <w:pStyle w:val="Compact"/>
        <w:numPr>
          <w:ilvl w:val="1"/>
          <w:numId w:val="1002"/>
        </w:numPr>
      </w:pPr>
      <w:hyperlink w:anchor="Xfa48cbf83d820effe4143287ff432022b3e5776">
        <w:r>
          <w:rPr>
            <w:rStyle w:val="Hyperlink"/>
          </w:rPr>
          <w:t xml:space="preserve">§11.4.2 — Recorded-evidence requirement</w:t>
        </w:r>
      </w:hyperlink>
    </w:p>
    <w:p>
      <w:pPr>
        <w:pStyle w:val="Compact"/>
        <w:numPr>
          <w:ilvl w:val="1"/>
          <w:numId w:val="1002"/>
        </w:numPr>
      </w:pPr>
      <w:hyperlink w:anchor="X75ba1ff48e3046d99bb168277f2f5dbccec629a">
        <w:r>
          <w:rPr>
            <w:rStyle w:val="Hyperlink"/>
          </w:rPr>
          <w:t xml:space="preserve">§11.4.3 — Per-environment-topology test dispatch</w:t>
        </w:r>
      </w:hyperlink>
    </w:p>
    <w:p>
      <w:pPr>
        <w:pStyle w:val="Compact"/>
        <w:numPr>
          <w:ilvl w:val="1"/>
          <w:numId w:val="1002"/>
        </w:numPr>
      </w:pPr>
      <w:hyperlink w:anchor="X688700dc46aa18b7c3e3b9ae2cb9bd6b779fb74">
        <w:r>
          <w:rPr>
            <w:rStyle w:val="Hyperlink"/>
          </w:rPr>
          <w:t xml:space="preserve">§11.4.4 — Test-interrupt-on-discovery + retest-from-clean-baseline</w:t>
        </w:r>
      </w:hyperlink>
    </w:p>
    <w:p>
      <w:pPr>
        <w:pStyle w:val="Compact"/>
        <w:numPr>
          <w:ilvl w:val="1"/>
          <w:numId w:val="1002"/>
        </w:numPr>
      </w:pPr>
      <w:hyperlink w:anchor="X1a78820bbdb0372adc651fcfbfafd60b8acc144">
        <w:r>
          <w:rPr>
            <w:rStyle w:val="Hyperlink"/>
          </w:rPr>
          <w:t xml:space="preserve">§11.4.5 — Captured-evidence quality analysis</w:t>
        </w:r>
      </w:hyperlink>
    </w:p>
    <w:p>
      <w:pPr>
        <w:pStyle w:val="Compact"/>
        <w:numPr>
          <w:ilvl w:val="1"/>
          <w:numId w:val="1002"/>
        </w:numPr>
      </w:pPr>
      <w:hyperlink w:anchor="X380c0a23b935a8afa46ccd91f16535b9dbad08b">
        <w:r>
          <w:rPr>
            <w:rStyle w:val="Hyperlink"/>
          </w:rPr>
          <w:t xml:space="preserve">§11.4.6 — No-guessing mandate</w:t>
        </w:r>
      </w:hyperlink>
    </w:p>
    <w:p>
      <w:pPr>
        <w:pStyle w:val="Compact"/>
        <w:numPr>
          <w:ilvl w:val="1"/>
          <w:numId w:val="1002"/>
        </w:numPr>
      </w:pPr>
      <w:hyperlink w:anchor="Xdd60cd4d2595e1613489da34a421d216374fd6a">
        <w:r>
          <w:rPr>
            <w:rStyle w:val="Hyperlink"/>
          </w:rPr>
          <w:t xml:space="preserve">§11.4.7 — Demotion-evidence rule</w:t>
        </w:r>
      </w:hyperlink>
    </w:p>
    <w:p>
      <w:pPr>
        <w:pStyle w:val="Compact"/>
        <w:numPr>
          <w:ilvl w:val="1"/>
          <w:numId w:val="1002"/>
        </w:numPr>
      </w:pPr>
      <w:hyperlink w:anchor="X3cdc68e9217ee4b06e6f2e57a6121bd6704b3b0">
        <w:r>
          <w:rPr>
            <w:rStyle w:val="Hyperlink"/>
          </w:rPr>
          <w:t xml:space="preserve">§11.4.8 — Deep-web-research-before-implementation</w:t>
        </w:r>
      </w:hyperlink>
    </w:p>
    <w:p>
      <w:pPr>
        <w:pStyle w:val="Compact"/>
        <w:numPr>
          <w:ilvl w:val="1"/>
          <w:numId w:val="1002"/>
        </w:numPr>
      </w:pPr>
      <w:hyperlink w:anchor="Xf22ce8e3915d38649c99f607bb474daabcca068">
        <w:r>
          <w:rPr>
            <w:rStyle w:val="Hyperlink"/>
          </w:rPr>
          <w:t xml:space="preserve">§11.4.9 — Batch-source-fixes-before-rebuild</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4d3cb93e6899b6a7950b95cea332e7bf654f51e">
        <w:r>
          <w:rPr>
            <w:rStyle w:val="Hyperlink"/>
          </w:rPr>
          <w:t xml:space="preserve">§11.4.10.A — Pre-store credential leak audit (User mandate, 2026-05-17)</w:t>
        </w:r>
      </w:hyperlink>
    </w:p>
    <w:p>
      <w:pPr>
        <w:pStyle w:val="Compact"/>
        <w:numPr>
          <w:ilvl w:val="1"/>
          <w:numId w:val="1002"/>
        </w:numPr>
      </w:pPr>
      <w:hyperlink w:anchor="X8444892125067c6cc7eda92c8d6aba2bf88a9cd">
        <w:r>
          <w:rPr>
            <w:rStyle w:val="Hyperlink"/>
          </w:rPr>
          <w:t xml:space="preserve">§11.4.11 — File-layout discipline</w:t>
        </w:r>
      </w:hyperlink>
    </w:p>
    <w:p>
      <w:pPr>
        <w:pStyle w:val="Compact"/>
        <w:numPr>
          <w:ilvl w:val="1"/>
          <w:numId w:val="1002"/>
        </w:numPr>
      </w:pPr>
      <w:hyperlink w:anchor="Xc012839f8f91fb0b86c01c7f63b8b032d5a90d7">
        <w:r>
          <w:rPr>
            <w:rStyle w:val="Hyperlink"/>
          </w:rPr>
          <w:t xml:space="preserve">§11.4.12 — Auto-generated docs sync</w:t>
        </w:r>
      </w:hyperlink>
    </w:p>
    <w:p>
      <w:pPr>
        <w:pStyle w:val="Compact"/>
        <w:numPr>
          <w:ilvl w:val="1"/>
          <w:numId w:val="1002"/>
        </w:numPr>
      </w:pPr>
      <w:hyperlink w:anchor="X5314c6082972b9a3590cfac0606315639e3308b">
        <w:r>
          <w:rPr>
            <w:rStyle w:val="Hyperlink"/>
          </w:rPr>
          <w:t xml:space="preserve">§11.4.13 — Out-of-band sink-side captured-evidence</w:t>
        </w:r>
      </w:hyperlink>
    </w:p>
    <w:p>
      <w:pPr>
        <w:pStyle w:val="Compact"/>
        <w:numPr>
          <w:ilvl w:val="1"/>
          <w:numId w:val="1002"/>
        </w:numPr>
      </w:pPr>
      <w:hyperlink w:anchor="X5bd6fb31c40e41af1c5f6cb21a2159b2f793e19">
        <w:r>
          <w:rPr>
            <w:rStyle w:val="Hyperlink"/>
          </w:rPr>
          <w:t xml:space="preserve">§11.4.14 — Test playback cleanup</w:t>
        </w:r>
      </w:hyperlink>
    </w:p>
    <w:p>
      <w:pPr>
        <w:pStyle w:val="Compact"/>
        <w:numPr>
          <w:ilvl w:val="1"/>
          <w:numId w:val="1002"/>
        </w:numPr>
      </w:pPr>
      <w:hyperlink w:anchor="Xd4204a72df4ca3adb4eeff6d33a408c32dd1189">
        <w:r>
          <w:rPr>
            <w:rStyle w:val="Hyperlink"/>
          </w:rPr>
          <w:t xml:space="preserve">§11.4.15 — Item-status tracking</w:t>
        </w:r>
      </w:hyperlink>
    </w:p>
    <w:p>
      <w:pPr>
        <w:pStyle w:val="Compact"/>
        <w:numPr>
          <w:ilvl w:val="1"/>
          <w:numId w:val="1002"/>
        </w:numPr>
      </w:pPr>
      <w:hyperlink w:anchor="X832ecd577d5ec16bcaf03a25995deb2cf52e898">
        <w:r>
          <w:rPr>
            <w:rStyle w:val="Hyperlink"/>
          </w:rPr>
          <w:t xml:space="preserve">§11.4.16 — Item-type tracking</w:t>
        </w:r>
      </w:hyperlink>
    </w:p>
    <w:p>
      <w:pPr>
        <w:pStyle w:val="Compact"/>
        <w:numPr>
          <w:ilvl w:val="1"/>
          <w:numId w:val="1002"/>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2"/>
        </w:numPr>
      </w:pPr>
      <w:hyperlink w:anchor="Xfdf1bad45628d41141f36e42270729ab6c28545">
        <w:r>
          <w:rPr>
            <w:rStyle w:val="Hyperlink"/>
          </w:rPr>
          <w:t xml:space="preserve">§11.4.20 — Subagent-driven-by-default mandate (User mandate, 2026-05-14)</w:t>
        </w:r>
      </w:hyperlink>
    </w:p>
    <w:p>
      <w:pPr>
        <w:pStyle w:val="Compact"/>
        <w:numPr>
          <w:ilvl w:val="1"/>
          <w:numId w:val="1002"/>
        </w:numPr>
      </w:pPr>
      <w:hyperlink w:anchor="X7c2bee59932e5af4261512a7c4981d595391c92">
        <w:r>
          <w:rPr>
            <w:rStyle w:val="Hyperlink"/>
          </w:rPr>
          <w:t xml:space="preserve">§11.4.18 — Script documentation mandate (User mandate, 2026-05-14)</w:t>
        </w:r>
      </w:hyperlink>
    </w:p>
    <w:p>
      <w:pPr>
        <w:pStyle w:val="Compact"/>
        <w:numPr>
          <w:ilvl w:val="1"/>
          <w:numId w:val="1002"/>
        </w:numPr>
      </w:pPr>
      <w:hyperlink w:anchor="Xc0b9ee272485d22d92e8fafa52eada6cd2103a9">
        <w:r>
          <w:rPr>
            <w:rStyle w:val="Hyperlink"/>
          </w:rPr>
          <w:t xml:space="preserve">§11.4.19 — Fixed-document column-alignment mandate (User mandate, 2026-05-14)</w:t>
        </w:r>
      </w:hyperlink>
    </w:p>
    <w:p>
      <w:pPr>
        <w:pStyle w:val="Compact"/>
        <w:numPr>
          <w:ilvl w:val="1"/>
          <w:numId w:val="1002"/>
        </w:numPr>
      </w:pPr>
      <w:hyperlink w:anchor="X24c4402cc7ea4db640de87361909f5287a970a1">
        <w:r>
          <w:rPr>
            <w:rStyle w:val="Hyperlink"/>
          </w:rPr>
          <w:t xml:space="preserve">§11.4.21 — Operator-blocked status + self-resolution exhaustion (User mandate, 2026-05-14)</w:t>
        </w:r>
      </w:hyperlink>
    </w:p>
    <w:p>
      <w:pPr>
        <w:pStyle w:val="Compact"/>
        <w:numPr>
          <w:ilvl w:val="1"/>
          <w:numId w:val="1002"/>
        </w:numPr>
      </w:pPr>
      <w:hyperlink w:anchor="Xecc139f882f1b2298d5fc497a82fbcdb0ee6bc8">
        <w:r>
          <w:rPr>
            <w:rStyle w:val="Hyperlink"/>
          </w:rPr>
          <w:t xml:space="preserve">§11.4.22 — Document-sync commit discipline (User mandate, 2026-05-14)</w:t>
        </w:r>
      </w:hyperlink>
    </w:p>
    <w:p>
      <w:pPr>
        <w:pStyle w:val="Compact"/>
        <w:numPr>
          <w:ilvl w:val="1"/>
          <w:numId w:val="1002"/>
        </w:numPr>
      </w:pPr>
      <w:hyperlink w:anchor="Xf195a8ffb58e8cd0efa98325a2f24b940ab7836">
        <w:r>
          <w:rPr>
            <w:rStyle w:val="Hyperlink"/>
          </w:rPr>
          <w:t xml:space="preserve">§11.4.24 — Build-resource stats tracking mandate (User mandate, 2026-05-14)</w:t>
        </w:r>
      </w:hyperlink>
    </w:p>
    <w:p>
      <w:pPr>
        <w:pStyle w:val="Compact"/>
        <w:numPr>
          <w:ilvl w:val="1"/>
          <w:numId w:val="1002"/>
        </w:numPr>
      </w:pPr>
      <w:hyperlink w:anchor="Xc18c0b85387cc1775f0e06e04316d71c9982d5b">
        <w:r>
          <w:rPr>
            <w:rStyle w:val="Hyperlink"/>
          </w:rPr>
          <w:t xml:space="preserve">§11.4.25 — Full-Automation-Coverage Mandate (User mandate, 2026-05-15)</w:t>
        </w:r>
      </w:hyperlink>
    </w:p>
    <w:p>
      <w:pPr>
        <w:pStyle w:val="Compact"/>
        <w:numPr>
          <w:ilvl w:val="1"/>
          <w:numId w:val="1002"/>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2"/>
        </w:numPr>
      </w:pPr>
      <w:hyperlink w:anchor="Xe8a04563eaa81b310d2192bc5aa3adbb56a8d28">
        <w:r>
          <w:rPr>
            <w:rStyle w:val="Hyperlink"/>
          </w:rPr>
          <w:t xml:space="preserve">§11.4.31 — Submodule-Dependency-Manifest Mandate (User mandate, 2026-05-15)</w:t>
        </w:r>
      </w:hyperlink>
    </w:p>
    <w:p>
      <w:pPr>
        <w:pStyle w:val="Compact"/>
        <w:numPr>
          <w:ilvl w:val="1"/>
          <w:numId w:val="1002"/>
        </w:numPr>
      </w:pPr>
      <w:hyperlink w:anchor="X10939f1961564dceacef5cef019d7c374d5e5ac">
        <w:r>
          <w:rPr>
            <w:rStyle w:val="Hyperlink"/>
          </w:rPr>
          <w:t xml:space="preserve">§11.4.32 — Post-Constitution-Pull Validation Mandate (User mandate, 2026-05-15)</w:t>
        </w:r>
      </w:hyperlink>
    </w:p>
    <w:p>
      <w:pPr>
        <w:pStyle w:val="Compact"/>
        <w:numPr>
          <w:ilvl w:val="1"/>
          <w:numId w:val="1002"/>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2"/>
        </w:numPr>
      </w:pPr>
      <w:hyperlink w:anchor="Xc7ffc42226e281bc8de741fbddf6630d3b64fe8">
        <w:r>
          <w:rPr>
            <w:rStyle w:val="Hyperlink"/>
          </w:rPr>
          <w:t xml:space="preserve">§11.4.29 — Lowercase-Snake_Case-Naming Mandate (User mandate, 2026-05-15)</w:t>
        </w:r>
      </w:hyperlink>
    </w:p>
    <w:p>
      <w:pPr>
        <w:pStyle w:val="Compact"/>
        <w:numPr>
          <w:ilvl w:val="1"/>
          <w:numId w:val="1002"/>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2"/>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2"/>
        </w:numPr>
      </w:pPr>
      <w:hyperlink w:anchor="Xf3468db9169d5ed53f20e3fe641bbf0405d8616">
        <w:r>
          <w:rPr>
            <w:rStyle w:val="Hyperlink"/>
          </w:rPr>
          <w:t xml:space="preserve">§11.4.33 — Type-aware closure-status vocabulary (User mandate, 2026-05-15)</w:t>
        </w:r>
      </w:hyperlink>
    </w:p>
    <w:p>
      <w:pPr>
        <w:pStyle w:val="Compact"/>
        <w:numPr>
          <w:ilvl w:val="1"/>
          <w:numId w:val="1002"/>
        </w:numPr>
      </w:pPr>
      <w:hyperlink w:anchor="X1affe353f0bbbfb206458657909a155d53598bf">
        <w:r>
          <w:rPr>
            <w:rStyle w:val="Hyperlink"/>
          </w:rPr>
          <w:t xml:space="preserve">§11.4.34 — Reopened-source attribution mandate (User mandate, 2026-05-15)</w:t>
        </w:r>
      </w:hyperlink>
    </w:p>
    <w:p>
      <w:pPr>
        <w:pStyle w:val="Compact"/>
        <w:numPr>
          <w:ilvl w:val="1"/>
          <w:numId w:val="1002"/>
        </w:numPr>
      </w:pPr>
      <w:hyperlink w:anchor="Xbb43543a22f79f520c2cf9e507c504cfadc2992">
        <w:r>
          <w:rPr>
            <w:rStyle w:val="Hyperlink"/>
          </w:rPr>
          <w:t xml:space="preserve">§11.4.35 — Canonical-root inheritance clarity (User mandate, 2026-05-15)</w:t>
        </w:r>
      </w:hyperlink>
    </w:p>
    <w:p>
      <w:pPr>
        <w:pStyle w:val="Compact"/>
        <w:numPr>
          <w:ilvl w:val="1"/>
          <w:numId w:val="1002"/>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2"/>
        </w:numPr>
      </w:pPr>
      <w:hyperlink w:anchor="Xde3aee929456436add5cabbb1fb4a28b9d9d808">
        <w:r>
          <w:rPr>
            <w:rStyle w:val="Hyperlink"/>
          </w:rPr>
          <w:t xml:space="preserve">§11.4.37 — Fetch-before-edit mandate (User mandate, 2026-05-15)</w:t>
        </w:r>
      </w:hyperlink>
    </w:p>
    <w:p>
      <w:pPr>
        <w:pStyle w:val="Compact"/>
        <w:numPr>
          <w:ilvl w:val="1"/>
          <w:numId w:val="1002"/>
        </w:numPr>
      </w:pPr>
      <w:hyperlink w:anchor="X78e4e67d306bea0d18523354e032126977eaa81">
        <w:r>
          <w:rPr>
            <w:rStyle w:val="Hyperlink"/>
          </w:rPr>
          <w:t xml:space="preserve">§11.4.38 — Installable-Asset Evidence Mandate (User mandate, 2026-05-17)</w:t>
        </w:r>
      </w:hyperlink>
    </w:p>
    <w:p>
      <w:pPr>
        <w:pStyle w:val="Compact"/>
        <w:numPr>
          <w:ilvl w:val="1"/>
          <w:numId w:val="1002"/>
        </w:numPr>
      </w:pPr>
      <w:hyperlink w:anchor="X6aee65a8ca0f782e2610883b445351d0f2727af">
        <w:r>
          <w:rPr>
            <w:rStyle w:val="Hyperlink"/>
          </w:rPr>
          <w:t xml:space="preserve">§11.4.40 — Full-suite retest before release tag mandate (User mandate, 2026-05-17)</w:t>
        </w:r>
      </w:hyperlink>
    </w:p>
    <w:p>
      <w:pPr>
        <w:pStyle w:val="Compact"/>
        <w:numPr>
          <w:ilvl w:val="1"/>
          <w:numId w:val="1002"/>
        </w:numPr>
      </w:pPr>
      <w:hyperlink w:anchor="X4e247781f6c5e376b375b5711ef603dc5428239">
        <w:r>
          <w:rPr>
            <w:rStyle w:val="Hyperlink"/>
          </w:rPr>
          <w:t xml:space="preserve">§11.4.41 — Pre-Force-Push Merge-First Mandate (User mandate, 2026-05-17)</w:t>
        </w:r>
      </w:hyperlink>
    </w:p>
    <w:p>
      <w:pPr>
        <w:pStyle w:val="Compact"/>
        <w:numPr>
          <w:ilvl w:val="1"/>
          <w:numId w:val="1002"/>
        </w:numPr>
      </w:pPr>
      <w:hyperlink w:anchor="Xf16d391a8fc80a99bf7beeac4657cbc90b5f52f">
        <w:r>
          <w:rPr>
            <w:rStyle w:val="Hyperlink"/>
          </w:rPr>
          <w:t xml:space="preserve">§11.4.42 — Iteration-discipline mandate (User mandate, 2026-05-18)</w:t>
        </w:r>
      </w:hyperlink>
    </w:p>
    <w:p>
      <w:pPr>
        <w:pStyle w:val="Compact"/>
        <w:numPr>
          <w:ilvl w:val="1"/>
          <w:numId w:val="1002"/>
        </w:numPr>
      </w:pPr>
      <w:hyperlink w:anchor="X1356fa1725de1347282d60fada4e249a09fbf4f">
        <w:r>
          <w:rPr>
            <w:rStyle w:val="Hyperlink"/>
          </w:rPr>
          <w:t xml:space="preserve">§11.4.43 — TDD-Fix-Discipline mandate (User mandate, 2026-05-18)</w:t>
        </w:r>
      </w:hyperlink>
    </w:p>
    <w:p>
      <w:pPr>
        <w:pStyle w:val="Compact"/>
        <w:numPr>
          <w:ilvl w:val="1"/>
          <w:numId w:val="1002"/>
        </w:numPr>
      </w:pPr>
      <w:hyperlink w:anchor="Xb7e81533b1a6f3f91943de0be40d27604c9edba">
        <w:r>
          <w:rPr>
            <w:rStyle w:val="Hyperlink"/>
          </w:rPr>
          <w:t xml:space="preserve">§11.4.44 — Document revision header mandate (User mandate, 2026-05-18)</w:t>
        </w:r>
      </w:hyperlink>
    </w:p>
    <w:p>
      <w:pPr>
        <w:pStyle w:val="Compact"/>
        <w:numPr>
          <w:ilvl w:val="1"/>
          <w:numId w:val="1002"/>
        </w:numPr>
      </w:pPr>
      <w:hyperlink w:anchor="Xc82f09c0290a66567bd54d2e81da1405c44111a">
        <w:r>
          <w:rPr>
            <w:rStyle w:val="Hyperlink"/>
          </w:rPr>
          <w:t xml:space="preserve">§11.4.45 — Integration-status-doc maintenance mandate (User mandate, 2026-05-18)</w:t>
        </w:r>
      </w:hyperlink>
    </w:p>
    <w:p>
      <w:pPr>
        <w:pStyle w:val="Compact"/>
        <w:numPr>
          <w:ilvl w:val="1"/>
          <w:numId w:val="1002"/>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2"/>
        </w:numPr>
      </w:pPr>
      <w:hyperlink w:anchor="X8da506e39e6aa07a5f5720a54793046819ded27">
        <w:r>
          <w:rPr>
            <w:rStyle w:val="Hyperlink"/>
          </w:rPr>
          <w:t xml:space="preserve">§11.4.47 — Firebase data review mandate (User mandate, 2026-05-18)</w:t>
        </w:r>
      </w:hyperlink>
    </w:p>
    <w:p>
      <w:pPr>
        <w:pStyle w:val="Compact"/>
        <w:numPr>
          <w:ilvl w:val="0"/>
          <w:numId w:val="1001"/>
        </w:numPr>
      </w:pPr>
      <w:hyperlink w:anchor="X1d09420df572ef82dadcf71d826d865dd173029">
        <w:r>
          <w:rPr>
            <w:rStyle w:val="Hyperlink"/>
          </w:rPr>
          <w:t xml:space="preserve">MANDATORY HOST-SESSION SAFETY (Constitution §12)</w:t>
        </w:r>
      </w:hyperlink>
    </w:p>
    <w:p>
      <w:pPr>
        <w:pStyle w:val="Compact"/>
        <w:numPr>
          <w:ilvl w:val="1"/>
          <w:numId w:val="1003"/>
        </w:numPr>
      </w:pPr>
      <w:hyperlink w:anchor="forbidden-directly-or-indirectly">
        <w:r>
          <w:rPr>
            <w:rStyle w:val="Hyperlink"/>
          </w:rPr>
          <w:t xml:space="preserve">Forbidden — directly OR indirectly</w:t>
        </w:r>
      </w:hyperlink>
    </w:p>
    <w:p>
      <w:pPr>
        <w:pStyle w:val="Compact"/>
        <w:numPr>
          <w:ilvl w:val="1"/>
          <w:numId w:val="1003"/>
        </w:numPr>
      </w:pPr>
      <w:hyperlink w:anchor="required-safeguards-for-heavy-scripts">
        <w:r>
          <w:rPr>
            <w:rStyle w:val="Hyperlink"/>
          </w:rPr>
          <w:t xml:space="preserve">Required safeguards for heavy scripts</w:t>
        </w:r>
      </w:hyperlink>
    </w:p>
    <w:p>
      <w:pPr>
        <w:pStyle w:val="Compact"/>
        <w:numPr>
          <w:ilvl w:val="1"/>
          <w:numId w:val="1003"/>
        </w:numPr>
      </w:pPr>
      <w:hyperlink w:anchor="X1eae3faf07425e899b66411833e0575b581d433">
        <w:r>
          <w:rPr>
            <w:rStyle w:val="Hyperlink"/>
          </w:rPr>
          <w:t xml:space="preserve">§12.6 Memory-Budget Ceiling — 60% MAXIMUM</w:t>
        </w:r>
      </w:hyperlink>
    </w:p>
    <w:p>
      <w:pPr>
        <w:pStyle w:val="Compact"/>
        <w:numPr>
          <w:ilvl w:val="1"/>
          <w:numId w:val="1003"/>
        </w:numPr>
      </w:pPr>
      <w:hyperlink w:anchor="X3ec9216a51112805817befbf50e46d437f94d63">
        <w:r>
          <w:rPr>
            <w:rStyle w:val="Hyperlink"/>
          </w:rPr>
          <w:t xml:space="preserve">§12.10 Continuation document maintenance</w:t>
        </w:r>
      </w:hyperlink>
    </w:p>
    <w:p>
      <w:pPr>
        <w:pStyle w:val="Compact"/>
        <w:numPr>
          <w:ilvl w:val="0"/>
          <w:numId w:val="1001"/>
        </w:numPr>
      </w:pPr>
      <w:hyperlink w:anchor="Xbc35f6340c785e09456b3b6107b2aa586f2caf2">
        <w:r>
          <w:rPr>
            <w:rStyle w:val="Hyperlink"/>
          </w:rPr>
          <w:t xml:space="preserve">MANDATORY ABSOLUTE DATA SAFETY — ZERO RISK (Constitution §9)</w:t>
        </w:r>
      </w:hyperlink>
    </w:p>
    <w:p>
      <w:pPr>
        <w:pStyle w:val="Compact"/>
        <w:numPr>
          <w:ilvl w:val="0"/>
          <w:numId w:val="1001"/>
        </w:numPr>
      </w:pPr>
      <w:hyperlink w:anchor="mandatory-commit-push-constraints">
        <w:r>
          <w:rPr>
            <w:rStyle w:val="Hyperlink"/>
          </w:rPr>
          <w:t xml:space="preserve">MANDATORY COMMIT &amp; PUSH CONSTRAINTS</w:t>
        </w:r>
      </w:hyperlink>
    </w:p>
    <w:p>
      <w:pPr>
        <w:pStyle w:val="Compact"/>
        <w:numPr>
          <w:ilvl w:val="0"/>
          <w:numId w:val="1001"/>
        </w:numPr>
      </w:pPr>
      <w:hyperlink w:anchor="mandatory-testing-constraints">
        <w:r>
          <w:rPr>
            <w:rStyle w:val="Hyperlink"/>
          </w:rPr>
          <w:t xml:space="preserve">MANDATORY TESTING CONSTRAINTS</w:t>
        </w:r>
      </w:hyperlink>
    </w:p>
    <w:p>
      <w:pPr>
        <w:pStyle w:val="Compact"/>
        <w:numPr>
          <w:ilvl w:val="0"/>
          <w:numId w:val="1001"/>
        </w:numPr>
      </w:pPr>
      <w:hyperlink w:anchor="code-conventions">
        <w:r>
          <w:rPr>
            <w:rStyle w:val="Hyperlink"/>
          </w:rPr>
          <w:t xml:space="preserve">Code conventions</w:t>
        </w:r>
      </w:hyperlink>
    </w:p>
    <w:p>
      <w:pPr>
        <w:pStyle w:val="Compact"/>
        <w:numPr>
          <w:ilvl w:val="0"/>
          <w:numId w:val="1001"/>
        </w:numPr>
      </w:pPr>
      <w:hyperlink w:anchor="when-in-doubt">
        <w:r>
          <w:rPr>
            <w:rStyle w:val="Hyperlink"/>
          </w:rPr>
          <w:t xml:space="preserve">When in doubt</w:t>
        </w:r>
      </w:hyperlink>
    </w:p>
    <w:p>
      <w:pPr>
        <w:pStyle w:val="BlockText"/>
      </w:pPr>
      <w:r>
        <w:t xml:space="preserve">This is the</w:t>
      </w:r>
      <w:r>
        <w:t xml:space="preserve"> </w:t>
      </w:r>
      <w:r>
        <w:rPr>
          <w:b/>
          <w:bCs/>
        </w:rPr>
        <w:t xml:space="preserve">base CLAUDE.md</w:t>
      </w:r>
      <w:r>
        <w:t xml:space="preserve"> </w:t>
      </w:r>
      <w:r>
        <w:t xml:space="preserve">imported by every project that includes</w:t>
      </w:r>
      <w:r>
        <w:t xml:space="preserve"> </w:t>
      </w:r>
      <w:r>
        <w:t xml:space="preserve">the Helix Constitution submodule. Project-level</w:t>
      </w:r>
      <w:r>
        <w:t xml:space="preserve"> </w:t>
      </w:r>
      <w:r>
        <w:rPr>
          <w:rStyle w:val="VerbatimChar"/>
        </w:rPr>
        <w:t xml:space="preserve">CLAUDE.md</w:t>
      </w:r>
      <w:r>
        <w:t xml:space="preserve"> </w:t>
      </w:r>
      <w:r>
        <w:t xml:space="preserve">may</w:t>
      </w:r>
      <w:r>
        <w:t xml:space="preserve"> </w:t>
      </w:r>
      <w:r>
        <w:t xml:space="preserve">extend or tighten any rule by adding an explicit</w:t>
      </w:r>
      <w:r>
        <w:t xml:space="preserve"> </w:t>
      </w:r>
      <w:r>
        <w:rPr>
          <w:rStyle w:val="VerbatimChar"/>
        </w:rPr>
        <w:t xml:space="preserve">Override: &lt;section&gt;</w:t>
      </w:r>
      <w:r>
        <w:t xml:space="preserve"> </w:t>
      </w:r>
      <w:r>
        <w:t xml:space="preserve">block —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A consuming project's root</w:t>
      </w:r>
      <w:r>
        <w:t xml:space="preserve"> </w:t>
      </w:r>
      <w:r>
        <w:rPr>
          <w:rStyle w:val="VerbatimChar"/>
        </w:rPr>
        <w:t xml:space="preserve">CLAUDE.md</w:t>
      </w:r>
      <w:r>
        <w:t xml:space="preserve"> </w:t>
      </w:r>
      <w:r>
        <w:t xml:space="preserve">MUST start with a clearly-marked</w:t>
      </w:r>
      <w:r>
        <w:t xml:space="preserve"> </w:t>
      </w:r>
      <w:r>
        <w:t xml:space="preserve">inheritance pointer:</w:t>
      </w:r>
    </w:p>
    <w:p>
      <w:pPr>
        <w:pStyle w:val="SourceCode"/>
      </w:pPr>
      <w:r>
        <w:rPr>
          <w:rStyle w:val="FunctionTok"/>
        </w:rPr>
        <w:t xml:space="preserve">## INHERITED FROM constitution/CLAUDE.md</w:t>
      </w:r>
      <w:r>
        <w:br/>
      </w:r>
      <w:r>
        <w:br/>
      </w:r>
      <w:r>
        <w:rPr>
          <w:rStyle w:val="NormalTok"/>
        </w:rPr>
        <w:t xml:space="preserve">All rules in </w:t>
      </w:r>
      <w:r>
        <w:rPr>
          <w:rStyle w:val="InformationTok"/>
        </w:rPr>
        <w:t xml:space="preserve">`constitution/CLAUDE.md`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p>
      <w:pPr>
        <w:pStyle w:val="FirstParagraph"/>
      </w:pPr>
      <w:r>
        <w:t xml:space="preserve">Claude Code supports the</w:t>
      </w:r>
      <w:r>
        <w:t xml:space="preserve"> </w:t>
      </w:r>
      <w:r>
        <w:rPr>
          <w:rStyle w:val="VerbatimChar"/>
        </w:rPr>
        <w:t xml:space="preserve">@path/to/file</w:t>
      </w:r>
      <w:r>
        <w:t xml:space="preserve"> </w:t>
      </w:r>
      <w:r>
        <w:t xml:space="preserve">import syntax natively, so a</w:t>
      </w:r>
      <w:r>
        <w:t xml:space="preserve"> </w:t>
      </w:r>
      <w:r>
        <w:t xml:space="preserve">consuming project can also write</w:t>
      </w:r>
      <w:r>
        <w:t xml:space="preserve"> </w:t>
      </w:r>
      <w:r>
        <w:rPr>
          <w:rStyle w:val="VerbatimChar"/>
        </w:rPr>
        <w:t xml:space="preserve">@constitution/CLAUDE.md</w:t>
      </w:r>
      <w:r>
        <w:t xml:space="preserve"> </w:t>
      </w:r>
      <w:r>
        <w:t xml:space="preserve">at the top</w:t>
      </w:r>
      <w:r>
        <w:t xml:space="preserve"> </w:t>
      </w:r>
      <w:r>
        <w:t xml:space="preserve">of its own CLAUDE.md and Claude Code will resolve it recursively. For</w:t>
      </w:r>
      <w:r>
        <w:t xml:space="preserve"> </w:t>
      </w:r>
      <w:r>
        <w:t xml:space="preserve">agents that do not support</w:t>
      </w:r>
      <w:r>
        <w:t xml:space="preserve"> </w:t>
      </w:r>
      <w:r>
        <w:rPr>
          <w:rStyle w:val="VerbatimChar"/>
        </w:rPr>
        <w:t xml:space="preserve">@imports</w:t>
      </w:r>
      <w:r>
        <w:t xml:space="preserve">, the pointer-block pattern above</w:t>
      </w:r>
      <w:r>
        <w:t xml:space="preserve"> </w:t>
      </w:r>
      <w:r>
        <w:t xml:space="preserve">ensures the inheritance is at least readable.</w:t>
      </w:r>
    </w:p>
    <w:bookmarkEnd w:id="10"/>
    <w:bookmarkStart w:id="11" w:name="mandatory-development-principles"/>
    <w:p>
      <w:pPr>
        <w:pStyle w:val="Heading2"/>
      </w:pPr>
      <w:r>
        <w:t xml:space="preserve">MANDATORY DEVELOPMENT PRINCIPLES</w:t>
      </w:r>
    </w:p>
    <w:p>
      <w:pPr>
        <w:pStyle w:val="FirstParagraph"/>
      </w:pPr>
      <w:r>
        <w:rPr>
          <w:b/>
          <w:bCs/>
        </w:rPr>
        <w:t xml:space="preserve">NO BLUFF. Every change ships with positive-evidence validation on</w:t>
      </w:r>
      <w:r>
        <w:rPr>
          <w:b/>
          <w:bCs/>
        </w:rPr>
        <w:t xml:space="preserve"> </w:t>
      </w:r>
      <w:r>
        <w:rPr>
          <w:b/>
          <w:bCs/>
        </w:rPr>
        <w:t xml:space="preserve">the real target environment. A test that passes without exercising</w:t>
      </w:r>
      <w:r>
        <w:rPr>
          <w:b/>
          <w:bCs/>
        </w:rPr>
        <w:t xml:space="preserve"> </w:t>
      </w:r>
      <w:r>
        <w:rPr>
          <w:b/>
          <w:bCs/>
        </w:rPr>
        <w:t xml:space="preserve">the user-visible behaviour is a critical defect.</w:t>
      </w:r>
    </w:p>
    <w:p>
      <w:pPr>
        <w:pStyle w:val="BodyText"/>
      </w:pPr>
      <w:r>
        <w:t xml:space="preserve">(Constitution §7.1 + §11.4 — these references point to</w:t>
      </w:r>
      <w:r>
        <w:t xml:space="preserve"> </w:t>
      </w:r>
      <w:r>
        <w:rPr>
          <w:rStyle w:val="VerbatimChar"/>
        </w:rPr>
        <w:t xml:space="preserve">constitution/Constitution.md</w:t>
      </w:r>
      <w:r>
        <w:t xml:space="preserve">.)</w:t>
      </w:r>
    </w:p>
    <w:p>
      <w:pPr>
        <w:pStyle w:val="BodyText"/>
      </w:pPr>
      <w:r>
        <w:rPr>
          <w:b/>
          <w:bCs/>
        </w:rPr>
        <w:t xml:space="preserve">CRITICAL: All code changes MUST follow these principles WITHOUT</w:t>
      </w:r>
      <w:r>
        <w:rPr>
          <w:b/>
          <w:bCs/>
        </w:rPr>
        <w:t xml:space="preserve"> </w:t>
      </w:r>
      <w:r>
        <w:rPr>
          <w:b/>
          <w:bCs/>
        </w:rPr>
        <w:t xml:space="preserve">EXCEPTION:</w:t>
      </w:r>
    </w:p>
    <w:p>
      <w:pPr>
        <w:pStyle w:val="Compact"/>
        <w:numPr>
          <w:ilvl w:val="0"/>
          <w:numId w:val="1004"/>
        </w:numPr>
      </w:pPr>
      <w:r>
        <w:rPr>
          <w:b/>
          <w:bCs/>
        </w:rPr>
        <w:t xml:space="preserve">Solutions MUST NOT be error-prone.</w:t>
      </w:r>
      <w:r>
        <w:t xml:space="preserve"> </w:t>
      </w:r>
      <w:r>
        <w:t xml:space="preserve">Every fix must be robust,</w:t>
      </w:r>
      <w:r>
        <w:t xml:space="preserve"> </w:t>
      </w:r>
      <w:r>
        <w:t xml:space="preserve">not introduce new failure modes. If a fix solves problem A but</w:t>
      </w:r>
      <w:r>
        <w:t xml:space="preserve"> </w:t>
      </w:r>
      <w:r>
        <w:t xml:space="preserve">creates problem B, it is NOT acceptable. Test the fix against</w:t>
      </w:r>
      <w:r>
        <w:t xml:space="preserve"> </w:t>
      </w:r>
      <w:r>
        <w:t xml:space="preserve">ALL existing functionality before committing.</w:t>
      </w:r>
    </w:p>
    <w:p>
      <w:pPr>
        <w:pStyle w:val="Compact"/>
        <w:numPr>
          <w:ilvl w:val="0"/>
          <w:numId w:val="1004"/>
        </w:numPr>
      </w:pPr>
      <w:r>
        <w:rPr>
          <w:b/>
          <w:bCs/>
        </w:rPr>
        <w:t xml:space="preserve">No blocking operations inside synchronized / shared-lock</w:t>
      </w:r>
      <w:r>
        <w:rPr>
          <w:b/>
          <w:bCs/>
        </w:rPr>
        <w:t xml:space="preserve"> </w:t>
      </w:r>
      <w:r>
        <w:rPr>
          <w:b/>
          <w:bCs/>
        </w:rPr>
        <w:t xml:space="preserve">regions.</w:t>
      </w:r>
      <w:r>
        <w:t xml:space="preserve"> </w:t>
      </w:r>
      <w:r>
        <w:t xml:space="preserve">Long computations, network calls, or sleeps inside</w:t>
      </w:r>
      <w:r>
        <w:t xml:space="preserve"> </w:t>
      </w:r>
      <w:r>
        <w:rPr>
          <w:rStyle w:val="VerbatimChar"/>
        </w:rPr>
        <w:t xml:space="preserve">synchronized</w:t>
      </w:r>
      <w:r>
        <w:t xml:space="preserve"> </w:t>
      </w:r>
      <w:r>
        <w:t xml:space="preserve">/</w:t>
      </w:r>
      <w:r>
        <w:t xml:space="preserve"> </w:t>
      </w:r>
      <w:r>
        <w:rPr>
          <w:rStyle w:val="VerbatimChar"/>
        </w:rPr>
        <w:t xml:space="preserve">Lock</w:t>
      </w:r>
      <w:r>
        <w:t xml:space="preserve">-held regions cause deadlocks or timeouts</w:t>
      </w:r>
      <w:r>
        <w:t xml:space="preserve"> </w:t>
      </w:r>
      <w:r>
        <w:t xml:space="preserve">in other threads.</w:t>
      </w:r>
    </w:p>
    <w:p>
      <w:pPr>
        <w:pStyle w:val="Compact"/>
        <w:numPr>
          <w:ilvl w:val="0"/>
          <w:numId w:val="1004"/>
        </w:numPr>
      </w:pPr>
      <w:r>
        <w:rPr>
          <w:b/>
          <w:bCs/>
        </w:rPr>
        <w:t xml:space="preserve">Always consider concurrent callers.</w:t>
      </w:r>
      <w:r>
        <w:t xml:space="preserve"> </w:t>
      </w:r>
      <w:r>
        <w:t xml:space="preserve">Any method called from</w:t>
      </w:r>
      <w:r>
        <w:t xml:space="preserve"> </w:t>
      </w:r>
      <w:r>
        <w:t xml:space="preserve">multiple threads must be safe for rapid consecutive calls.</w:t>
      </w:r>
    </w:p>
    <w:p>
      <w:pPr>
        <w:pStyle w:val="Compact"/>
        <w:numPr>
          <w:ilvl w:val="0"/>
          <w:numId w:val="1004"/>
        </w:numPr>
      </w:pPr>
      <w:r>
        <w:rPr>
          <w:b/>
          <w:bCs/>
        </w:rPr>
        <w:t xml:space="preserve">Test the fix, not just the symptom.</w:t>
      </w:r>
      <w:r>
        <w:t xml:space="preserve"> </w:t>
      </w:r>
      <w:r>
        <w:t xml:space="preserve">Verify the fix works AND</w:t>
      </w:r>
      <w:r>
        <w:t xml:space="preserve"> </w:t>
      </w:r>
      <w:r>
        <w:t xml:space="preserve">doesn't break anything else.</w:t>
      </w:r>
    </w:p>
    <w:p>
      <w:pPr>
        <w:pStyle w:val="Compact"/>
        <w:numPr>
          <w:ilvl w:val="0"/>
          <w:numId w:val="1004"/>
        </w:numPr>
      </w:pPr>
      <w:r>
        <w:rPr>
          <w:b/>
          <w:bCs/>
        </w:rPr>
        <w:t xml:space="preserve">Anti-bluff is mandatory</w:t>
      </w:r>
      <w:r>
        <w:t xml:space="preserve"> </w:t>
      </w:r>
      <w:r>
        <w:t xml:space="preserve">(Constitution §7.1) — every runtime</w:t>
      </w:r>
      <w:r>
        <w:t xml:space="preserve"> </w:t>
      </w:r>
      <w:r>
        <w:t xml:space="preserve">test MUST source the project anti-bluff helper, call at least</w:t>
      </w:r>
      <w:r>
        <w:t xml:space="preserve"> </w:t>
      </w:r>
      <w:r>
        <w:t xml:space="preserve">one explicit user-visible action before any PASS, capture state</w:t>
      </w:r>
      <w:r>
        <w:t xml:space="preserve"> </w:t>
      </w:r>
      <w:r>
        <w:t xml:space="preserve">delta, and assert positive evidence.</w:t>
      </w:r>
    </w:p>
    <w:p>
      <w:pPr>
        <w:pStyle w:val="Compact"/>
        <w:numPr>
          <w:ilvl w:val="0"/>
          <w:numId w:val="1004"/>
        </w:numPr>
      </w:pPr>
      <w:r>
        <w:rPr>
          <w:b/>
          <w:bCs/>
        </w:rPr>
        <w:t xml:space="preserve">Real captured evidence for audio/video</w:t>
      </w:r>
      <w:r>
        <w:t xml:space="preserve"> </w:t>
      </w:r>
      <w:r>
        <w:t xml:space="preserve">(Constitution §7.1 +</w:t>
      </w:r>
      <w:r>
        <w:t xml:space="preserve"> </w:t>
      </w:r>
      <w:r>
        <w:t xml:space="preserve">§11.4.5) — features producing audio output validated via</w:t>
      </w:r>
      <w:r>
        <w:t xml:space="preserve"> </w:t>
      </w:r>
      <w:r>
        <w:t xml:space="preserve">captured audio; features producing video output validated via</w:t>
      </w:r>
      <w:r>
        <w:t xml:space="preserve"> </w:t>
      </w:r>
      <w:r>
        <w:t xml:space="preserve">captured frames + OCR or pixel-diff.</w:t>
      </w:r>
    </w:p>
    <w:bookmarkEnd w:id="11"/>
    <w:bookmarkStart w:id="20" w:name="X2ec43c024e3d27e35e541cbf5014b42df3e31f3"/>
    <w:p>
      <w:pPr>
        <w:pStyle w:val="Heading2"/>
      </w:pPr>
      <w:r>
        <w:t xml:space="preserve">MANDATORY ANTI-BLUFF COVENANT — END-USER QUALITY GUARANTEE</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MUST carry</w:t>
      </w:r>
      <w:r>
        <w:t xml:space="preserve"> </w:t>
      </w:r>
      <w:r>
        <w:t xml:space="preserve">positive evidence captured during execution that the feature works</w:t>
      </w:r>
      <w:r>
        <w:t xml:space="preserve"> </w:t>
      </w:r>
      <w:r>
        <w:t xml:space="preserve">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t xml:space="preserve">Tests AND Challenges (HelixQA, integration suites, smoke tests,</w:t>
      </w:r>
      <w:r>
        <w:t xml:space="preserve"> </w:t>
      </w:r>
      <w:r>
        <w:t xml:space="preserve">acceptance suites) are bound equally — a Challenge that scores</w:t>
      </w:r>
      <w:r>
        <w:t xml:space="preserve"> </w:t>
      </w:r>
      <w:r>
        <w:t xml:space="preserve">PASS on a non-functional feature is the same class of defect as a</w:t>
      </w:r>
      <w:r>
        <w:t xml:space="preserve"> </w:t>
      </w:r>
      <w:r>
        <w:t xml:space="preserve">unit test that does.</w:t>
      </w:r>
    </w:p>
    <w:p>
      <w:pPr>
        <w:pStyle w:val="BodyText"/>
      </w:pPr>
      <w:r>
        <w:rPr>
          <w:b/>
          <w:bCs/>
        </w:rPr>
        <w:t xml:space="preserve">Canonical authority:</w:t>
      </w:r>
      <w:r>
        <w:t xml:space="preserve"> </w:t>
      </w:r>
      <w:r>
        <w:rPr>
          <w:rStyle w:val="VerbatimChar"/>
        </w:rPr>
        <w:t xml:space="preserve">constitution/Constitution.md</w:t>
      </w:r>
      <w:r>
        <w:t xml:space="preserve"> </w:t>
      </w:r>
      <w:r>
        <w:t xml:space="preserve">§11.4 and</w:t>
      </w:r>
      <w:r>
        <w:t xml:space="preserve"> </w:t>
      </w:r>
      <w:r>
        <w:t xml:space="preserve">its sub-sections §11.4.1 through §11.4.16.</w:t>
      </w:r>
    </w:p>
    <w:p>
      <w:pPr>
        <w:pStyle w:val="BodyText"/>
      </w:pPr>
      <w:r>
        <w:t xml:space="preserve">Non-compliance is a release blocker regardless of context.</w:t>
      </w:r>
    </w:p>
    <w:bookmarkStart w:id="15"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5"/>
        </w:numPr>
      </w:pPr>
      <w:r>
        <w:t xml:space="preserve">Challenges —</w:t>
      </w:r>
      <w:r>
        <w:t xml:space="preserve"> </w:t>
      </w:r>
      <w:r>
        <w:rPr>
          <w:rStyle w:val="VerbatimChar"/>
        </w:rPr>
        <w:t xml:space="preserve">git@github.com:vasic-digital/Challenges.git</w:t>
      </w:r>
    </w:p>
    <w:p>
      <w:pPr>
        <w:pStyle w:val="Compact"/>
        <w:numPr>
          <w:ilvl w:val="0"/>
          <w:numId w:val="1005"/>
        </w:numPr>
      </w:pPr>
      <w:r>
        <w:t xml:space="preserve">HelixQA —</w:t>
      </w:r>
      <w:r>
        <w:t xml:space="preserve"> </w:t>
      </w:r>
      <w:r>
        <w:rPr>
          <w:rStyle w:val="VerbatimChar"/>
        </w:rPr>
        <w:t xml:space="preserve">git@github.com:HelixDevelopment/HelixQA.git</w:t>
      </w:r>
    </w:p>
    <w:p>
      <w:pPr>
        <w:pStyle w:val="Compact"/>
        <w:numPr>
          <w:ilvl w:val="0"/>
          <w:numId w:val="1005"/>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p>
      <w:pPr>
        <w:pStyle w:val="BodyText"/>
      </w:pP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12">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(§11.4.6):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r>
        <w:t xml:space="preserve"> </w:t>
      </w: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Opus model at xhigh effort, ALWAYS — no Fable, no escalation tier, no fallback model (User mandate, 2026-09-26, supersedes 2026-09-15 and 2026-07-15).</w:t>
      </w:r>
      <w:r>
        <w:t xml:space="preserve"> </w:t>
      </w:r>
      <w:r>
        <w:t xml:space="preserve">Verbatim operator mandate (2026-09-26,</w:t>
      </w:r>
      <w:r>
        <w:t xml:space="preserve"> </w:t>
      </w:r>
      <w:r>
        <w:rPr>
          <w:rStyle w:val="VerbatimChar"/>
        </w:rPr>
        <w:t xml:space="preserve">CRITICAL</w:t>
      </w:r>
      <w:r>
        <w:t xml:space="preserve">): "Main model to use is Sonet, reviews and other heavy stuff have to be done by Opus instead of Fable!!! Fix this permanently on all levels!"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Opus model at</w:t>
      </w:r>
      <w:r>
        <w:rPr>
          <w:b/>
          <w:bCs/>
        </w:rPr>
        <w:t xml:space="preserve"> </w:t>
      </w:r>
      <w:r>
        <w:rPr>
          <w:rStyle w:val="VerbatimChar"/>
          <w:b/>
          <w:bCs/>
        </w:rPr>
        <w:t xml:space="preserve">xhigh</w:t>
      </w:r>
      <w:r>
        <w:rPr>
          <w:b/>
          <w:bCs/>
        </w:rPr>
        <w:t xml:space="preserve"> </w:t>
      </w:r>
      <w:r>
        <w:rPr>
          <w:b/>
          <w:bCs/>
        </w:rPr>
        <w:t xml:space="preserve">effort</w:t>
      </w:r>
      <w:r>
        <w:t xml:space="preserve">, ALWAYS, whatever the size or complexity of the reviewed change. (A)</w:t>
      </w:r>
      <w:r>
        <w:t xml:space="preserve"> </w:t>
      </w:r>
      <w:r>
        <w:rPr>
          <w:b/>
          <w:bCs/>
        </w:rPr>
        <w:t xml:space="preserve">One substrate — no escalation tier, no fallback model</w:t>
      </w:r>
      <w:r>
        <w:t xml:space="preserve"> </w:t>
      </w:r>
      <w:r>
        <w:t xml:space="preserve">— Fable is NOT permitted in any role (default, escalation, or fallback: the 2026-09-15 Fable-escalation clause and the 2026-07-15 Fable-first mandate are WITHDRAWN, kept verbatim as lineage in</w:t>
      </w:r>
      <w:r>
        <w:t xml:space="preserve"> </w:t>
      </w:r>
      <w:r>
        <w:rPr>
          <w:rStyle w:val="VerbatimChar"/>
        </w:rPr>
        <w:t xml:space="preserve">Constitution.md</w:t>
      </w:r>
      <w:r>
        <w:t xml:space="preserve">); no other model, lower tier, or lower effort substitutes; when Opus-xhigh is genuinely unavailable (a captured FACT §11.4.6, never a guessed unavailability) the review is BLOCKED and deferred — the fact recorded, the owed review tracked (§11.4.197/§11.4.21) — and the change does NOT pass the review gate on a substitute model;</w:t>
      </w:r>
      <w:r>
        <w:t xml:space="preserve"> </w:t>
      </w:r>
      <w:r>
        <w:rPr>
          <w:rStyle w:val="VerbatimChar"/>
        </w:rPr>
        <w:t xml:space="preserve">xhigh</w:t>
      </w:r>
      <w:r>
        <w:t xml:space="preserve"> </w:t>
      </w:r>
      <w:r>
        <w:t xml:space="preserve">is REQUIRED (the §11.4.194 all-angle depth is unreachable lower). (B)</w:t>
      </w:r>
      <w:r>
        <w:t xml:space="preserve"> </w:t>
      </w:r>
      <w:r>
        <w:rPr>
          <w:b/>
          <w:bCs/>
        </w:rPr>
        <w:t xml:space="preserve">Independence preserved (§11.4.70/.20)</w:t>
      </w:r>
      <w:r>
        <w:t xml:space="preserve"> </w:t>
      </w:r>
      <w:r>
        <w:t xml:space="preserve">— the 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any non-Opus model or below</w:t>
      </w:r>
      <w:r>
        <w:t xml:space="preserve"> </w:t>
      </w:r>
      <w:r>
        <w:rPr>
          <w:rStyle w:val="VerbatimChar"/>
        </w:rPr>
        <w:t xml:space="preserve">xhigh</w:t>
      </w:r>
      <w:r>
        <w:t xml:space="preserve"> </w:t>
      </w:r>
      <w:r>
        <w:t xml:space="preserve">is a §11.4 bluff at the review-substrate layer; the review's captured evidence records which model + effort actually performed it (where the dispatch path cannot set or report effort, §11.4.231(F.2), that gap is recorded instead of a claimed</w:t>
      </w:r>
      <w:r>
        <w:t xml:space="preserve"> </w:t>
      </w:r>
      <w:r>
        <w:rPr>
          <w:rStyle w:val="VerbatimChar"/>
        </w:rPr>
        <w:t xml:space="preserve">xhigh</w:t>
      </w:r>
      <w:r>
        <w:t xml:space="preserve">). (D)</w:t>
      </w:r>
      <w:r>
        <w:t xml:space="preserve"> </w:t>
      </w:r>
      <w:r>
        <w:rPr>
          <w:b/>
          <w:bCs/>
        </w:rPr>
        <w:t xml:space="preserve">Values already burned in a public repository (§11.4.10)</w:t>
      </w:r>
      <w:r>
        <w:t xml:space="preserve"> </w:t>
      </w:r>
      <w:r>
        <w:t xml:space="preserve">— any plaintext credential value that has appeared in documentation, a spec, or commit history is compromised from the moment of commit; an illustration never embeds a real-looking username/password pair without stating it is compromised-by-disclosure. STRENGTHENS §11.4.125/.142/.194/.134 — does NOT replace them; it pins the review's execution substrate. Classification: universal (§11.4.17). Composes §11.4.125/.134/.142/.194/.6/.10/.20/.21/.70/.196/.197/.231.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CM-CODE-REVIEW-OPUS-XHIGH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--skip-opus</w:t>
      </w:r>
      <w:r>
        <w:t xml:space="preserve">,</w:t>
      </w:r>
      <w:r>
        <w:t xml:space="preserve"> </w:t>
      </w:r>
      <w:r>
        <w:rPr>
          <w:rStyle w:val="VerbatimChar"/>
        </w:rPr>
        <w:t xml:space="preserve">--non-xhigh-review</w:t>
      </w:r>
      <w:r>
        <w:t xml:space="preserve">,</w:t>
      </w:r>
      <w:r>
        <w:t xml:space="preserve"> </w:t>
      </w:r>
      <w:r>
        <w:rPr>
          <w:rStyle w:val="VerbatimChar"/>
        </w:rPr>
        <w:t xml:space="preserve">--escalate-to-other-model</w:t>
      </w:r>
      <w:r>
        <w:t xml:space="preserve">,</w:t>
      </w:r>
      <w:r>
        <w:t xml:space="preserve"> </w:t>
      </w:r>
      <w:r>
        <w:rPr>
          <w:rStyle w:val="VerbatimChar"/>
        </w:rPr>
        <w:t xml:space="preserve">--substitute-model-on-unavailability</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Opus model at xhigh effort, ALWAYS — no Fable, no fallback model (User mandate, 2026-07-16; amended 2026-09-26).</w:t>
      </w:r>
      <w:r>
        <w:t xml:space="preserve"> </w:t>
      </w:r>
      <w:r>
        <w:t xml:space="preserve">Verbatim operator mandate (2026-09-26,</w:t>
      </w:r>
      <w:r>
        <w:t xml:space="preserve"> </w:t>
      </w:r>
      <w:r>
        <w:rPr>
          <w:rStyle w:val="VerbatimChar"/>
        </w:rPr>
        <w:t xml:space="preserve">CRITICAL</w:t>
      </w:r>
      <w:r>
        <w:t xml:space="preserve">), superseding the model choice of the 2026-07-16 mandate: "Main model to use is Sonet, reviews and other heavy stuff have to be done by Opus instead of Fable!!! Fix this permanently on all levels!" The 2026-07-16 mandate ("During the merge of main branch to all feature/product/flavor branches of tracks 2 - 4, if conflicts happen they MUST BE resolved using Fable model with xhigh effort! If Fable is not available, then with Opus with xhigh!") is WITHDRAWN as to its model choice and kept as lineage; its scope and its</w:t>
      </w:r>
      <w:r>
        <w:t xml:space="preserve"> </w:t>
      </w:r>
      <w:r>
        <w:rPr>
          <w:rStyle w:val="VerbatimChar"/>
        </w:rPr>
        <w:t xml:space="preserve">xhigh</w:t>
      </w:r>
      <w:r>
        <w:t xml:space="preserve"> </w:t>
      </w:r>
      <w:r>
        <w:t xml:space="preserve">requirement stand.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Opus model at</w:t>
      </w:r>
      <w:r>
        <w:rPr>
          <w:b/>
          <w:bCs/>
        </w:rPr>
        <w:t xml:space="preserve"> </w:t>
      </w:r>
      <w:r>
        <w:rPr>
          <w:rStyle w:val="VerbatimChar"/>
          <w:b/>
          <w:bCs/>
        </w:rPr>
        <w:t xml:space="preserve">xhigh</w:t>
      </w:r>
      <w:r>
        <w:rPr>
          <w:b/>
          <w:bCs/>
        </w:rPr>
        <w:t xml:space="preserve"> </w:t>
      </w:r>
      <w:r>
        <w:rPr>
          <w:b/>
          <w:bCs/>
        </w:rPr>
        <w:t xml:space="preserve">effort</w:t>
      </w:r>
      <w:r>
        <w:t xml:space="preserve">, ALWAYS;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One substrate — no fallback model:</w:t>
      </w:r>
      <w:r>
        <w:t xml:space="preserve"> </w:t>
      </w:r>
      <w:r>
        <w:t xml:space="preserve">Fable is NOT permitted in any role and no lower-effort or other model is an acceptable substrate; when Opus-xhigh is genuinely unavailable (not configured / rate-limited / unreachable, established as FACT §11.4.6 — never a guessed unavailability) the conflict resolution is BLOCKED and deferred — the fact recorded, the merge NOT completed on a substitute model, the branch left quiescent with no conflict marker committed;</w:t>
      </w:r>
      <w:r>
        <w:t xml:space="preserve"> </w:t>
      </w:r>
      <w:r>
        <w:rPr>
          <w:rStyle w:val="VerbatimChar"/>
        </w:rPr>
        <w:t xml:space="preserve">xhigh</w:t>
      </w:r>
      <w:r>
        <w:t xml:space="preserve"> </w:t>
      </w:r>
      <w:r>
        <w:t xml:space="preserve">REQUIRED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any non-Opus model or below</w:t>
      </w:r>
      <w:r>
        <w:t xml:space="preserve"> </w:t>
      </w:r>
      <w:r>
        <w:rPr>
          <w:rStyle w:val="VerbatimChar"/>
        </w:rPr>
        <w:t xml:space="preserve">xhigh</w:t>
      </w:r>
      <w:r>
        <w:t xml:space="preserve"> </w:t>
      </w:r>
      <w:r>
        <w:t xml:space="preserve">is a §11.4 bluff at the merge-resolution-substrate layer — the merge's captured evidence records which model + effort resolved the conflicts (and, when blocked, the FACT of Opus's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CM-MERGE-CONFLICT-OPUS-XHIGH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--skip-opus-merge-resolution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--substitute-model-on-unavailability</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EXTENSION — §11.4.201 (6)(7)(8):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EXTENSION landed 2026-07-23 (round 2 — the reopen/first-touch root-cause harvest; full text in</w:t>
      </w:r>
      <w:r>
        <w:rPr>
          <w:b/>
          <w:bCs/>
        </w:rPr>
        <w:t xml:space="preserve"> </w:t>
      </w:r>
      <w:r>
        <w:rPr>
          <w:rStyle w:val="VerbatimChar"/>
          <w:b/>
          <w:bCs/>
        </w:rPr>
        <w:t xml:space="preserve">Constitution.md</w:t>
      </w:r>
      <w:r>
        <w:rPr>
          <w:b/>
          <w:bCs/>
        </w:rPr>
        <w:t xml:space="preserve">).</w:t>
      </w:r>
      <w:r>
        <w:t xml:space="preserve"> </w:t>
      </w:r>
      <w:r>
        <w:rPr>
          <w:b/>
          <w:bCs/>
        </w:rPr>
        <w:t xml:space="preserve">§11.4.194(6)</w:t>
      </w:r>
      <w:r>
        <w:t xml:space="preserve"> </w:t>
      </w:r>
      <w:r>
        <w:t xml:space="preserve">— the quality-harvest review classes: every code-review (§11.4.142 universal / §11.4.125 gate / §11.4.209 Opus-xhigh substrate, iterated to GO per §11.4.134) MUST additionally CHECK, per reviewed change: (a)</w:t>
      </w:r>
      <w:r>
        <w:t xml:space="preserve"> </w:t>
      </w:r>
      <w:r>
        <w:rPr>
          <w:b/>
          <w:bCs/>
        </w:rPr>
        <w:t xml:space="preserve">closure-evidence class vs defect layer</w:t>
      </w:r>
      <w:r>
        <w:t xml:space="preserve"> </w:t>
      </w:r>
      <w:r>
        <w:t xml:space="preserve">(§11.4.226) — a terminal/ready-class status moving on evidence below the defect layer's floor, a user-visible property "verified" by file-existence + greps, an echo-assertion, or a state-only repair closing a defect as fixed is a FINDING; (b)</w:t>
      </w:r>
      <w:r>
        <w:t xml:space="preserve"> </w:t>
      </w:r>
      <w:r>
        <w:rPr>
          <w:b/>
          <w:bCs/>
        </w:rPr>
        <w:t xml:space="preserve">needled measurements</w:t>
      </w:r>
      <w:r>
        <w:t xml:space="preserve"> </w:t>
      </w:r>
      <w:r>
        <w:t xml:space="preserve">— every load-bearing measurement in the change/its tests satisfies §11.4.201(6)–(12), and NO count was converted into a finding without reading the underlying lines — a COUNT IS A LEAD, THE LINES ARE THE FINDING (forensic FACT: twice in one measured cycle a count was read as state — a "mixed half-written doc" that was actually coherent, and an inflated FAIL total that counted its own summary line); (c)</w:t>
      </w:r>
      <w:r>
        <w:t xml:space="preserve"> </w:t>
      </w:r>
      <w:r>
        <w:rPr>
          <w:b/>
          <w:bCs/>
        </w:rPr>
        <w:t xml:space="preserve">governance-and-gate integrity</w:t>
      </w:r>
      <w:r>
        <w:t xml:space="preserve"> </w:t>
      </w:r>
      <w:r>
        <w:t xml:space="preserve">(§11.4.227) — a change NAMING a gate lands its implementation or registered deferral in the same change; a governance edit preserves anchor-block integrity; (d)</w:t>
      </w:r>
      <w:r>
        <w:t xml:space="preserve"> </w:t>
      </w:r>
      <w:r>
        <w:rPr>
          <w:b/>
          <w:bCs/>
        </w:rPr>
        <w:t xml:space="preserve">reviewer-authored adversarial mutations</w:t>
      </w:r>
      <w:r>
        <w:t xml:space="preserve"> </w:t>
      </w:r>
      <w:r>
        <w:t xml:space="preserve">— the author's self-authored mutation set is NECESSARY but NOT SUFFICIENT (forensic FACT, from the dated forensic corpus cited in the 2026-07-22 root-cause analysis: an author's six self-authored mutations were ALL caught while an independent reviewer's FIRST THREE different mutations ALL sailed through, each restoring a user-visible defect); the reviewer MUST attempt ≥1 mutation the author did not write (or record honest infeasibility per §11.4.3) — a guard whose reviewer-authored mutation survives is unvalidated instrumentation per §11.4.115(F) and a FINDING. The literal</w:t>
      </w:r>
      <w:r>
        <w:t xml:space="preserve"> </w:t>
      </w:r>
      <w:r>
        <w:rPr>
          <w:rStyle w:val="VerbatimChar"/>
        </w:rPr>
        <w:t xml:space="preserve">11.4.194</w:t>
      </w:r>
      <w:r>
        <w:t xml:space="preserve"> </w:t>
      </w:r>
      <w:r>
        <w:t xml:space="preserve">is unchanged — its propagation gate stays GREEN.</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sonnet &lt; opus</w:t>
      </w:r>
      <w:r>
        <w:t xml:space="preserve"> </w:t>
      </w:r>
      <w:r>
        <w:t xml:space="preserve">genuinely sufficient to complete it correctly, with</w:t>
      </w:r>
      <w:r>
        <w:t xml:space="preserve"> </w:t>
      </w:r>
      <w:r>
        <w:rPr>
          <w:rStyle w:val="VerbatimChar"/>
          <w:b/>
          <w:bCs/>
        </w:rPr>
        <w:t xml:space="preserve">sonnet</w:t>
      </w:r>
      <w:r>
        <w:rPr>
          <w:b/>
          <w:bCs/>
        </w:rPr>
        <w:t xml:space="preserve"> </w:t>
      </w:r>
      <w:r>
        <w:rPr>
          <w:b/>
          <w:bCs/>
        </w:rPr>
        <w:t xml:space="preserve">the DEFAULT working tier</w:t>
      </w:r>
      <w:r>
        <w:t xml:space="preserve"> </w:t>
      </w:r>
      <w:r>
        <w:t xml:space="preserve">and</w:t>
      </w:r>
      <w:r>
        <w:t xml:space="preserve"> </w:t>
      </w:r>
      <w:r>
        <w:rPr>
          <w:rStyle w:val="VerbatimChar"/>
        </w:rPr>
        <w:t xml:space="preserve">opus</w:t>
      </w:r>
      <w:r>
        <w:t xml:space="preserve"> </w:t>
      </w:r>
      <w:r>
        <w:t xml:space="preserve">for every review and other heavy work (operator mandate 2026-09-26,</w:t>
      </w:r>
      <w:r>
        <w:t xml:space="preserve"> </w:t>
      </w:r>
      <w:r>
        <w:rPr>
          <w:rStyle w:val="VerbatimChar"/>
        </w:rPr>
        <w:t xml:space="preserve">CRITICAL</w:t>
      </w:r>
      <w:r>
        <w:t xml:space="preserve">, verbatim: "Main model to use is Sonet, reviews and other heavy stuff have to be done by Opus instead of Fable!!! Fix this permanently on all levels!"). The review/merge-conflict-resolution substrate is a SEPARATE, already-pinned Opus-xhigh tier per clause (E), not an extra rung of this ladder;</w:t>
      </w:r>
      <w:r>
        <w:t xml:space="preserve"> </w:t>
      </w:r>
      <w:r>
        <w:rPr>
          <w:rStyle w:val="VerbatimChar"/>
        </w:rPr>
        <w:t xml:space="preserve">fable</w:t>
      </w:r>
      <w:r>
        <w:t xml:space="preserve"> </w:t>
      </w:r>
      <w:r>
        <w:t xml:space="preserve">is not a rung and is not a permitted dispatch tier;</w:t>
      </w:r>
      <w:r>
        <w:t xml:space="preserve"> </w:t>
      </w:r>
      <w:r>
        <w:rPr>
          <w:rStyle w:val="VerbatimChar"/>
        </w:rPr>
        <w:t xml:space="preserve">haiku</w:t>
      </w:r>
      <w:r>
        <w:t xml:space="preserve"> </w:t>
      </w:r>
      <w:r>
        <w:t xml:space="preserve">is excluded per clause (D.1).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sonnet</w:t>
      </w:r>
      <w:r>
        <w:t xml:space="preserve"> </w:t>
      </w:r>
      <w:r>
        <w:t xml:space="preserve">(the default) — trivial/mechanical AND moderate work (simple greps/searches, doc-sync regeneration, status/field reads, format/lint fixes, boilerplate scaffolding, a focused single-component debug, a bounded single-file implementation, straightforward research or audit reads);</w:t>
      </w:r>
      <w:r>
        <w:t xml:space="preserve"> </w:t>
      </w:r>
      <w:r>
        <w:rPr>
          <w:rStyle w:val="VerbatimChar"/>
          <w:b/>
          <w:bCs/>
        </w:rPr>
        <w:t xml:space="preserve">opus</w:t>
      </w:r>
      <w:r>
        <w:t xml:space="preserve"> </w:t>
      </w:r>
      <w:r>
        <w:t xml:space="preserve">— complex and other heavy work, including every review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sonnet</w:t>
      </w:r>
      <w:r>
        <w:t xml:space="preserve">" without a captured basis is exactly the guess §11.4.6 forbids, and a tier's genuine capability for a task class is established by the same anti-bluff discipline (§11.4.5/§11.4.69/§11.4.107) that governs every other claim in this constitution. The ladder binds the DISPATCHER's tier ASSIGNMENT: a dispatcher MUST NOT assign any tier outside</w:t>
      </w:r>
      <w:r>
        <w:t xml:space="preserve"> </w:t>
      </w:r>
      <w:r>
        <w:rPr>
          <w:rStyle w:val="VerbatimChar"/>
        </w:rPr>
        <w:t xml:space="preserve">sonnet &lt; opus</w:t>
      </w:r>
      <w:r>
        <w:t xml:space="preserve"> </w:t>
      </w:r>
      <w:r>
        <w:t xml:space="preserve">— never</w:t>
      </w:r>
      <w:r>
        <w:t xml:space="preserve"> </w:t>
      </w:r>
      <w:r>
        <w:rPr>
          <w:rStyle w:val="VerbatimChar"/>
        </w:rPr>
        <w:t xml:space="preserve">fable</w:t>
      </w:r>
      <w:r>
        <w:t xml:space="preserve"> </w:t>
      </w:r>
      <w:r>
        <w:t xml:space="preserve">(2026-09-26 mandate), and never</w:t>
      </w:r>
      <w:r>
        <w:t xml:space="preserve"> </w:t>
      </w:r>
      <w:r>
        <w:rPr>
          <w:rStyle w:val="VerbatimChar"/>
        </w:rPr>
        <w:t xml:space="preserve">haiku</w:t>
      </w:r>
      <w:r>
        <w:t xml:space="preserve"> </w:t>
      </w:r>
      <w:r>
        <w:t xml:space="preserve">where clause (D.1) applies. A serving model the platform selects for a turn WITHOUT a dispatcher assignment is recorded honestly in the §11.4.182 label (whatever id the platform reports, never re-labelled); it is neither a dispatch-tier violation by the dispatcher nor a licence to assign that model, and review/merge-conflict scopes run on Opus-xhigh per clause (E) regardless.</w:t>
      </w:r>
    </w:p>
    <w:p>
      <w:pPr>
        <w:pStyle w:val="BodyText"/>
      </w:pPr>
      <w:r>
        <w:rPr>
          <w:b/>
          <w:bCs/>
        </w:rPr>
        <w:t xml:space="preserve">(D.1)</w:t>
      </w:r>
      <w:r>
        <w:rPr>
          <w:b/>
          <w:bCs/>
        </w:rPr>
        <w:t xml:space="preserve"> </w:t>
      </w:r>
      <w:r>
        <w:rPr>
          <w:rStyle w:val="VerbatimChar"/>
          <w:b/>
          <w:bCs/>
        </w:rPr>
        <w:t xml:space="preserve">haiku</w:t>
      </w:r>
      <w:r>
        <w:rPr>
          <w:b/>
          <w:bCs/>
        </w:rPr>
        <w:t xml:space="preserve"> </w:t>
      </w:r>
      <w:r>
        <w:rPr>
          <w:b/>
          <w:bCs/>
        </w:rPr>
        <w:t xml:space="preserve">PROHIBITED WHERE IT CANNOT RECEIVE ITS GOVERNING CONTEXT — measured fact (2026-09-26).</w:t>
      </w:r>
      <w:r>
        <w:t xml:space="preserve"> </w:t>
      </w:r>
      <w:r>
        <w:t xml:space="preserve">In the reference consuming repository a</w:t>
      </w:r>
      <w:r>
        <w:t xml:space="preserve"> </w:t>
      </w:r>
      <w:r>
        <w:rPr>
          <w:rStyle w:val="VerbatimChar"/>
        </w:rPr>
        <w:t xml:space="preserve">haiku</w:t>
      </w:r>
      <w:r>
        <w:t xml:space="preserve"> </w:t>
      </w:r>
      <w:r>
        <w:t xml:space="preserve">subagent dispatch failed before doing any work with "Prompt too long (~421k tokens vs 200k limit)" (request id</w:t>
      </w:r>
      <w:r>
        <w:t xml:space="preserve"> </w:t>
      </w:r>
      <w:r>
        <w:rPr>
          <w:rStyle w:val="VerbatimChar"/>
        </w:rPr>
        <w:t xml:space="preserve">req_011CfSBXm7Kn6enyUT1UEaWd</w:t>
      </w:r>
      <w:r>
        <w:t xml:space="preserve">, recorded in that repository's agent registry</w:t>
      </w:r>
      <w:r>
        <w:t xml:space="preserve"> </w:t>
      </w:r>
      <w:r>
        <w:rPr>
          <w:rStyle w:val="VerbatimChar"/>
        </w:rPr>
        <w:t xml:space="preserve">docs/requests/agent_registry.jsonl</w:t>
      </w:r>
      <w:r>
        <w:t xml:space="preserve">): the governance context every dispatched agent must receive there exceeds the</w:t>
      </w:r>
      <w:r>
        <w:t xml:space="preserve"> </w:t>
      </w:r>
      <w:r>
        <w:rPr>
          <w:rStyle w:val="VerbatimChar"/>
        </w:rPr>
        <w:t xml:space="preserve">haiku</w:t>
      </w:r>
      <w:r>
        <w:t xml:space="preserve"> </w:t>
      </w:r>
      <w:r>
        <w:t xml:space="preserve">tier's context window, so a</w:t>
      </w:r>
      <w:r>
        <w:t xml:space="preserve"> </w:t>
      </w:r>
      <w:r>
        <w:rPr>
          <w:rStyle w:val="VerbatimChar"/>
        </w:rPr>
        <w:t xml:space="preserve">haiku</w:t>
      </w:r>
      <w:r>
        <w:t xml:space="preserve"> </w:t>
      </w:r>
      <w:r>
        <w:t xml:space="preserve">dispatch cannot carry its binding context and</w:t>
      </w:r>
      <w:r>
        <w:t xml:space="preserve"> </w:t>
      </w:r>
      <w:r>
        <w:rPr>
          <w:rStyle w:val="VerbatimChar"/>
        </w:rPr>
        <w:t xml:space="preserve">haiku</w:t>
      </w:r>
      <w:r>
        <w:t xml:space="preserve"> </w:t>
      </w:r>
      <w:r>
        <w:t xml:space="preserve">is PROHIBITED as a dispatch tier in that repository. A consuming project MAY re-admit</w:t>
      </w:r>
      <w:r>
        <w:t xml:space="preserve"> </w:t>
      </w:r>
      <w:r>
        <w:rPr>
          <w:rStyle w:val="VerbatimChar"/>
        </w:rPr>
        <w:t xml:space="preserve">haiku</w:t>
      </w:r>
      <w:r>
        <w:t xml:space="preserve"> </w:t>
      </w:r>
      <w:r>
        <w:t xml:space="preserve">as a rung below</w:t>
      </w:r>
      <w:r>
        <w:t xml:space="preserve"> </w:t>
      </w:r>
      <w:r>
        <w:rPr>
          <w:rStyle w:val="VerbatimChar"/>
        </w:rPr>
        <w:t xml:space="preserve">sonnet</w:t>
      </w:r>
      <w:r>
        <w:t xml:space="preserve"> </w:t>
      </w:r>
      <w:r>
        <w:t xml:space="preserve">ONLY on its OWN captured evidence (§11.4.6/§11.4.35) that a</w:t>
      </w:r>
      <w:r>
        <w:t xml:space="preserve"> </w:t>
      </w:r>
      <w:r>
        <w:rPr>
          <w:rStyle w:val="VerbatimChar"/>
        </w:rPr>
        <w:t xml:space="preserve">haiku</w:t>
      </w:r>
      <w:r>
        <w:t xml:space="preserve"> </w:t>
      </w:r>
      <w:r>
        <w:t xml:space="preserve">dispatch in that project receives its full governing context and completes its task correctly — never by assumption, and never by trimming the governing context to make it fit. A</w:t>
      </w:r>
      <w:r>
        <w:t xml:space="preserve"> </w:t>
      </w:r>
      <w:r>
        <w:rPr>
          <w:rStyle w:val="VerbatimChar"/>
        </w:rPr>
        <w:t xml:space="preserve">haiku</w:t>
      </w:r>
      <w:r>
        <w:t xml:space="preserve"> </w:t>
      </w:r>
      <w:r>
        <w:t xml:space="preserve">dispatch that fails this way is recorded honestly as a failed dispatch (§11.4.147), never silently retried on the same tier.</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ALWAYS — no Fable, no fallback model; genuine Opus-unavailability BLOCKS the review, NEVER a lower tier, another model, or a lower effort) and §11.4.211 (every main→feature/product/flavor merge-CONFLICT resolution runs on the SAME Opus-xhigh substrate, blocked — never substituted — on unavailability). Those two anchors are STRICTER, SCOPE-SPECIFIC pins that this anchor's general ladder does not reach — review and merge-conflict-resolution are NOT eligible for sonnet/opus-by-complexity dispatch; they run on their pinned substrate ALWAYS, regardless of how "simple" the reviewed change or the conflict appears. A review or merge-conflict resolution dispatched on anything other than the §11.4.209/§11.4.211 Opus-xhigh pin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Opus-</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on Opus (no fallback model),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sonnet</w:t>
      </w:r>
      <w:r>
        <w:t xml:space="preserve">/</w:t>
      </w:r>
      <w:r>
        <w:rPr>
          <w:rStyle w:val="VerbatimChar"/>
        </w:rPr>
        <w:t xml:space="preserve">opus</w:t>
      </w:r>
      <w:r>
        <w:t xml:space="preserve"> </w:t>
      </w:r>
      <w:r>
        <w:t xml:space="preserve">ladder with Sonnet as the default, the clause-(D.1)</w:t>
      </w:r>
      <w:r>
        <w:t xml:space="preserve"> </w:t>
      </w:r>
      <w:r>
        <w:rPr>
          <w:rStyle w:val="VerbatimChar"/>
        </w:rPr>
        <w:t xml:space="preserve">haiku</w:t>
      </w:r>
      <w:r>
        <w:t xml:space="preserve"> </w:t>
      </w:r>
      <w:r>
        <w:t xml:space="preserve">prohibition, and the 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re-admitting a lighter rung only on its own captured evidence per clause (D.1)).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and (iii) a dispatch assigned</w:t>
      </w:r>
      <w:r>
        <w:t xml:space="preserve"> </w:t>
      </w:r>
      <w:r>
        <w:rPr>
          <w:rStyle w:val="VerbatimChar"/>
        </w:rPr>
        <w:t xml:space="preserve">fable</w:t>
      </w:r>
      <w:r>
        <w:t xml:space="preserve">, or assigned</w:t>
      </w:r>
      <w:r>
        <w:t xml:space="preserve"> </w:t>
      </w:r>
      <w:r>
        <w:rPr>
          <w:rStyle w:val="VerbatimChar"/>
        </w:rPr>
        <w:t xml:space="preserve">haiku</w:t>
      </w:r>
      <w:r>
        <w:t xml:space="preserve"> </w:t>
      </w:r>
      <w:r>
        <w:t xml:space="preserve">where clause (D.1) applies)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Opus-xhigh → gate MUST FAIL; (2) inject a logged mid-task complexity-escalation event with NO corresponding tier-escalation record → gate MUST FAIL; (2b) record a dispatch assigned</w:t>
      </w:r>
      <w:r>
        <w:t xml:space="preserve"> </w:t>
      </w:r>
      <w:r>
        <w:rPr>
          <w:rStyle w:val="VerbatimChar"/>
        </w:rPr>
        <w:t xml:space="preserve">fable</w:t>
      </w:r>
      <w:r>
        <w:t xml:space="preserve">, or assigned</w:t>
      </w:r>
      <w:r>
        <w:t xml:space="preserve"> </w:t>
      </w:r>
      <w:r>
        <w:rPr>
          <w:rStyle w:val="VerbatimChar"/>
        </w:rPr>
        <w:t xml:space="preserve">haiku</w:t>
      </w:r>
      <w:r>
        <w:t xml:space="preserve"> </w:t>
      </w:r>
      <w:r>
        <w:t xml:space="preserve">where clause (D.1) applies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the top-level</w:t>
      </w:r>
      <w:r>
        <w:t xml:space="preserve"> </w:t>
      </w:r>
      <w:r>
        <w:rPr>
          <w:rStyle w:val="VerbatimChar"/>
        </w:rPr>
        <w:t xml:space="preserve">scripts/multitrack/</w:t>
      </w:r>
      <w:r>
        <w:t xml:space="preserve"> </w:t>
      </w:r>
      <w:r>
        <w:t xml:space="preserve">path is a thin pass-through WRAPPER that</w:t>
      </w:r>
      <w:r>
        <w:t xml:space="preserve"> </w:t>
      </w:r>
      <w:r>
        <w:rPr>
          <w:rStyle w:val="VerbatimChar"/>
        </w:rPr>
        <w:t xml:space="preserve">exec</w:t>
      </w:r>
      <w:r>
        <w:t xml:space="preserve">s that canonical copy (§11.4.177 inherited-by-reference), so it mirrors nothing, cannot drift, and emits byte-identical output by construction. The reconciliation LANDED in commit</w:t>
      </w:r>
      <w:r>
        <w:t xml:space="preserve"> </w:t>
      </w:r>
      <w:r>
        <w:rPr>
          <w:rStyle w:val="VerbatimChar"/>
        </w:rPr>
        <w:t xml:space="preserve">a48e919f52d</w:t>
      </w:r>
      <w:r>
        <w:t xml:space="preserve"> </w:t>
      </w:r>
      <w:r>
        <w:t xml:space="preserve">and is gate-enforced at</w:t>
      </w:r>
      <w:r>
        <w:t xml:space="preserve"> </w:t>
      </w:r>
      <w:r>
        <w:rPr>
          <w:rStyle w:val="VerbatimChar"/>
        </w:rPr>
        <w:t xml:space="preserve">pre_build_verification.sh:41911-41915</w:t>
      </w:r>
      <w:r>
        <w:t xml:space="preserve"> </w:t>
      </w:r>
      <w:r>
        <w:t xml:space="preserve">(the gate detects the</w:t>
      </w:r>
      <w:r>
        <w:t xml:space="preserve"> </w:t>
      </w:r>
      <w:r>
        <w:rPr>
          <w:rStyle w:val="VerbatimChar"/>
        </w:rPr>
        <w:t xml:space="preserve">exec</w:t>
      </w:r>
      <w:r>
        <w:t xml:space="preserve"> </w:t>
      </w:r>
      <w:r>
        <w:t xml:space="preserve">wrapper and follows it to the canonical implementation),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Opus-</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Opus-</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Opus-</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p>
      <w:pPr>
        <w:pStyle w:val="BodyText"/>
      </w:pPr>
      <w:r>
        <w:rPr>
          <w:b/>
          <w:bCs/>
        </w:rP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BodyText"/>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§11.4.255's canonical translation pipeline (the HelixTranslate-canonical-translation-pipeline sense of that anchor number) nor §11.4.256's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§11.4.255 (canonical translation pipeline) / §11.4.256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p>
      <w:pPr>
        <w:pStyle w:val="BodyText"/>
      </w:pPr>
      <w:r>
        <w:rPr>
          <w:b/>
          <w:bCs/>
        </w:rPr>
        <w:t xml:space="preserve">§11.4.238 — Automated QA must be the DISCOVERER: manual QA finds nothing new, and anything it finds is a coverage escape (User mandate, 2026-08-08).</w:t>
      </w:r>
      <w:r>
        <w:t xml:space="preserve"> </w:t>
      </w:r>
      <w:r>
        <w:t xml:space="preserve">Verbatim operator mandate:</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r>
        <w:t xml:space="preserve"> </w:t>
      </w:r>
      <w:r>
        <w:t xml:space="preserve">Forensic case study (FACT, 2026-08-08): in one cycle five real defects were found — a health endpoint returning</w:t>
      </w:r>
      <w:r>
        <w:t xml:space="preserve"> </w:t>
      </w:r>
      <w:r>
        <w:rPr>
          <w:rStyle w:val="VerbatimChar"/>
        </w:rPr>
        <w:t xml:space="preserve">{"status":"healthy","components":[]}</w:t>
      </w:r>
      <w:r>
        <w:t xml:space="preserve"> </w:t>
      </w:r>
      <w:r>
        <w:t xml:space="preserve">that was structurally incapable of ever reporting unhealthy; a gateway routing every completion at a port nothing served (HTTP 500 on the product's primary capability); two submodule pins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or probing by hand; not one by the automated QA system</w:t>
      </w:r>
      <w:r>
        <w:t xml:space="preserve">, which reported green throughout. The mandate (ALL hold):</w:t>
      </w:r>
      <w:r>
        <w:t xml:space="preserve"> </w:t>
      </w:r>
      <w:r>
        <w:rPr>
          <w:b/>
          <w:bCs/>
        </w:rPr>
        <w:t xml:space="preserve">(A) the automated QA system is the DISCOVERER, not the confirmer</w:t>
      </w:r>
      <w:r>
        <w:t xml:space="preserve"> </w:t>
      </w:r>
      <w:r>
        <w:t xml:space="preserve">— discovery by a human, an operator's manual pass, an agent reading code, or an end-user report is a FAILURE of the QA system; the finding is still fixed, but the QA gap it exposes is a defect of equal standing and closing only the reported defect is the violation.</w:t>
      </w:r>
      <w:r>
        <w:t xml:space="preserve"> </w:t>
      </w:r>
      <w:r>
        <w:rPr>
          <w:b/>
          <w:bCs/>
        </w:rPr>
        <w:t xml:space="preserve">(B) manual QA must find NOTHING NEW</w:t>
      </w:r>
      <w:r>
        <w:t xml:space="preserve"> </w:t>
      </w:r>
      <w:r>
        <w:t xml:space="preserve">— by the time manual QA runs (§11.4.185) the automated regime must already have surfaced everything, so manual QA is a CONFIRMATION and sufficiency gate, never the discovery mechanism; the target is explicit and measurable — a manual pass discovering zero previously-unknown defects.</w:t>
      </w:r>
      <w:r>
        <w:t xml:space="preserve"> </w:t>
      </w:r>
      <w:r>
        <w:rPr>
          <w:b/>
          <w:bCs/>
        </w:rPr>
        <w:t xml:space="preserve">(C) every escape triggers the §11.4.138 loop, widened</w:t>
      </w:r>
      <w:r>
        <w:t xml:space="preserve"> </w:t>
      </w:r>
      <w:r>
        <w:t xml:space="preserve">to EVERY out-of-band channel: systematic-debug the defect (§11.4.102), produce a</w:t>
      </w:r>
      <w:r>
        <w:t xml:space="preserve"> </w:t>
      </w:r>
      <w:r>
        <w:rPr>
          <w:b/>
          <w:bCs/>
        </w:rPr>
        <w:t xml:space="preserve">coverage-escape audit</w:t>
      </w:r>
      <w:r>
        <w:t xml:space="preserve"> </w:t>
      </w:r>
      <w:r>
        <w:t xml:space="preserve">naming WHY the regime missed it cited to the specific missing check / unexercised path / absent assertion (never "we didn't think of it"), register a new or strengthened automated check that WOULD have caught it into the standing regime (§11.4.135) with a §11.4.115 RED capturing the escaped defect, and commit the audit as captured evidence.</w:t>
      </w:r>
      <w:r>
        <w:t xml:space="preserve"> </w:t>
      </w:r>
      <w:r>
        <w:rPr>
          <w:b/>
          <w:bCs/>
        </w:rPr>
        <w:t xml:space="preserve">(D) coverage is measured by what the regime can CATCH, not what it runs</w:t>
      </w:r>
      <w:r>
        <w:t xml:space="preserve"> </w:t>
      </w:r>
      <w:r>
        <w:t xml:space="preserve">— every surface falsifiable per §1.1 (a check whose paired mutation does not make it fail is decoration), exercising real user-reachable paths end-to-end (§11.4.98 / §11.4.143 / §11.4.136 / §11.4.158 / §11.4.159 / §11.4.160).</w:t>
      </w:r>
      <w:r>
        <w:t xml:space="preserve"> </w:t>
      </w:r>
      <w:r>
        <w:rPr>
          <w:b/>
          <w:bCs/>
        </w:rPr>
        <w:t xml:space="preserve">(E) directional and measured</w:t>
      </w:r>
      <w:r>
        <w:t xml:space="preserve"> </w:t>
      </w:r>
      <w:r>
        <w:t xml:space="preserve">— track the discovery-channel split (automated vs out-of-band) and drive out-of-band toward zero; honest boundary (§11.4.6): this does NOT claim a regime can be provably complete (§11.4.118) and does NOT license closing an escape by narrowing the definition of "defect".</w:t>
      </w:r>
      <w:r>
        <w:t xml:space="preserve"> </w:t>
      </w:r>
      <w:r>
        <w:rPr>
          <w:b/>
          <w:bCs/>
        </w:rPr>
        <w:t xml:space="preserve">EXTENSION — Discovery-channel record schema + escape-ratchet no-data-point rule (spec-derived, speckit 002-anti-slop-enforcement, 2026-08-26).</w:t>
      </w:r>
      <w:r>
        <w:t xml:space="preserve"> </w:t>
      </w:r>
      <w:r>
        <w:t xml:space="preserve">§11.4.238(C) states the CONCEPT (a coverage-escape audit citing the specific missing check) but fixes no record schema, and (E)'s "toward zero over successive cycles" names neither an input condition nor an observable pass/fail outcome — the ratchet is the decidable form.</w:t>
      </w:r>
      <w:r>
        <w:t xml:space="preserve"> </w:t>
      </w:r>
      <w:r>
        <w:rPr>
          <w:b/>
          <w:bCs/>
        </w:rPr>
        <w:t xml:space="preserve">(1) Discovery-channel record schema:</w:t>
      </w:r>
      <w:r>
        <w:t xml:space="preserve"> </w:t>
      </w:r>
      <w:r>
        <w:t xml:space="preserve">every recorded defect MUST carry a discovery channel from the CLOSED SET</w:t>
      </w:r>
      <w:r>
        <w:t xml:space="preserve"> </w:t>
      </w:r>
      <w:r>
        <w:rPr>
          <w:rStyle w:val="VerbatimChar"/>
        </w:rPr>
        <w:t xml:space="preserve">{automated_seam, manual_qa, operator, end_user, agent_inspection}</w:t>
      </w:r>
      <w:r>
        <w:t xml:space="preserve"> </w:t>
      </w:r>
      <w:r>
        <w:t xml:space="preserve">(or the consuming project's declared equivalent per §11.4.35) AND a</w:t>
      </w:r>
      <w:r>
        <w:t xml:space="preserve"> </w:t>
      </w:r>
      <w:r>
        <w:rPr>
          <w:rStyle w:val="VerbatimChar"/>
        </w:rPr>
        <w:t xml:space="preserve">should_have_been_caught_by</w:t>
      </w:r>
      <w:r>
        <w:t xml:space="preserve"> </w:t>
      </w:r>
      <w:r>
        <w:t xml:space="preserve">value naming a specific seam or gate, OR the literal</w:t>
      </w:r>
      <w:r>
        <w:t xml:space="preserve"> </w:t>
      </w:r>
      <w:r>
        <w:rPr>
          <w:rStyle w:val="VerbatimChar"/>
        </w:rPr>
        <w:t xml:space="preserve">none</w:t>
      </w:r>
      <w:r>
        <w:t xml:space="preserve"> </w:t>
      </w:r>
      <w:r>
        <w:t xml:space="preserve">with a WRITTEN justification; a record missing either field is REFUSED. The record MUST be WRITTEN BY THE VERIFIER SEAM, never by the producer of the defect's fix (the §11.4.240 producer≠verifier separation applied to the record OF the escape, not only the record of the fix).</w:t>
      </w:r>
      <w:r>
        <w:t xml:space="preserve"> </w:t>
      </w:r>
      <w:r>
        <w:rPr>
          <w:b/>
          <w:bCs/>
        </w:rPr>
        <w:t xml:space="preserve">(2) Monotone-decreasing escape count:</w:t>
      </w:r>
      <w:r>
        <w:t xml:space="preserve"> </w:t>
      </w:r>
      <w:r>
        <w:t xml:space="preserve">a cycle whose escape count EXCEEDS the recorded baseline is REFUSED at the release seam; a cycle whose count is lower moves the baseline DOWN.</w:t>
      </w:r>
      <w:r>
        <w:t xml:space="preserve"> </w:t>
      </w:r>
      <w:r>
        <w:rPr>
          <w:b/>
          <w:bCs/>
        </w:rPr>
        <w:t xml:space="preserve">(3) A manual-QA-not-run cycle contributes NO DATA POINT and MUST NOT lower the baseline</w:t>
      </w:r>
      <w:r>
        <w:t xml:space="preserve"> </w:t>
      </w:r>
      <w:r>
        <w:t xml:space="preserve">— the §11.4.201(6) false-null applied to this ratchet: an unmeasured cycle and a genuinely-clean cycle both read zero, and only the</w:t>
      </w:r>
      <w:r>
        <w:t xml:space="preserve"> </w:t>
      </w:r>
      <w:r>
        <w:rPr>
          <w:rStyle w:val="VerbatimChar"/>
        </w:rPr>
        <w:t xml:space="preserve">manual_qa_ran</w:t>
      </w:r>
      <w:r>
        <w:t xml:space="preserve"> </w:t>
      </w:r>
      <w:r>
        <w:t xml:space="preserve">flag distinguishes them.</w:t>
      </w:r>
      <w:r>
        <w:t xml:space="preserve"> </w:t>
      </w:r>
      <w:r>
        <w:rPr>
          <w:b/>
          <w:bCs/>
        </w:rPr>
        <w:t xml:space="preserve">(4)</w:t>
      </w:r>
      <w:r>
        <w:rPr>
          <w:b/>
          <w:bCs/>
        </w:rPr>
        <w:t xml:space="preserve"> </w:t>
      </w:r>
      <w:r>
        <w:rPr>
          <w:rStyle w:val="VerbatimChar"/>
          <w:b/>
          <w:bCs/>
        </w:rPr>
        <w:t xml:space="preserve">should_have_been_caught_by: none</w:t>
      </w:r>
      <w:r>
        <w:rPr>
          <w:b/>
          <w:bCs/>
        </w:rPr>
        <w:t xml:space="preserve"> </w:t>
      </w:r>
      <w:r>
        <w:rPr>
          <w:b/>
          <w:bCs/>
        </w:rPr>
        <w:t xml:space="preserve">records are counted and reported SEPARATELY</w:t>
      </w:r>
      <w:r>
        <w:t xml:space="preserve">, so narrowing the definition of an escape is visible rather than silent. Honest boundary (§11.4.6): at the correct end-state — every escape caught by a seam — the count reaches 0, so the ratchet is a valid NECESSARY condition; it is NOT sufficient, since zero also results from nobody looking, which the no-data-point rule and the separate</w:t>
      </w:r>
      <w:r>
        <w:t xml:space="preserve"> </w:t>
      </w:r>
      <w:r>
        <w:rPr>
          <w:rStyle w:val="VerbatimChar"/>
        </w:rPr>
        <w:t xml:space="preserve">none</w:t>
      </w:r>
      <w:r>
        <w:t xml:space="preserve"> </w:t>
      </w:r>
      <w:r>
        <w:t xml:space="preserve">tally exist to expose. Composes §11.4.201(6)-(8) / §11.4.135(5) / §11.4.261. Recommended mechanism gates</w:t>
      </w:r>
      <w:r>
        <w:t xml:space="preserve"> </w:t>
      </w:r>
      <w:r>
        <w:rPr>
          <w:rStyle w:val="VerbatimChar"/>
        </w:rPr>
        <w:t xml:space="preserve">CM-DISCOVERY-CHANNEL-RECORD-COMPLETE</w:t>
      </w:r>
      <w:r>
        <w:t xml:space="preserve"> </w:t>
      </w:r>
      <w:r>
        <w:t xml:space="preserve">+</w:t>
      </w:r>
      <w:r>
        <w:t xml:space="preserve"> </w:t>
      </w:r>
      <w:r>
        <w:rPr>
          <w:rStyle w:val="VerbatimChar"/>
        </w:rPr>
        <w:t xml:space="preserve">CM-ESCAPE-RATCHET-NO-DATA-POINT-HONEST</w:t>
      </w:r>
      <w:r>
        <w:t xml:space="preserve"> </w:t>
      </w:r>
      <w:r>
        <w:t xml:space="preserve">+ paired §1.1 mutations (a record with no channel, or a</w:t>
      </w:r>
      <w:r>
        <w:t xml:space="preserve"> </w:t>
      </w:r>
      <w:r>
        <w:rPr>
          <w:rStyle w:val="VerbatimChar"/>
        </w:rPr>
        <w:t xml:space="preserve">none</w:t>
      </w:r>
      <w:r>
        <w:t xml:space="preserve"> </w:t>
      </w:r>
      <w:r>
        <w:t xml:space="preserve">with no justification, or a producer-authored record → the schema gate MUST FAIL; a</w:t>
      </w:r>
      <w:r>
        <w:t xml:space="preserve"> </w:t>
      </w:r>
      <w:r>
        <w:rPr>
          <w:rStyle w:val="VerbatimChar"/>
        </w:rPr>
        <w:t xml:space="preserve">manual_qa_ran</w:t>
      </w:r>
      <w:r>
        <w:t xml:space="preserve"> </w:t>
      </w:r>
      <w:r>
        <w:t xml:space="preserve">false cycle lowering the baseline → the ratchet gate MUST FAIL; golden-FALSE per §11.4.201(1): a genuine manual-QA cycle with a real zero-escape result MUST be allowed to lower the baseline); gate-code = separate work item, NOT claimed shipped (§11.4.6/§11.4.227). Composes §11.4.27 / §11.4.138 (trigger set widened) / §11.4.185 (manual QA becomes confirmation, never discovery) / §11.4.118 / §11.4.135 / §11.4.115 / §11.4.98 / §11.4.136 / §11.4.143 / §11.4.158 / §11.4.159 / §11.4.160 / §11.4.102 / §11.4.6 / §1.1. Classification: universal (§11.4.17) — the consuming project supplies its QA system, surface inventory, and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w:t>
      </w:r>
      <w:r>
        <w:t xml:space="preserve"> </w:t>
      </w:r>
      <w:r>
        <w:rPr>
          <w:rStyle w:val="VerbatimChar"/>
        </w:rPr>
        <w:t xml:space="preserve">CM-MANUAL-QA-FINDS-NOTHING-NEW</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§11.4.238. Non-compliance is a release blocker.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w:t>
      </w:r>
    </w:p>
    <w:p>
      <w:pPr>
        <w:pStyle w:val="BodyText"/>
      </w:pPr>
      <w:r>
        <w:rPr>
          <w:b/>
          <w:bCs/>
        </w:rPr>
        <w:t xml:space="preserve">§11.4.239 — Critical-invariant work-class Definition of Done mandate — money/safety/availability/integrity code MUST include failure-path scenarios as gates, not merely happy-path passes (research-derived, 2026-08-15).</w:t>
      </w:r>
      <w:r>
        <w:t xml:space="preserve"> </w:t>
      </w:r>
      <w:r>
        <w:t xml:space="preserve">Compact summary: every project's DoD MUST identify a closed CRITICAL-INVARIANT WORK CLASS (money movement, safety-of-life/property outputs, availability of the primary user-facing capability, integrity of the persistent record) and MUST require that every change touching this class carry EXPLICIT FAILURE-PATH SCENARIOS as passing tests BEFORE closure — a happy-path-only DoD on money/safety/availability/integrity code is the exact "green means done" bluff §11.4/§11.4.1 forbids (extraction line 49 [un-resolvable offset per the §11.4.239 CITATION NOTE below; verified locator</w:t>
      </w:r>
      <w:r>
        <w:t xml:space="preserve"> </w:t>
      </w:r>
      <w:r>
        <w:rPr>
          <w:rStyle w:val="VerbatimChar"/>
        </w:rPr>
        <w:t xml:space="preserve">module_27:30</w:t>
      </w:r>
      <w:r>
        <w:t xml:space="preserve">]: "a Definition of Done that stops at 'the code compiles and the happy-path test is green' is a machine for generating reopened tickets on the paths that move money"). (A) The four critical-invariant categories (money/safety/availability/integrity) with consumer-owned domain extensions per §11.4.35; (B) domain-appropriate MINIMUM failure-path scenario sets rendered as Given/When/Then acceptance criteria with "Then" observing real state deltas (§11.4.69), never "no error" — the canonical MONEY set: fresh / idempotent retry / same-key-different-payload / crash-in-the-middle (extraction lines 395-428 [un-resolvable offsets per the §11.4.239 CITATION NOTE below; verified locator</w:t>
      </w:r>
      <w:r>
        <w:t xml:space="preserve"> </w:t>
      </w:r>
      <w:r>
        <w:rPr>
          <w:rStyle w:val="VerbatimChar"/>
        </w:rPr>
        <w:t xml:space="preserve">module_27:312</w:t>
      </w:r>
      <w:r>
        <w:t xml:space="preserve">]); (C) mechanical precondition binds through the existing §11.4.146(D3) status-custody chain (the status-write seam refuses a closure without the scenario map cited, each scenario mapped to a §11.4.115(F) machine-written verdict pair); (D) composes with §11.4.108 four-layer / §11.4.129 huge-blocker / §11.4.185 manual-QA-sufficiency / §11.4.238 automated-QA-discovers — automation NECESSARY, manual QA still the terminal human oracle; (E) honest boundary — directional (forbids happy-path-only), not exhaustive (§11.4.118 discovery-pressure stays in force).</w:t>
      </w:r>
      <w:r>
        <w:t xml:space="preserve"> </w:t>
      </w:r>
      <w:r>
        <w:rPr>
          <w:b/>
          <w:bCs/>
        </w:rPr>
        <w:t xml:space="preserve">CITATION NOTE (2026-08-20 citation audit, §11.4.6):</w:t>
      </w:r>
      <w:r>
        <w:t xml:space="preserve"> </w:t>
      </w:r>
      <w:r>
        <w:t xml:space="preserve">the "extraction file" offsets cited throughout §11.4.239-§11.4.254 are absolute offsets into a consolidated extraction artifact that is NOT tracked in this repository and whose numbering does NOT resolve against the tracked corpus at</w:t>
      </w:r>
      <w:r>
        <w:t xml:space="preserve"> </w:t>
      </w:r>
      <w:r>
        <w:rPr>
          <w:rStyle w:val="VerbatimChar"/>
        </w:rPr>
        <w:t xml:space="preserve">docs/research/ai_curriculum_2026_08/source_corpus/</w:t>
      </w:r>
      <w:r>
        <w:t xml:space="preserve"> </w:t>
      </w:r>
      <w:r>
        <w:t xml:space="preserve">— the highest cited offset (6490) exceeds the 5838-line total of ALL NINE module files concatenated. Each extraction offset is therefore retained ONLY as an un-resolvable provenance pointer, NEVER as a resolvable location, and is accompanied by a VERIFIED</w:t>
      </w:r>
      <w:r>
        <w:t xml:space="preserve"> </w:t>
      </w:r>
      <w:r>
        <w:rPr>
          <w:rStyle w:val="VerbatimChar"/>
        </w:rPr>
        <w:t xml:space="preserve">module_NN:LINE</w:t>
      </w:r>
      <w:r>
        <w:t xml:space="preserve"> </w:t>
      </w:r>
      <w:r>
        <w:t xml:space="preserve">locator measured against the tracked corpus with a control-needle-proven instrument per §11.4.201(7)(b). The corpus landed 2026-08-19, AFTER these anchors landed, so it corroborates them; it is not their derivation source. Full note:</w:t>
      </w:r>
      <w:r>
        <w:t xml:space="preserve"> </w:t>
      </w:r>
      <w:r>
        <w:rPr>
          <w:rStyle w:val="VerbatimChar"/>
        </w:rPr>
        <w:t xml:space="preserve">constitution/Constitution.md</w:t>
      </w:r>
      <w:r>
        <w:t xml:space="preserve"> </w:t>
      </w:r>
      <w:r>
        <w:t xml:space="preserve">§11.4.239. Classification: universal (§11.4.17). Composes §11.4.15/.16/.33/.35/.43/.69/.108/.115(F)/.135/.146(D3)/.185/.205/.226/.238. Propagation gate</w:t>
      </w:r>
      <w:r>
        <w:t xml:space="preserve"> </w:t>
      </w:r>
      <w:r>
        <w:rPr>
          <w:rStyle w:val="VerbatimChar"/>
        </w:rPr>
        <w:t xml:space="preserve">CM-COVENANT-114-239-PROPAGATION</w:t>
      </w:r>
      <w:r>
        <w:t xml:space="preserve"> </w:t>
      </w:r>
      <w:r>
        <w:t xml:space="preserve">+ recommended gate</w:t>
      </w:r>
      <w:r>
        <w:t xml:space="preserve"> </w:t>
      </w:r>
      <w:r>
        <w:rPr>
          <w:rStyle w:val="VerbatimChar"/>
        </w:rPr>
        <w:t xml:space="preserve">CM-CRITICAL-INVARIANT-FAILURE-PATH-DOD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--closure-without-scenario-map</w:t>
      </w:r>
      <w:r>
        <w:t xml:space="preserve"> </w:t>
      </w:r>
      <w:r>
        <w:t xml:space="preserve">flag.</w:t>
      </w:r>
    </w:p>
    <w:p>
      <w:pPr>
        <w:pStyle w:val="BodyText"/>
      </w:pPr>
      <w:r>
        <w:rPr>
          <w:b/>
          <w:bCs/>
        </w:rPr>
        <w:t xml:space="preserve">§11.4.240 — Producer ≠ Verifier scope separation: the actor that produces a change/artifact/verdict cannot be the one that gates it — least privilege over cleverness (research-derived, 2026-08-15).</w:t>
      </w:r>
      <w:r>
        <w:t xml:space="preserve"> </w:t>
      </w:r>
      <w:r>
        <w:t xml:space="preserve">Compact summary: every project MUST enforce STRUCTURAL SEPARATION between the actor that PRODUCES a change/artifact/verdict and the actor that GATES that same work — the producer cannot write, weaken, delete, or edit the acceptance tests, the oracle, the gate configuration, the verdict store, the paired §1.1 mutation, or any other check gating its own work; enforcement is by CAPABILITY (structurally cannot reach), never by INSTRUCTION (told not to reach), following the "least privilege over cleverness" principle (extraction line 1488 [un-resolvable offset per the §11.4.239 CITATION NOTE; MODULE CORRECTED 2026-08-20 — the quoted passage resolves to module 28, not module 27; verified locator</w:t>
      </w:r>
      <w:r>
        <w:t xml:space="preserve"> </w:t>
      </w:r>
      <w:r>
        <w:rPr>
          <w:rStyle w:val="VerbatimChar"/>
        </w:rPr>
        <w:t xml:space="preserve">module_28:393</w:t>
      </w:r>
      <w:r>
        <w:t xml:space="preserve">]: "the durable fix is least privilege over cleverness ... the load-bearing move is that the agent chasing the green gate cannot reach the gate, the oracle, or the evidence store"). (A) Four scopes MUST resolve to distinct actors — PRODUCER / ORACLE / GATE / VERIFIER; a two-scope-or-more collapse involving the producer is a §11.4.240 finding; (B) enforcement channels are filesystem scope / branch protection (§11.4.248 PROTECTED-SPEC + CODEOWNERS) / verdict-store isolation / clean-checkout execution isolation — NEVER prompts, policies, or social contracts (extraction line 5715 [un-resolvable offset per the §11.4.239 CITATION NOTE; module 34 attribution VERIFIED CORRECT 2026-08-20, verified locator</w:t>
      </w:r>
      <w:r>
        <w:t xml:space="preserve"> </w:t>
      </w:r>
      <w:r>
        <w:rPr>
          <w:rStyle w:val="VerbatimChar"/>
        </w:rPr>
        <w:t xml:space="preserve">module_34:87</w:t>
      </w:r>
      <w:r>
        <w:t xml:space="preserve">] catalogues "we told it in the prompt not to hardcode" as the shallow / red-flag answer); (C) three forbidden collapses named: PRODUCER=ORACLE (tautological testing), PRODUCER=GATE (weakened thresholds), PRODUCER=VERIFIER (self-certification); (D) composes with the existing verifier layer — §11.4.115(F) machine-written verdicts, §11.4.125/.142/.209 independent review, §11.4.146(D3) status custody, §11.4.135 release verdict coverage, §11.4.165 independent verifier agent, §11.4.245 oracle independence; (E) honest boundary — separation forbids the CLASS of self-certification, does NOT prove verifier correctness (§11.4.107(10) still binds).</w:t>
      </w:r>
      <w:r>
        <w:t xml:space="preserve"> </w:t>
      </w:r>
      <w:r>
        <w:rPr>
          <w:b/>
          <w:bCs/>
        </w:rPr>
        <w:t xml:space="preserve">(F) Independence-tier vocabulary + Tier-C capability-separation triggers, degrading honestly on a single-uid host (extension, spec-derived, speckit 002-anti-slop-enforcement, 2026-08-26).</w:t>
      </w:r>
      <w:r>
        <w:t xml:space="preserve"> </w:t>
      </w:r>
      <w:r>
        <w:t xml:space="preserve">Clauses (A)-(E) state the SEPARATION PRINCIPLE in the abstract; this clause supplies the CLOSED VOCABULARY for recording HOW MUCH separation was ACHIEVED, plus the two triggers that raise the required strength — because claiming "capability separation" where only "instance separation" is achievable is itself the theatre this anchor exists to prevent.</w:t>
      </w:r>
      <w:r>
        <w:t xml:space="preserve"> </w:t>
      </w:r>
      <w:r>
        <w:rPr>
          <w:b/>
          <w:bCs/>
        </w:rPr>
        <w:t xml:space="preserve">(1) Closed tier set:</w:t>
      </w:r>
      <w:r>
        <w:t xml:space="preserve"> </w:t>
      </w:r>
      <w:r>
        <w:t xml:space="preserve">every accepted verdict's recorded basis of independence MUST name its tier from the CLOSED SET</w:t>
      </w:r>
      <w:r>
        <w:t xml:space="preserve"> </w:t>
      </w:r>
      <w:r>
        <w:rPr>
          <w:rStyle w:val="VerbatimChar"/>
        </w:rPr>
        <w:t xml:space="preserve">{instance, model, capability}</w:t>
      </w:r>
      <w:r>
        <w:t xml:space="preserve"> </w:t>
      </w:r>
      <w:r>
        <w:t xml:space="preserve">—</w:t>
      </w:r>
      <w:r>
        <w:t xml:space="preserve"> </w:t>
      </w:r>
      <w:r>
        <w:rPr>
          <w:rStyle w:val="VerbatimChar"/>
        </w:rPr>
        <w:t xml:space="preserve">instance</w:t>
      </w:r>
      <w:r>
        <w:t xml:space="preserve"> </w:t>
      </w:r>
      <w:r>
        <w:t xml:space="preserve">(a separate agent/process instance sharing no in-flight state with the producer),</w:t>
      </w:r>
      <w:r>
        <w:t xml:space="preserve"> </w:t>
      </w:r>
      <w:r>
        <w:rPr>
          <w:rStyle w:val="VerbatimChar"/>
        </w:rPr>
        <w:t xml:space="preserve">model</w:t>
      </w:r>
      <w:r>
        <w:t xml:space="preserve"> </w:t>
      </w:r>
      <w:r>
        <w:t xml:space="preserve">(a DIFFERENT model),</w:t>
      </w:r>
      <w:r>
        <w:t xml:space="preserve"> </w:t>
      </w:r>
      <w:r>
        <w:rPr>
          <w:rStyle w:val="VerbatimChar"/>
        </w:rPr>
        <w:t xml:space="preserve">capability</w:t>
      </w:r>
      <w:r>
        <w:t xml:space="preserve"> </w:t>
      </w:r>
      <w:r>
        <w:t xml:space="preserve">(a genuine host-level access-control boundary separating the producer's write scope from the verifier's).</w:t>
      </w:r>
      <w:r>
        <w:t xml:space="preserve"> </w:t>
      </w:r>
      <w:r>
        <w:rPr>
          <w:b/>
          <w:bCs/>
        </w:rPr>
        <w:t xml:space="preserve">(2) Model diversity is PERMITTED, NEVER REQUIRED — the false-positive guard:</w:t>
      </w:r>
      <w:r>
        <w:t xml:space="preserve"> </w:t>
      </w:r>
      <w:r>
        <w:t xml:space="preserve">a verdict from an independent INSTANCE running the SAME model as the producer MUST be ACCEPTED on that basis alone; a check that refuses same-model independent verdicts is the exact class of false-positive refusal §11.4.201 forbids. This does NOT weaken the constitution's OTHER, narrower model-substrate pins — §11.4.256 (translation review runs on a DIFFERENT model/provider than the translator) and §11.4.209 (every mandatory independent code-review runs on Opus at</w:t>
      </w:r>
      <w:r>
        <w:t xml:space="preserve"> </w:t>
      </w:r>
      <w:r>
        <w:rPr>
          <w:rStyle w:val="VerbatimChar"/>
        </w:rPr>
        <w:t xml:space="preserve">xhigh</w:t>
      </w:r>
      <w:r>
        <w:t xml:space="preserve">, no fallback model) both remain in force unmodified for their own domains.</w:t>
      </w:r>
      <w:r>
        <w:t xml:space="preserve"> </w:t>
      </w:r>
      <w:r>
        <w:rPr>
          <w:b/>
          <w:bCs/>
        </w:rPr>
        <w:t xml:space="preserve">(3) Tier-C trigger 1 — producer holds write access to the evidence/verdict store:</w:t>
      </w:r>
      <w:r>
        <w:t xml:space="preserve"> </w:t>
      </w:r>
      <w:r>
        <w:t xml:space="preserve">the verdict MUST be written through the MOST RESTRICTIVE separation genuinely available on the host, and the ACHIEVED separation (not the aspired-to one) MUST be reported.</w:t>
      </w:r>
      <w:r>
        <w:t xml:space="preserve"> </w:t>
      </w:r>
      <w:r>
        <w:rPr>
          <w:b/>
          <w:bCs/>
        </w:rPr>
        <w:t xml:space="preserve">(4) Tier-C trigger 2 — the three named high-blast-radius seams:</w:t>
      </w:r>
      <w:r>
        <w:t xml:space="preserve"> </w:t>
      </w:r>
      <w:r>
        <w:t xml:space="preserve">at</w:t>
      </w:r>
      <w:r>
        <w:t xml:space="preserve"> </w:t>
      </w:r>
      <w:r>
        <w:rPr>
          <w:rStyle w:val="VerbatimChar"/>
        </w:rPr>
        <w:t xml:space="preserve">release-tag</w:t>
      </w:r>
      <w:r>
        <w:t xml:space="preserve">,</w:t>
      </w:r>
      <w:r>
        <w:t xml:space="preserve"> </w:t>
      </w:r>
      <w:r>
        <w:rPr>
          <w:rStyle w:val="VerbatimChar"/>
        </w:rPr>
        <w:t xml:space="preserve">qa-deploy</w:t>
      </w:r>
      <w:r>
        <w:t xml:space="preserve"> </w:t>
      </w:r>
      <w:r>
        <w:t xml:space="preserve">or</w:t>
      </w:r>
      <w:r>
        <w:t xml:space="preserve"> </w:t>
      </w:r>
      <w:r>
        <w:rPr>
          <w:rStyle w:val="VerbatimChar"/>
        </w:rPr>
        <w:t xml:space="preserve">manual-qa-handoff</w:t>
      </w:r>
      <w:r>
        <w:t xml:space="preserve"> </w:t>
      </w:r>
      <w:r>
        <w:t xml:space="preserve">(or the consumer's declared equivalents per §11.4.35) a producer-authored verdict is REFUSED regardless of the write-access analysis.</w:t>
      </w:r>
      <w:r>
        <w:t xml:space="preserve"> </w:t>
      </w:r>
      <w:r>
        <w:rPr>
          <w:b/>
          <w:bCs/>
        </w:rPr>
        <w:t xml:space="preserve">(5) No demand for capability outside the two triggers:</w:t>
      </w:r>
      <w:r>
        <w:t xml:space="preserve"> </w:t>
      </w:r>
      <w:r>
        <w:t xml:space="preserve">at a seam matching NEITHER trigger a separate agent INSTANCE MUST SUFFICE and capability separation MUST NOT be demanded — over-applying Tier-C strength to every seam is itself the same false-positive-refusal violation.</w:t>
      </w:r>
      <w:r>
        <w:t xml:space="preserve"> </w:t>
      </w:r>
      <w:r>
        <w:rPr>
          <w:b/>
          <w:bCs/>
        </w:rPr>
        <w:t xml:space="preserve">Honest boundary (§11.4.6):</w:t>
      </w:r>
      <w:r>
        <w:t xml:space="preserve"> </w:t>
      </w:r>
      <w:r>
        <w:t xml:space="preserve">on a SINGLE-UID host capability separation CANNOT be established by any mechanism an agent can set up — ownership defeats access-control lists, the append-only attribute requires privilege the agent lacks, and any key the producer can use it can also read — so such a host reports</w:t>
      </w:r>
      <w:r>
        <w:t xml:space="preserve"> </w:t>
      </w:r>
      <w:r>
        <w:rPr>
          <w:rStyle w:val="VerbatimChar"/>
        </w:rPr>
        <w:t xml:space="preserve">instance</w:t>
      </w:r>
      <w:r>
        <w:t xml:space="preserve"> </w:t>
      </w:r>
      <w:r>
        <w:t xml:space="preserve">HONESTLY and never</w:t>
      </w:r>
      <w:r>
        <w:t xml:space="preserve"> </w:t>
      </w:r>
      <w:r>
        <w:rPr>
          <w:rStyle w:val="VerbatimChar"/>
        </w:rPr>
        <w:t xml:space="preserve">capability</w:t>
      </w:r>
      <w:r>
        <w:t xml:space="preserve">, until the operator takes the one host-boundary action agents are correctly forbidden from creating (§11.4.66/§12); the field records WHAT WAS ACHIEVED, never what was ASPIRED to, and honest degradation IS the compliant path. Recommended mechanism gate</w:t>
      </w:r>
      <w:r>
        <w:t xml:space="preserve"> </w:t>
      </w:r>
      <w:r>
        <w:rPr>
          <w:rStyle w:val="VerbatimChar"/>
        </w:rPr>
        <w:t xml:space="preserve">CM-INDEPENDENCE-TIER-HONESTLY-RECORDED</w:t>
      </w:r>
      <w:r>
        <w:t xml:space="preserve"> </w:t>
      </w:r>
      <w:r>
        <w:t xml:space="preserve">+ paired §1.1 mutation (record</w:t>
      </w:r>
      <w:r>
        <w:t xml:space="preserve"> </w:t>
      </w:r>
      <w:r>
        <w:rPr>
          <w:rStyle w:val="VerbatimChar"/>
        </w:rPr>
        <w:t xml:space="preserve">capability</w:t>
      </w:r>
      <w:r>
        <w:t xml:space="preserve"> </w:t>
      </w:r>
      <w:r>
        <w:t xml:space="preserve">where no verified host boundary exists → MUST FAIL; refuse a same-model independent verdict at an ordinary seam → MUST FAIL; accept a producer-authored verdict at</w:t>
      </w:r>
      <w:r>
        <w:t xml:space="preserve"> </w:t>
      </w:r>
      <w:r>
        <w:rPr>
          <w:rStyle w:val="VerbatimChar"/>
        </w:rPr>
        <w:t xml:space="preserve">release-tag</w:t>
      </w:r>
      <w:r>
        <w:t xml:space="preserve">/</w:t>
      </w:r>
      <w:r>
        <w:rPr>
          <w:rStyle w:val="VerbatimChar"/>
        </w:rPr>
        <w:t xml:space="preserve">qa-deploy</w:t>
      </w:r>
      <w:r>
        <w:t xml:space="preserve">/</w:t>
      </w:r>
      <w:r>
        <w:rPr>
          <w:rStyle w:val="VerbatimChar"/>
        </w:rPr>
        <w:t xml:space="preserve">manual-qa-handoff</w:t>
      </w:r>
      <w:r>
        <w:t xml:space="preserve"> </w:t>
      </w:r>
      <w:r>
        <w:t xml:space="preserve">→ MUST FAIL; golden-FALSE per §11.4.201(1): an honest</w:t>
      </w:r>
      <w:r>
        <w:t xml:space="preserve"> </w:t>
      </w:r>
      <w:r>
        <w:rPr>
          <w:rStyle w:val="VerbatimChar"/>
        </w:rPr>
        <w:t xml:space="preserve">instance</w:t>
      </w:r>
      <w:r>
        <w:t xml:space="preserve">-tier verdict at an ordinary seam MUST NOT fire it); gate-code = separate work item, NOT claimed shipped (§11.4.6/§11.4.227). Classification: universal (§11.4.17). Composes §11.4.6/.20/.70/.92/.107(10)/.115(F)/.125/.134/.135/.142/.146(D3)/.165/.194/.201/.205/.209/.245/.248/.249 (mutual composes with §11.4.249 four-role + flight-recorder architecture per §11.4.209 reviewer MINOR-1 — §11.4.240 the separation principle, §11.4.249 the four-role taxonomy that instantiates it). Propagation gate</w:t>
      </w:r>
      <w:r>
        <w:t xml:space="preserve"> </w:t>
      </w:r>
      <w:r>
        <w:rPr>
          <w:rStyle w:val="VerbatimChar"/>
        </w:rPr>
        <w:t xml:space="preserve">CM-COVENANT-114-240-PROPAGATION</w:t>
      </w:r>
      <w:r>
        <w:t xml:space="preserve"> </w:t>
      </w:r>
      <w:r>
        <w:t xml:space="preserve">+ recommended gates</w:t>
      </w:r>
      <w:r>
        <w:t xml:space="preserve"> </w:t>
      </w:r>
      <w:r>
        <w:rPr>
          <w:rStyle w:val="VerbatimChar"/>
        </w:rPr>
        <w:t xml:space="preserve">CM-PRODUCER-NOT-VERIFIER-SCOPE-SPLIT</w:t>
      </w:r>
      <w:r>
        <w:t xml:space="preserve"> </w:t>
      </w:r>
      <w:r>
        <w:t xml:space="preserve">+</w:t>
      </w:r>
      <w:r>
        <w:t xml:space="preserve"> </w:t>
      </w:r>
      <w:r>
        <w:rPr>
          <w:rStyle w:val="VerbatimChar"/>
        </w:rPr>
        <w:t xml:space="preserve">CM-LEAST-PRIVILEGE-CAPABILITY-NOT-INSTRUCTION</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pPr>
        <w:pStyle w:val="BodyText"/>
      </w:pPr>
      <w:r>
        <w:rPr>
          <w:b/>
          <w:bCs/>
        </w:rPr>
        <w:t xml:space="preserve">§11.4.241 — Illegal-state-unrepresentability preference (types &gt; API-shape &gt; lint &gt; property-test &gt; runtime-assert) (research-derived, 2026-08-15).</w:t>
      </w:r>
      <w:r>
        <w:t xml:space="preserve"> </w:t>
      </w:r>
      <w:r>
        <w:t xml:space="preserve">Compact summary: every load-bearing invariant a change relies on MUST land at the STRONGEST enforcement rung the target language/toolchain supports, walking a closed ordered ladder — (1) TYPE SYSTEM (invalid state cannot be constructed: sum types / newtype wrappers /</w:t>
      </w:r>
      <w:r>
        <w:t xml:space="preserve"> </w:t>
      </w:r>
      <w:r>
        <w:rPr>
          <w:rStyle w:val="VerbatimChar"/>
        </w:rPr>
        <w:t xml:space="preserve">NonEmpty</w:t>
      </w:r>
      <w:r>
        <w:t xml:space="preserve"> </w:t>
      </w:r>
      <w:r>
        <w:t xml:space="preserve">/ opaque handles), (2) API SHAPE (only exposed constructor path enforces it: private constructors + smart factories, sealed hierarchies, capability tokens), (3) LINT (invalid pattern refused by tree before build), (4) PROPERTY-BASED TEST (invariant asserted across generator-driven input space), (5) RUNTIME ASSERTION (last-line guard raises when invalid state actually forms). Defect PREVENTABLE at rung N caught only at rung &gt; N is a finding. Operator honest boundary 2026-08-15 — rungs 1-2 conditional on toolchain support (mypy present, TypeScript strict, Pydantic used), rungs 3-5 unconditional (every language has a linter + runtime). §1.1 mutation: drop the type constraint / relax</w:t>
      </w:r>
      <w:r>
        <w:t xml:space="preserve"> </w:t>
      </w:r>
      <w:r>
        <w:rPr>
          <w:rStyle w:val="VerbatimChar"/>
        </w:rPr>
        <w:t xml:space="preserve">PositiveInt</w:t>
      </w:r>
      <w:r>
        <w:t xml:space="preserve"> </w:t>
      </w:r>
      <w:r>
        <w:t xml:space="preserve">to</w:t>
      </w:r>
      <w:r>
        <w:t xml:space="preserve"> </w:t>
      </w:r>
      <w:r>
        <w:rPr>
          <w:rStyle w:val="VerbatimChar"/>
        </w:rPr>
        <w:t xml:space="preserve">int</w:t>
      </w:r>
      <w:r>
        <w:t xml:space="preserve"> </w:t>
      </w:r>
      <w:r>
        <w:t xml:space="preserve">/ make private constructor public → compiler/type-checker/API gate FAILs to build; if it still builds, the rung was decoration. Composes §11.4.6 / §11.4.108 (pushes enforcement LEFT of Layer 1) / §11.4.115 / §11.4.142 / §11.4.194 / §11.4.201 / §11.4.224. Classification: universal (§11.4.17). Propagation gate</w:t>
      </w:r>
      <w:r>
        <w:t xml:space="preserve"> </w:t>
      </w:r>
      <w:r>
        <w:rPr>
          <w:rStyle w:val="VerbatimChar"/>
        </w:rPr>
        <w:t xml:space="preserve">CM-COVENANT-114-241-PROPAGATION</w:t>
      </w:r>
      <w:r>
        <w:t xml:space="preserve"> </w:t>
      </w:r>
      <w:r>
        <w:t xml:space="preserve">+ recommended gate</w:t>
      </w:r>
      <w:r>
        <w:t xml:space="preserve"> </w:t>
      </w:r>
      <w:r>
        <w:rPr>
          <w:rStyle w:val="VerbatimChar"/>
        </w:rPr>
        <w:t xml:space="preserve">CM-ILLEGAL-STATE-LADDER-PREFERENCE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pPr>
        <w:pStyle w:val="BodyText"/>
      </w:pPr>
      <w:r>
        <w:rPr>
          <w:b/>
          <w:bCs/>
        </w:rPr>
        <w:t xml:space="preserve">§11.4.242 — Bisection-not-blame regression cause-finding + failure modes (research-derived, 2026-08-15).</w:t>
      </w:r>
      <w:r>
        <w:t xml:space="preserve"> </w:t>
      </w:r>
      <w:r>
        <w:t xml:space="preserve">Compact summary: regression localisation FIRST-choice mechanism is BISECTION (</w:t>
      </w:r>
      <w:r>
        <w:rPr>
          <w:rStyle w:val="VerbatimChar"/>
        </w:rPr>
        <w:t xml:space="preserve">git bisect</w:t>
      </w:r>
      <w:r>
        <w:t xml:space="preserve">, O(log N)) over the range from the last known-good tag (§11.4.114) to current HEAD, NOT blame-log walking (O(N) linear) NOR speculative root-cause hunting (unbounded). Bisection produces the introducing commit as CAPTURED EVIDENCE (§11.4.5) feeding §11.4.102 systematic-debugging's root-cause phase with the actual change in hand. MONOTONE-SEARCH INVARIANT: bisection valid only when observable is monotone across the range (broken stays broken); non-monotone (flaky, environment-dependent, timing-race) MUST stabilise first — bisection over flaky signal produces WRONG "guilty" commit with same confidence as correct one. FAILURE-MODE CATALOGUE (closed): (1) flaky/non-monotone observable, (2) build-broken commits (mistaken for "bad", use</w:t>
      </w:r>
      <w:r>
        <w:t xml:space="preserve"> </w:t>
      </w:r>
      <w:r>
        <w:rPr>
          <w:rStyle w:val="VerbatimChar"/>
        </w:rPr>
        <w:t xml:space="preserve">bisect skip</w:t>
      </w:r>
      <w:r>
        <w:t xml:space="preserve">), (3) merge-commit introductions (defect in conflict resolution not either parent), (4) external/environmental changes (upstream dep, OS update),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mapping every non-zero to "bad" collapses the taxonomy. Composes §11.4.5 / §11.4.6 / §11.4.69 / §11.4.102 / §11.4.114 / §11.4.115 / §11.4.201 / §11.4.224. Classification: universal (§11.4.17). Propagation gate</w:t>
      </w:r>
      <w:r>
        <w:t xml:space="preserve"> </w:t>
      </w:r>
      <w:r>
        <w:rPr>
          <w:rStyle w:val="VerbatimChar"/>
        </w:rPr>
        <w:t xml:space="preserve">CM-COVENANT-114-242-PROPAGATION</w:t>
      </w:r>
      <w:r>
        <w:t xml:space="preserve"> </w:t>
      </w:r>
      <w:r>
        <w:t xml:space="preserve">+ recommended gate</w:t>
      </w:r>
      <w:r>
        <w:t xml:space="preserve"> </w:t>
      </w:r>
      <w:r>
        <w:rPr>
          <w:rStyle w:val="VerbatimChar"/>
        </w:rPr>
        <w:t xml:space="preserve">CM-BISECTION-BEFORE-BLAME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pPr>
        <w:pStyle w:val="BodyText"/>
      </w:pPr>
      <w:r>
        <w:rPr>
          <w:b/>
          <w:bCs/>
        </w:rPr>
        <w:t xml:space="preserve">§11.4.243 — Characterization / golden-master safety net before behaviour-changing modification of legacy (research-derived, 2026-08-15).</w:t>
      </w:r>
      <w:r>
        <w:t xml:space="preserve"> </w:t>
      </w:r>
      <w:r>
        <w:t xml:space="preserve">Compact summary: before ANY behaviour-changing modification to code that qualifies as legacy (lacks tests asserting observable behaviour, or written spec diverges from actual, or predates the constitution's TDD discipline, or the modifier cannot describe its behaviour from reading source), the modifier MUST FIRST author CHARACTERIZATION TESTS — tests asserting the CURRENT observable behaviour as GROUND TRUTH whether "correct" or not — and land them as a green baseline. Only AFTER the safety net exists may the modification proceed; characterization tests then act as the oracle catching unintended behaviour changes. Pattern originates in Feathers's WORKING EFFECTIVELY WITH LEGACY CODE + generalises GOLDEN-MASTER (record outputs across representative input space; assert future runs match). Characterization is DESCRIPTIVE not prescriptive — it captures WHAT IS not WHAT SHOULD BE; if current behaviour is subtly wrong, ASK operator per §11.4.66 whether modification should preserve or correct it (never silently). Composes §11.4.5 / §11.4.6 / §11.4.66 / §11.4.108 / §11.4.115 (RED-first — characterization is legacy counterpart) / §11.4.118 (sampled input space = honest gaps, not completeness) / §11.4.124 (investigate-before-remove — parallel discipline) / §11.4.201 / §11.4.224 (test-first backfilled for legacy). Classification: universal (§11.4.17). Propagation gate</w:t>
      </w:r>
      <w:r>
        <w:t xml:space="preserve"> </w:t>
      </w:r>
      <w:r>
        <w:rPr>
          <w:rStyle w:val="VerbatimChar"/>
        </w:rPr>
        <w:t xml:space="preserve">CM-COVENANT-114-243-PROPAGATION</w:t>
      </w:r>
      <w:r>
        <w:t xml:space="preserve"> </w:t>
      </w:r>
      <w:r>
        <w:t xml:space="preserve">+ recommended gate</w:t>
      </w:r>
      <w:r>
        <w:t xml:space="preserve"> </w:t>
      </w:r>
      <w:r>
        <w:rPr>
          <w:rStyle w:val="VerbatimChar"/>
        </w:rPr>
        <w:t xml:space="preserve">CM-CHARACTERIZATION-BEFORE-LEGACY-MODIFICATION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pPr>
        <w:pStyle w:val="BodyText"/>
      </w:pPr>
      <w:r>
        <w:rPr>
          <w:b/>
          <w:bCs/>
        </w:rPr>
        <w:t xml:space="preserve">§11.4.244 — Cross-boundary contract tests + can-i-deploy gate (research-derived, 2026-08-15).</w:t>
      </w:r>
      <w:r>
        <w:t xml:space="preserve"> </w:t>
      </w:r>
      <w:r>
        <w:t xml:space="preserve">Compact summary: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(and vice versa) BEFORE the change ships. CDC pattern: consumers publish assumptions they make about the provider (Pact / Spring Cloud Contract / gRPC schema-evolution); providers verify each consumer's contract against actual implementation; provider change breaking a live consumer's contract fails provider's build. CAN-I-DEPLOY: at deploy attempt, gate queries broker for compatibility matrix (P × C1 × C2 × C3); single red cell BLOCKS deploy naming incompatible pair, NEVER warning-with-continue; MISSING contract = first-class refusal reason (§11.4.201, not implicit "assume compatible"). SemVer becomes MEASURABLE: PATCH bump breaking contract = mis-labelled version. Backward-compatibility window declared per §11.4.35 (support current + previous N minor versions, deprecate with M weeks notice); consumers outside window flagged for §11.4.66 operator decision. §11.4.244 MERGES what the task brief labelled contract-tests + can-i-deploy — they are useless in isolation. Composes §11.4.5 / §11.4.6 / §11.4.35 / §11.4.66 / §11.4.108 (per-side four-layer) / §11.4.135 (contract tests as permanent regression guards) / §11.4.185 (composed-system manual QA still needed) / §11.4.201 (gate honesty). Classification: universal (§11.4.17). Propagation gate</w:t>
      </w:r>
      <w:r>
        <w:t xml:space="preserve"> </w:t>
      </w:r>
      <w:r>
        <w:rPr>
          <w:rStyle w:val="VerbatimChar"/>
        </w:rPr>
        <w:t xml:space="preserve">CM-COVENANT-114-244-PROPAGATION</w:t>
      </w:r>
      <w:r>
        <w:t xml:space="preserve"> </w:t>
      </w:r>
      <w:r>
        <w:t xml:space="preserve">+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pPr>
        <w:pStyle w:val="BodyText"/>
      </w:pPr>
      <w:r>
        <w:rPr>
          <w:b/>
          <w:bCs/>
        </w:rPr>
        <w:t xml:space="preserve">§11.4.245 — Oracle-problem-first test authoring: identify the oracle BEFORE authoring the test (research-derived, 2026-08-15).</w:t>
      </w:r>
      <w:r>
        <w:t xml:space="preserve"> </w:t>
      </w:r>
      <w:r>
        <w:t xml:space="preserve">Compact summary: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code" anti-pattern (test asserts what code happens to produce, so it passes as long as code produces something, never catches wrong-output). ORACLE STRATEGY CLOSED SET, each test's oracle NAMED in source (comment/docstring/tag): (1) SPECIFIED (spec/RFC/standard names expected output), (2) DERIVED (independent reference implementation), (3) METAMORPHIC (metamorphic relations between related inputs), (4) GOLDEN-MASTER / CHARACTERIZATION (past captured behavior — §11.4.243), (5) INVARIANT (universal property — sort output sorted + permutation of input; serialize-deserialize round-trip = original), (6) STATISTICAL (distribution properties for stochastic outputs, never specific value), (7) HUMAN (§11.4.185 manual QA). NO other classes. STRUCTURAL INDEPENDENCE: oracle's SOURCE of expected value must not depend on code being tested — different implementation / spec / previous run / mathematical property / inverse operation / human. Reviewer per §11.4.194 verifies (i) NAMED strategy, (ii) structural independence, (iii) paired §1.1 mutation flips the oracle. Composes §11.4.5 / §11.4.6 / §11.4.107(10) (self-validated analyzers — analyzer-as-oracle) / §11.4.115 / §11.4.194 / §11.4.201 / §11.4.224 / §11.4.243. Classification: universal (§11.4.17). Propagation gate</w:t>
      </w:r>
      <w:r>
        <w:t xml:space="preserve"> </w:t>
      </w:r>
      <w:r>
        <w:rPr>
          <w:rStyle w:val="VerbatimChar"/>
        </w:rPr>
        <w:t xml:space="preserve">CM-COVENANT-114-245-PROPAGATION</w:t>
      </w:r>
      <w:r>
        <w:t xml:space="preserve"> </w:t>
      </w:r>
      <w:r>
        <w:t xml:space="preserve">+ recommended gate</w:t>
      </w:r>
      <w:r>
        <w:t xml:space="preserve"> </w:t>
      </w:r>
      <w:r>
        <w:rPr>
          <w:rStyle w:val="VerbatimChar"/>
        </w:rPr>
        <w:t xml:space="preserve">CM-ORACLE-STRATEGY-NAMED-AND-INDEPENDENT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pPr>
        <w:pStyle w:val="BodyText"/>
      </w:pPr>
      <w:r>
        <w:rPr>
          <w:b/>
          <w:bCs/>
        </w:rPr>
        <w:t xml:space="preserve">§11.4.246 — Reproducible + hermetic builds + supply-chain integrity at SLSA Build Level 2 as fleet-wide minimum (operator decision, 2026-08-15).</w:t>
      </w:r>
      <w:r>
        <w:t xml:space="preserve"> </w:t>
      </w:r>
      <w:r>
        <w:t xml:space="preserve">Compact summary: every consuming project's build pipeline MUST produce REPRODUCIBLE + HERMETIC artifacts and meet SLSA Build Level 2 as fleet-wide MINIMUM (operator decision 2026-08-15 — L3+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equivalent per §11.4.35)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 an unattested public source is integrity risk. Threat model NARROW: covers source→artifact chain, does NOT cover malicious commit landing in source (§11.4.142 review) nor compromised dep source (supply-chain extension) nor bug-free artifact (§11.4.108 four-layer + §11.4.185 manual QA). Composes §2.1 / §11.4.6 / §11.4.30 / §11.4.35 / §11.4.108 / §11.4.113 / §11.4.135 / §11.4.142 / §11.4.161 / §11.4.184 / §11.4.185 / §11.4.197 / §11.4.209. Classification: universal (§11.4.17). Propagation gate</w:t>
      </w:r>
      <w:r>
        <w:t xml:space="preserve"> </w:t>
      </w:r>
      <w:r>
        <w:rPr>
          <w:rStyle w:val="VerbatimChar"/>
        </w:rPr>
        <w:t xml:space="preserve">CM-COVENANT-114-246-PROPAGATION</w:t>
      </w:r>
      <w:r>
        <w:t xml:space="preserve"> </w:t>
      </w:r>
      <w:r>
        <w:t xml:space="preserve">+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pPr>
        <w:pStyle w:val="BodyText"/>
      </w:pPr>
      <w:r>
        <w:rPr>
          <w:b/>
          <w:bCs/>
        </w:rPr>
        <w:t xml:space="preserve">§11.4.247 — Composite-output layer-move must move every layer (research-derived, 2026-08-15).</w:t>
      </w:r>
      <w:r>
        <w:t xml:space="preserve"> </w:t>
      </w:r>
      <w:r>
        <w:t xml:space="preserve">Compact summary: whenever a change MOVES a system-boundary layer (service migrates hosts, endpoint URL changes, API version bumps, DB schema shifts, message topic renames, ingress path re-routes, storage bucket moves), the change MUST move EVERY LAYER of the composite output atomically or via explicit compatibility window — NEVER piecemeal. Recurring failure: endpoint moves</w:t>
      </w:r>
      <w:r>
        <w:t xml:space="preserve"> </w:t>
      </w:r>
      <w:r>
        <w:rPr>
          <w:rStyle w:val="VerbatimChar"/>
        </w:rPr>
        <w:t xml:space="preserve">/v1/foo</w:t>
      </w:r>
      <w:r>
        <w:t xml:space="preserve"> </w:t>
      </w:r>
      <w:r>
        <w:t xml:space="preserve">→</w:t>
      </w:r>
      <w:r>
        <w:t xml:space="preserve"> </w:t>
      </w:r>
      <w:r>
        <w:rPr>
          <w:rStyle w:val="VerbatimChar"/>
        </w:rPr>
        <w:t xml:space="preserve">/v2/foo</w:t>
      </w:r>
      <w:r>
        <w:t xml:space="preserve">; server handler + client call-site moved; load balancer + CDN + API gateway + OpenAPI spec + SDK stubs + integration tests + metrics + traces + logs + dashboards + alerts + docs still reference</w:t>
      </w:r>
      <w:r>
        <w:t xml:space="preserve"> </w:t>
      </w:r>
      <w:r>
        <w:rPr>
          <w:rStyle w:val="VerbatimChar"/>
        </w:rPr>
        <w:t xml:space="preserve">/v1/foo</w:t>
      </w:r>
      <w:r>
        <w:t xml:space="preserve">; operator declares victory; residuals silently break when</w:t>
      </w:r>
      <w:r>
        <w:t xml:space="preserve"> </w:t>
      </w:r>
      <w:r>
        <w:rPr>
          <w:rStyle w:val="VerbatimChar"/>
        </w:rPr>
        <w:t xml:space="preserve">/v1/foo</w:t>
      </w:r>
      <w:r>
        <w:t xml:space="preserve"> </w:t>
      </w:r>
      <w:r>
        <w:t xml:space="preserve">shim retires.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Composes §11.4.6 / §11.4.35 / §11.4.111 / §11.4.118 / §11.4.124 / §11.4.135 / §11.4.191 / §11.4.197 / §11.4.238 (residual = coverage escape) / §11.4.244. Classification: universal (§11.4.17). Propagation gate</w:t>
      </w:r>
      <w:r>
        <w:t xml:space="preserve"> </w:t>
      </w:r>
      <w:r>
        <w:rPr>
          <w:rStyle w:val="VerbatimChar"/>
        </w:rPr>
        <w:t xml:space="preserve">CM-COVENANT-114-247-PROPAGATION</w:t>
      </w:r>
      <w:r>
        <w:t xml:space="preserve"> </w:t>
      </w:r>
      <w:r>
        <w:t xml:space="preserve">+ recommended gate</w:t>
      </w:r>
      <w:r>
        <w:t xml:space="preserve"> </w:t>
      </w:r>
      <w:r>
        <w:rPr>
          <w:rStyle w:val="VerbatimChar"/>
        </w:rPr>
        <w:t xml:space="preserve">CM-LAYER-MOVE-COMPLETENESS-CHECK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pPr>
        <w:pStyle w:val="BodyText"/>
      </w:pPr>
      <w:r>
        <w:rPr>
          <w:b/>
          <w:bCs/>
        </w:rPr>
        <w:t xml:space="preserve">§11.4.248 — Flaky-test quarantine + protected-regression-spec gate via</w:t>
      </w:r>
      <w:r>
        <w:rPr>
          <w:b/>
          <w:bCs/>
        </w:rPr>
        <w:t xml:space="preserve"> </w:t>
      </w:r>
      <w:r>
        <w:rPr>
          <w:rStyle w:val="VerbatimChar"/>
          <w:b/>
          <w:bCs/>
        </w:rPr>
        <w:t xml:space="preserve">[PROTECTED-SPEC: ATM-NNN]</w:t>
      </w:r>
      <w:r>
        <w:rPr>
          <w:b/>
          <w:bCs/>
        </w:rPr>
        <w:t xml:space="preserve"> </w:t>
      </w:r>
      <w:r>
        <w:rPr>
          <w:b/>
          <w:bCs/>
        </w:rPr>
        <w:t xml:space="preserve">tag + CODEOWNERS required reviewer (operator decision, 2026-08-15).</w:t>
      </w:r>
      <w:r>
        <w:t xml:space="preserve"> </w:t>
      </w:r>
      <w:r>
        <w:t xml:space="preserve">Compact summary: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Classification: universal (§11.4.17). Propagation gate</w:t>
      </w:r>
      <w:r>
        <w:t xml:space="preserve"> </w:t>
      </w:r>
      <w:r>
        <w:rPr>
          <w:rStyle w:val="VerbatimChar"/>
        </w:rPr>
        <w:t xml:space="preserve">CM-COVENANT-114-248-PROPAGATION</w:t>
      </w:r>
      <w:r>
        <w:t xml:space="preserve"> </w:t>
      </w:r>
      <w:r>
        <w:t xml:space="preserve">+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pPr>
        <w:pStyle w:val="BodyText"/>
      </w:pPr>
      <w:r>
        <w:rPr>
          <w:b/>
          <w:bCs/>
        </w:rPr>
        <w:t xml:space="preserve">§11.4.249 — Producer ≠ oracle ≠ gate ≠ verifier + flight recorder (research-derived, 2026-08-15).</w:t>
      </w:r>
      <w:r>
        <w:t xml:space="preserve"> </w:t>
      </w:r>
      <w:r>
        <w:t xml:space="preserve">Compact summary: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Composes §11.4.5 / §11.4.6 / §11.4.107(10) / §11.4.116 / §11.4.142 / §11.4.194 / §11.4.201 / §11.4.207 / §11.4.240 (producer↔verifier separation principle — the WHY behind this four-role architecture) / §11.4.245. Classification: universal (§11.4.17). Propagation gate</w:t>
      </w:r>
      <w:r>
        <w:t xml:space="preserve"> </w:t>
      </w:r>
      <w:r>
        <w:rPr>
          <w:rStyle w:val="VerbatimChar"/>
        </w:rPr>
        <w:t xml:space="preserve">CM-COVENANT-114-249-PROPAGATION</w:t>
      </w:r>
      <w:r>
        <w:t xml:space="preserve"> </w:t>
      </w:r>
      <w:r>
        <w:t xml:space="preserve">+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pPr>
        <w:pStyle w:val="BodyText"/>
      </w:pPr>
      <w:r>
        <w:rPr>
          <w:b/>
          <w:bCs/>
        </w:rPr>
        <w:t xml:space="preserve">§11.4.250 — Heuristic-tower signals a primitive defect: when N heuristic layers stack to compensate, the primitive is broken (research-derived, 2026-08-15).</w:t>
      </w:r>
      <w:r>
        <w:t xml:space="preserve"> </w:t>
      </w:r>
      <w:r>
        <w:t xml:space="preserve">Compact summary: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Classification: universal (§11.4.17). Propagation gate</w:t>
      </w:r>
      <w:r>
        <w:t xml:space="preserve"> </w:t>
      </w:r>
      <w:r>
        <w:rPr>
          <w:rStyle w:val="VerbatimChar"/>
        </w:rPr>
        <w:t xml:space="preserve">CM-COVENANT-114-250-PROPAGATION</w:t>
      </w:r>
      <w:r>
        <w:t xml:space="preserve"> </w:t>
      </w:r>
      <w:r>
        <w:t xml:space="preserve">+ recommended gate</w:t>
      </w:r>
      <w:r>
        <w:t xml:space="preserve"> </w:t>
      </w:r>
      <w:r>
        <w:rPr>
          <w:rStyle w:val="VerbatimChar"/>
        </w:rPr>
        <w:t xml:space="preserve">CM-HEURISTIC-TOWER-TRIGGERS-PRIMITIVE-DEBUG</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pPr>
        <w:pStyle w:val="BodyText"/>
      </w:pPr>
      <w:r>
        <w:rPr>
          <w:b/>
          <w:bCs/>
        </w:rPr>
        <w:t xml:space="preserve">§11.4.251 — Byte-identical-fork prohibition + role-as-data-pack (research-derived, 2026-08-15).</w:t>
      </w:r>
      <w:r>
        <w:t xml:space="preserve"> </w:t>
      </w:r>
      <w:r>
        <w:t xml:space="preserve">Compact summary: when project needs would be met by TWO NEAR-IDENTICAL CODE COPIES differing only in configuration / data / 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Anti-pattern: FORK-AND-DIVERGE (copies drift as one patched not other, until drift = defect surface no one owns).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(closed value set differing),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Classification: universal (§11.4.17). Propagation gate</w:t>
      </w:r>
      <w:r>
        <w:t xml:space="preserve"> </w:t>
      </w:r>
      <w:r>
        <w:rPr>
          <w:rStyle w:val="VerbatimChar"/>
        </w:rPr>
        <w:t xml:space="preserve">CM-COVENANT-114-251-PROPAGATION</w:t>
      </w:r>
      <w:r>
        <w:t xml:space="preserve"> </w:t>
      </w:r>
      <w:r>
        <w:t xml:space="preserve">+ recommended gate</w:t>
      </w:r>
      <w:r>
        <w:t xml:space="preserve"> </w:t>
      </w:r>
      <w:r>
        <w:rPr>
          <w:rStyle w:val="VerbatimChar"/>
        </w:rPr>
        <w:t xml:space="preserve">CM-NO-BYTE-IDENTICAL-FORK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pPr>
        <w:pStyle w:val="BodyText"/>
      </w:pPr>
      <w:r>
        <w:rPr>
          <w:b/>
          <w:bCs/>
        </w:rPr>
        <w:t xml:space="preserve">§11.4.252 — Fail-closed-on-dangerous-combination for mutating/credential surfaces (research-derived, 2026-08-15).</w:t>
      </w:r>
      <w:r>
        <w:t xml:space="preserve"> </w:t>
      </w:r>
      <w:r>
        <w:t xml:space="preserve">Compact summary: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(log reason + resolved inputs + unresolved precondition + caller identity),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(cache-miss returning cache-miss response is legitimate — NOT dangerous combination). Composes §11.4.5 / §11.4.6 / §11.4.10 (credentials specialisation) / §11.4.66 (operator escalation when refuse stuck) / §11.4.101 / §11.4.113 (max instantiation) / §11.4.194 / §11.4.201. Classification: universal (§11.4.17). Propagation gate</w:t>
      </w:r>
      <w:r>
        <w:t xml:space="preserve"> </w:t>
      </w:r>
      <w:r>
        <w:rPr>
          <w:rStyle w:val="VerbatimChar"/>
        </w:rPr>
        <w:t xml:space="preserve">CM-COVENANT-114-252-PROPAGATION</w:t>
      </w:r>
      <w:r>
        <w:t xml:space="preserve"> </w:t>
      </w:r>
      <w:r>
        <w:t xml:space="preserve">+ recommended gate</w:t>
      </w:r>
      <w:r>
        <w:t xml:space="preserve"> </w:t>
      </w:r>
      <w:r>
        <w:rPr>
          <w:rStyle w:val="VerbatimChar"/>
        </w:rPr>
        <w:t xml:space="preserve">CM-DANGEROUS-COMBINATION-FAIL-CLOSED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pPr>
        <w:pStyle w:val="BodyText"/>
      </w:pPr>
      <w:r>
        <w:rPr>
          <w:b/>
          <w:bCs/>
        </w:rPr>
        <w:t xml:space="preserve">§11.4.253 — Idempotency under retry + DB-level durable uniqueness guard (research-derived, 2026-08-15).</w:t>
      </w:r>
      <w:r>
        <w:t xml:space="preserve"> </w:t>
      </w:r>
      <w:r>
        <w:t xml:space="preserve">Compact summary: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(op happened, no further retry).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Classification: universal (§11.4.17). Propagation gate</w:t>
      </w:r>
      <w:r>
        <w:t xml:space="preserve"> </w:t>
      </w:r>
      <w:r>
        <w:rPr>
          <w:rStyle w:val="VerbatimChar"/>
        </w:rPr>
        <w:t xml:space="preserve">CM-COVENANT-114-253-PROPAGATION</w:t>
      </w:r>
      <w:r>
        <w:t xml:space="preserve"> </w:t>
      </w:r>
      <w:r>
        <w:t xml:space="preserve">+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pPr>
        <w:pStyle w:val="BodyText"/>
      </w:pPr>
      <w:r>
        <w:rPr>
          <w:b/>
          <w:bCs/>
        </w:rPr>
        <w:t xml:space="preserve">§11.4.254 — Boot-time invariant assertion + capability matrix (research-derived, 2026-08-15).</w:t>
      </w:r>
      <w:r>
        <w:t xml:space="preserve"> </w:t>
      </w:r>
      <w:r>
        <w:t xml:space="preserve">Compact summary: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(env var name / config path / dep URL / credential file / schema version),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both refuse to proceed on unresolvable preconditions.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(endpoints / topics / callable functions),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Classification: universal (§11.4.17). Propagation gate</w:t>
      </w:r>
      <w:r>
        <w:t xml:space="preserve"> </w:t>
      </w:r>
      <w:r>
        <w:rPr>
          <w:rStyle w:val="VerbatimChar"/>
        </w:rPr>
        <w:t xml:space="preserve">CM-COVENANT-114-254-PROPAGATION</w:t>
      </w:r>
      <w:r>
        <w:t xml:space="preserve"> </w:t>
      </w:r>
      <w:r>
        <w:t xml:space="preserve">+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pPr>
        <w:pStyle w:val="BodyText"/>
      </w:pPr>
      <w:r>
        <w:rPr>
          <w:b/>
          <w:bCs/>
        </w:rPr>
        <w:t xml:space="preserve">§11.4.257 — Comprehensive user-manual + guide + FAQ coverage: every component / service / feature ships an operator-usable manual, task-oriented guide, and FAQ (BACKGROUND :: REMINDER :: IMPORTANT operator mandate, 2026-08-15).</w:t>
      </w:r>
      <w:r>
        <w:t xml:space="preserve"> </w:t>
      </w:r>
      <w:r>
        <w:t xml:space="preserve">Compact summary: every consuming project MUST cover the whole project (every component, service, subsystem, binary, container, plugin, feature, user-visible workflow) with three cooperating documentation classes — (a) complete USER MANUAL per component/service/product, (b) task-oriented GUIDES for every user-facing workflow, (c) properly-created FAQs derived from real operator/QA/end-user questions — always in sync (§11.4.44/§11.4.106), always exported (§11.4.65), always reachable from README (§11.4.212), always tracked when incomplete (§11.4.197); a capability that ships without its manual+guide+FAQ trio is a §11.4.257 violation of §11.4 PASS-bluff severity at the documentation layer. GENERALISES §11.4.18 + §11.4.153 to whole-project doc coverage; BINDS §11.4.212 / §11.4.106 / §11.4.65 / §11.4.44 / §11.4.99 / §11.4.194 / §11.4.238 into the always-in-sync guarantee. Honest boundary §11.4.6 — mandates existence + sync + reachability, not doc semantic-correctness (that stays §11.4.99/§11.4.194/§11.4.238). Classification: universal (§11.4.17). Propagation gate</w:t>
      </w:r>
      <w:r>
        <w:t xml:space="preserve"> </w:t>
      </w:r>
      <w:r>
        <w:rPr>
          <w:rStyle w:val="VerbatimChar"/>
        </w:rPr>
        <w:t xml:space="preserve">CM-COVENANT-114-257-PROPAGATION</w:t>
      </w:r>
      <w:r>
        <w:t xml:space="preserve"> </w:t>
      </w:r>
      <w:r>
        <w:t xml:space="preserve">+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pPr>
        <w:pStyle w:val="BodyText"/>
      </w:pPr>
      <w:r>
        <w:rPr>
          <w:b/>
          <w:bCs/>
        </w:rPr>
        <w:t xml:space="preserve">§11.4.258 — Architectural + data-flow + state-machine + sequence-diagram coverage: every project ships accurate embedded diagrams across four canonical classes (BACKGROUND :: REMINDER :: IMPORTANT operator mandate, 2026-08-15).</w:t>
      </w:r>
      <w:r>
        <w:t xml:space="preserve"> </w:t>
      </w:r>
      <w:r>
        <w:t xml:space="preserve">Compact summary: every consuming project MUST cover the whole project with properly created graphs/diagrams/schemes across FOUR canonical classes — (a) SYSTEM ARCHITECTURE (services, containers, ports, deployment topology), (b) DATA FLOW (information movement between components/storage/external), (c) STATE MACHINE (lifecycle of every stateful entity: workable items §11.4.15, long-ops §11.4.232, sessions §11.4.187, agents §11.4.147, deploys §11.4.108, builds), (d) SEQUENCE (per critical user workflow AND per critical cross-component protocol) — INCORPORATED at the point of use into the existing doc surface (README/manuals/guides/Status docs), NEVER an orphan gallery; every diagram open-format-diffable (Mermaid/PlantUML/D2/diffable SVG per §11.4.220), rendered non-blank and non-degenerate (§11.4.107(10) analyzer), reachable from README (§11.4.212), synced via §11.4.106 (a code change invalidating a diagram REFUSES commit); prefer derived-from-SSoT diagrams over hand-drawn where possible. STRENGTHENS §11.4.218/§11.4.219 (design-side) to whole-project doc coverage. Honest boundary §11.4.6 — mandates existence + accuracy + embedding + honest render; does not require every class for a project that lacks the class's subject. Classification: universal (§11.4.17). Propagation gate</w:t>
      </w:r>
      <w:r>
        <w:t xml:space="preserve"> </w:t>
      </w:r>
      <w:r>
        <w:rPr>
          <w:rStyle w:val="VerbatimChar"/>
        </w:rPr>
        <w:t xml:space="preserve">CM-COVENANT-114-258-PROPAGATION</w:t>
      </w:r>
      <w:r>
        <w:t xml:space="preserve"> </w:t>
      </w:r>
      <w:r>
        <w:t xml:space="preserve">+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pPr>
        <w:pStyle w:val="BodyText"/>
      </w:pPr>
      <w:r>
        <w:rPr>
          <w:b/>
          <w:bCs/>
        </w:rPr>
        <w:t xml:space="preserve">§11.4.259 — README quality-status badge row: comprehensive badges with a closed green→amber→red vocabulary at the top of README, each machine-derived, production-readiness gauge summarising deploy-readiness (BACKGROUND :: REMINDER :: IMPORTANT operator mandate, 2026-08-15).</w:t>
      </w:r>
      <w:r>
        <w:t xml:space="preserve"> </w:t>
      </w:r>
      <w:r>
        <w:t xml:space="preserve">Compact summary: every consuming project's README MUST carry, at the TOP (immediately below the H1, above the introduction — reader's first visual signal), a comprehensive BADGE ROW: closed color vocabulary GREEN (ok) / AMBER (attention) / RED (not ok) / GRAY (N/A with reason), MINIMUM class floor covers build / test-breadth (§11.4.27 seven types) / code coverage (§11.4.224) / security posture (§11.4.184 + supply-chain) / documentation completeness (§11.4.257) / diagram completeness (§11.4.258) / live health / open defects (§11.4.15 with most-reopened highlighted §11.4.189) / supply-chain integrity level / zero-shortcomings verdict (§11.4.261) / machine-evidence coverage (§11.4.262) / PRODUCTION-READINESS GAUGE (composite; GREEN only when every clause and every §11.4.185 blocker clear; BINDING on release); every badge MACHINE-DERIVED (§11.4.6 no hand-typed colors), provenance embedded in tooltip or</w:t>
      </w:r>
      <w:r>
        <w:t xml:space="preserve"> </w:t>
      </w:r>
      <w:r>
        <w:rPr>
          <w:rStyle w:val="VerbatimChar"/>
        </w:rPr>
        <w:t xml:space="preserve">docs/BADGES.md</w:t>
      </w:r>
      <w:r>
        <w:t xml:space="preserve"> </w:t>
      </w:r>
      <w:r>
        <w:t xml:space="preserve">(§11.4.86-fingerprint-driven sync via §11.4.106); badge-computer self-validated golden-good/golden-bad/negative-control per §11.4.107(10)/§11.4.201; stale = §11.4.229 violation. EXTENDS §11.4.57 with a symmetric badge section at the same first-visible-position privilege. Honest boundary §11.4.6 — mandates presence + machine-derivation + closed vocabulary + production gauge; does not claim green = bug-free (necessary-not-sufficient); GENUINELY N/A = GRAY with reason (silence-as-badge is §11.4.201(6) FALSE-NULL). Classification: universal (§11.4.17) — palette/placement/vocabulary/derivation universal; specific per-project badge set = consumer §11.4.35 DATA. Propagation gate</w:t>
      </w:r>
      <w:r>
        <w:t xml:space="preserve"> </w:t>
      </w:r>
      <w:r>
        <w:rPr>
          <w:rStyle w:val="VerbatimChar"/>
        </w:rPr>
        <w:t xml:space="preserve">CM-COVENANT-114-259-PROPAGATION</w:t>
      </w:r>
      <w:r>
        <w:t xml:space="preserve"> </w:t>
      </w:r>
      <w:r>
        <w:t xml:space="preserve">+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pPr>
        <w:pStyle w:val="BodyText"/>
      </w:pPr>
      <w:r>
        <w:rPr>
          <w:b/>
          <w:bCs/>
        </w:rPr>
        <w:t xml:space="preserve">§11.4.260 — Cutting-edge enterprise quality + production-deployment readiness: every work product built for production + max stability + zero nasty surprises (BACKGROUND :: REMINDER :: IMPORTANT operator mandate, 2026-08-15).</w:t>
      </w:r>
      <w:r>
        <w:t xml:space="preserve"> </w:t>
      </w:r>
      <w:r>
        <w:t xml:space="preserve">Compact summary: every work product MUST be built for CUTTING-EDGE ENTERPRISE QUALITY targeted at PRODUCTION DEPLOYMENT + MAXIMAL STABILITY + ZERO NASTY SURPRISES — standing default from first prompt (§11.4.126/§11.4.198/§11.4.183/§11.4.231), never "good enough" / "will do for now" / "MVP-first". "Cutting-edge" sourced via §11.4.99+§11.4.150+§11.4.8, never novelty-for-its-own-sake, genuine gaps honestly tracked (§11.4.197+§11.4.223 markers). Closed PRODUCTION-READINESS INVARIANT SET (10 clauses) every change satisfies: functional completeness (§11.4.108/§11.4.124), observability (§11.4.85/§11.4.128), resilience (§11.4.85 chaos), security (§11.4.184/§11.4.10 + fleet supply-chain minimum), performance (§11.4.85 measured), maintainability (§11.4.209 Opus-xhigh review → §11.4.134 GO), deployability (§11.4.161/§11.4.108/§11.4.200), documentability (§11.4.257/§11.4.258/§11.4.259 GREEN), testability (§11.4.27/§11.4.169 breadth + §11.4.224 floor + §1.1 mutations + §11.4.135 guards), operational runbook (§11.4.257 guide class). Zero nasty surprises: no known-broken ships (§11.4.238), no silenced gate (§11.4.120/§11.4.201), no disabled test w/o tracked follow-up (§11.4.197), no workaround-as-fix (§11.4.34), no flakiness tolerance (§11.4.50/§11.4.85), no silent-failure try/catch/swallow.</w:t>
      </w:r>
      <w:r>
        <w:t xml:space="preserve"> </w:t>
      </w:r>
      <w:r>
        <w:rPr>
          <w:rStyle w:val="VerbatimChar"/>
        </w:rPr>
        <w:t xml:space="preserve">docs/PRODUCTION_READINESS.md</w:t>
      </w:r>
      <w:r>
        <w:t xml:space="preserve"> </w:t>
      </w:r>
      <w:r>
        <w:t xml:space="preserve">tracks per-component × invariant × evidence-source (§11.4.153 sibling); is the SoT for the §11.4.259 production gauge. STRENGTHENS §11.4.190 (web-only) to universal. Honest boundary §11.4.6 — mandates posture + invariants + tracker; does not claim provably-bug-free (§11.4.118 discovery-pressure remains); unmet invariant honestly red-badged, blocks release; genuine research-frontier gaps honestly documented as §11.4.8 original work. Classification: universal (§11.4.17). Propagation gate</w:t>
      </w:r>
      <w:r>
        <w:t xml:space="preserve"> </w:t>
      </w:r>
      <w:r>
        <w:rPr>
          <w:rStyle w:val="VerbatimChar"/>
        </w:rPr>
        <w:t xml:space="preserve">CM-COVENANT-114-260-PROPAGATION</w:t>
      </w:r>
      <w:r>
        <w:t xml:space="preserve"> </w:t>
      </w:r>
      <w:r>
        <w:t xml:space="preserve">+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pPr>
        <w:pStyle w:val="BodyText"/>
      </w:pPr>
      <w:r>
        <w:rPr>
          <w:b/>
          <w:bCs/>
        </w:rPr>
        <w:t xml:space="preserve">§11.4.261 — Zero shortcomings / gaps / weak spots / danger zones invariant with mechanical audit ratchet: standing invariant, monotone-decreasing findings ledger (BACKGROUND :: REMINDER :: IMPORTANT operator mandate, 2026-08-15).</w:t>
      </w:r>
      <w:r>
        <w:t xml:space="preserve"> </w:t>
      </w:r>
      <w:r>
        <w:t xml:space="preserve">Compact summary: every consuming project MUST hold at ALL TIMES exactly ZERO shortcomings, gaps, weak spots, or danger zones across code / services / components / gates / docs / config — enforced by a MECHANICAL AUDIT SWEEP script inventorying findings from a CLOSED VOCABULARY (10 classes: shortcomings, gaps, weak spots, danger zones, TODOs/FIXMEs/"for now"/placeholders/dead-code §11.4.124, skipped tests w/o SKIP-OK, bluffs, unresolved §11.4.197 items, divergent/stale/orphan artifacts per §11.4.233, un-catalogued anti-patterns w/o §1.1 mutation), extensible via §11.4.35 DATA never subtractable; runs at pre-build + release + constitution-pull; emits a machine-readable ledger</w:t>
      </w:r>
      <w:r>
        <w:t xml:space="preserve"> </w:t>
      </w:r>
      <w:r>
        <w:rPr>
          <w:rStyle w:val="VerbatimChar"/>
        </w:rPr>
        <w:t xml:space="preserve">{finding_id, class, file, line, description, status, tracker_ref, mitigation_evidence}</w:t>
      </w:r>
      <w:r>
        <w:t xml:space="preserve"> </w:t>
      </w:r>
      <w:r>
        <w:t xml:space="preserve">(append-only + snapshot §11.4.116, git-tracked §11.4.95); each finding class ships golden-good/golden-bad fixtures per §11.4.107(10). MONOTONE-DECREASING RATCHET (§11.4.135 pattern) — brownfield snapshot per §11.4.66/§11.4.224(E), per-class + total, never increases, may decrease; every finding EITHER CLOSED (evidence at defect layer per §11.4.226, code repaired, disappears from sweep) OR TRACKED (§11.4.197 item + §11.4.148 description + §11.4.223 marker + §11.4.101 mitigation + §11.4.135 regression guard). Silent absorption is §11.4 PASS-bluff. Honest "zero" is against the closed vocabulary (§11.4.118 discovery-pressure remains); narrowing vocabulary to declare zero is §11.4.6 fabrication + release-blocker; §11.4.238 escape triggers vocabulary extension + ratchet snapshot down. GENERALISES §11.4.124 + §11.4.118 + §11.4.238 to whole-project zero-finding invariant. Classification: universal (§11.4.17). Propagation gate</w:t>
      </w:r>
      <w:r>
        <w:t xml:space="preserve"> </w:t>
      </w:r>
      <w:r>
        <w:rPr>
          <w:rStyle w:val="VerbatimChar"/>
        </w:rPr>
        <w:t xml:space="preserve">CM-COVENANT-114-261-PROPAGATION</w:t>
      </w:r>
      <w:r>
        <w:t xml:space="preserve"> </w:t>
      </w:r>
      <w:r>
        <w:t xml:space="preserve">+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pPr>
        <w:pStyle w:val="BodyText"/>
      </w:pPr>
      <w:r>
        <w:rPr>
          <w:b/>
          <w:bCs/>
        </w:rPr>
        <w:t xml:space="preserve">§11.4.262 — Machine-created evidence at every gate: every claim of works/passes/verified cites captured machine-derived machine-verifiable evidence, no operator eyeballing, no narrative-only PASS (BACKGROUND :: REMINDER :: IMPORTANT operator mandate, 2026-08-15).</w:t>
      </w:r>
      <w:r>
        <w:t xml:space="preserve"> </w:t>
      </w:r>
      <w:r>
        <w:t xml:space="preserve">Compact summary: every claim by the System that something WORKS / PASSES / IS VERIFIED / IS PRODUCTION-READY MUST cite MACHINE-CREATED + MACHINE-VERIFIABLE evidence produced by the gate itself, cited by path + sha256 + timestamp (§11.4.207 content-addressed); operator eyeballing / narrative-only PASS / "looks fine" / "no error" / prediction / guessing / assumption are FORBIDDEN (§11.4/§11.4.1/§11.4.6). STRENGTHENS the §11.4 covenant preamble from CAPTURED to CAPTURED-AND-MACHINE-VERIFIABLE evidence, applying §11.4.107(10) self-validating analyzers UNIVERSALLY (not only AV playback). THREE-GATE COVERAGE: (1) CONFIRMATION (source review + static + clash §11.4.110), (2) VALIDATION (§11.4.108 four layers each with its own machine verdict + artifact), (3) VERIFICATION (§11.4.185 human + §11.4.236 machine sufficiency, each with captured evidence). MACHINE-CREATED four properties: produced by the gate not the tester, schema-parseable/machine-verifiable (JSON verdict, JSONL event stream, OCR/vision oracle per §11.4.107/§11.4.117, audio RMS/loudness), content-addressed, semantic-class-matched (§11.4.226 wrong-layer echo forbidden). Every evidence analyzer golden-good/golden-bad/negative-control validated per §11.4.107(10); analyzer that passes its golden-bad = bluff itself + release-blocker (§11.4.201). Four-layer binding with §11.4.108 — every layer PASS cites machine evidence PRODUCED AT THAT LAYER; higher layer citing lower layer only = §11.4.226 wrong-layer violation. Standing default from first prompt (§11.4.126/§11.4.198). Honest boundary §11.4.6 — mandates evidence + analyzer validation; does not claim machine evidence proves human satisfaction (§11.4.185 remains); does not license shipping when machine evidence disagrees with reality (§11.4.238 escape). Classification: universal (§11.4.17). Propagation gate</w:t>
      </w:r>
      <w:r>
        <w:t xml:space="preserve"> </w:t>
      </w:r>
      <w:r>
        <w:rPr>
          <w:rStyle w:val="VerbatimChar"/>
        </w:rPr>
        <w:t xml:space="preserve">CM-COVENANT-114-262-PROPAGATION</w:t>
      </w:r>
      <w:r>
        <w:t xml:space="preserve"> </w:t>
      </w:r>
      <w:r>
        <w:t xml:space="preserve">+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p>
      <w:pPr>
        <w:pStyle w:val="BodyText"/>
      </w:pPr>
      <w:r>
        <w:rPr>
          <w:b/>
          <w:bCs/>
        </w:rPr>
        <w:t xml:space="preserve">§11.4.263 — Process-group signal-safety mandate: NEVER signal pgid ≤ 1, NEVER trust a mock-derived pid/pgid — validate as int &gt; 1 before every killpg / kill(-pid, sig) / pkill / killall call (BOB-126 forensic anchor, 2026-08-19).</w:t>
      </w:r>
      <w:r>
        <w:t xml:space="preserve"> </w:t>
      </w:r>
      <w:r>
        <w:t xml:space="preserve">Compact summary: SEVEN forced-logout incidents on the operator's workstation over ~48h (BOB-116/120/123/124/125/126) traced by kernel audit trail to a single Python test —</w:t>
      </w:r>
      <w:r>
        <w:t xml:space="preserve"> </w:t>
      </w:r>
      <w:r>
        <w:rPr>
          <w:rStyle w:val="VerbatimChar"/>
        </w:rPr>
        <w:t xml:space="preserve">AsyncMock().pid</w:t>
      </w:r>
      <w:r>
        <w:t xml:space="preserve"> </w:t>
      </w:r>
      <w:r>
        <w:t xml:space="preserve">unset →</w:t>
      </w:r>
      <w:r>
        <w:t xml:space="preserve"> </w:t>
      </w:r>
      <w:r>
        <w:rPr>
          <w:rStyle w:val="VerbatimChar"/>
        </w:rPr>
        <w:t xml:space="preserve">MagicMock.__int__ == 1</w:t>
      </w:r>
      <w:r>
        <w:t xml:space="preserve"> </w:t>
      </w:r>
      <w:r>
        <w:t xml:space="preserve">default →</w:t>
      </w:r>
      <w:r>
        <w:t xml:space="preserve"> </w:t>
      </w:r>
      <w:r>
        <w:rPr>
          <w:rStyle w:val="VerbatimChar"/>
        </w:rPr>
        <w:t xml:space="preserve">os.getpgid(1) == 1</w:t>
      </w:r>
      <w:r>
        <w:t xml:space="preserve"> </w:t>
      </w:r>
      <w:r>
        <w:t xml:space="preserve">→</w:t>
      </w:r>
      <w:r>
        <w:t xml:space="preserve"> </w:t>
      </w:r>
      <w:r>
        <w:rPr>
          <w:rStyle w:val="VerbatimChar"/>
        </w:rPr>
        <w:t xml:space="preserve">os.killpg(1, SIGKILL)</w:t>
      </w:r>
      <w:r>
        <w:t xml:space="preserve"> </w:t>
      </w:r>
      <w:r>
        <w:t xml:space="preserve">→ glibc →</w:t>
      </w:r>
      <w:r>
        <w:t xml:space="preserve"> </w:t>
      </w:r>
      <w:r>
        <w:rPr>
          <w:rStyle w:val="VerbatimChar"/>
        </w:rPr>
        <w:t xml:space="preserve">kill(-1, SIGKILL)</w:t>
      </w:r>
      <w:r>
        <w:t xml:space="preserve"> </w:t>
      </w:r>
      <w:r>
        <w:t xml:space="preserve">= SIGKILL every UID-1000 process (systemd user@1000 manager, gnome-shell, tmux, ssh, browsers, Claude Code) — with</w:t>
      </w:r>
      <w:r>
        <w:t xml:space="preserve"> </w:t>
      </w:r>
      <w:r>
        <w:rPr>
          <w:rStyle w:val="VerbatimChar"/>
        </w:rPr>
        <w:t xml:space="preserve">contextlib.suppress(Exception)</w:t>
      </w:r>
      <w:r>
        <w:t xml:space="preserve"> </w:t>
      </w:r>
      <w:r>
        <w:t xml:space="preserve">swallowing nothing because the syscall SUCCEEDED. Universal mandate: (A) NEVER signal</w:t>
      </w:r>
      <w:r>
        <w:t xml:space="preserve"> </w:t>
      </w:r>
      <w:r>
        <w:rPr>
          <w:rStyle w:val="VerbatimChar"/>
        </w:rPr>
        <w:t xml:space="preserve">pgid ≤ 1</w:t>
      </w:r>
      <w:r>
        <w:t xml:space="preserve"> </w:t>
      </w:r>
      <w:r>
        <w:t xml:space="preserve">in any language —</w:t>
      </w:r>
      <w:r>
        <w:t xml:space="preserve"> </w:t>
      </w:r>
      <w:r>
        <w:rPr>
          <w:rStyle w:val="VerbatimChar"/>
        </w:rPr>
        <w:t xml:space="preserve">killpg(1,sig)</w:t>
      </w:r>
      <w:r>
        <w:t xml:space="preserve"> </w:t>
      </w:r>
      <w:r>
        <w:t xml:space="preserve">==</w:t>
      </w:r>
      <w:r>
        <w:t xml:space="preserve"> </w:t>
      </w:r>
      <w:r>
        <w:rPr>
          <w:rStyle w:val="VerbatimChar"/>
        </w:rPr>
        <w:t xml:space="preserve">kill(-1,sig)</w:t>
      </w:r>
      <w:r>
        <w:t xml:space="preserve"> </w:t>
      </w:r>
      <w:r>
        <w:t xml:space="preserve">== the disaster syscall on Linux/BSD/macOS; (B) validate</w:t>
      </w:r>
      <w:r>
        <w:t xml:space="preserve"> </w:t>
      </w:r>
      <w:r>
        <w:rPr>
          <w:rStyle w:val="VerbatimChar"/>
        </w:rPr>
        <w:t xml:space="preserve">isinstance(pid,int) and pid &gt; 1</w:t>
      </w:r>
      <w:r>
        <w:t xml:space="preserve"> </w:t>
      </w:r>
      <w:r>
        <w:t xml:space="preserve">AND</w:t>
      </w:r>
      <w:r>
        <w:t xml:space="preserve"> </w:t>
      </w:r>
      <w:r>
        <w:rPr>
          <w:rStyle w:val="VerbatimChar"/>
        </w:rPr>
        <w:t xml:space="preserve">isinstance(pgid,int) and pgid &gt; 1</w:t>
      </w:r>
      <w:r>
        <w:t xml:space="preserve"> </w:t>
      </w:r>
      <w:r>
        <w:t xml:space="preserve">before every process-group signal call (Python</w:t>
      </w:r>
      <w:r>
        <w:t xml:space="preserve"> </w:t>
      </w:r>
      <w:r>
        <w:rPr>
          <w:rStyle w:val="VerbatimChar"/>
        </w:rPr>
        <w:t xml:space="preserve">os.killpg</w:t>
      </w:r>
      <w:r>
        <w:t xml:space="preserve">, Go</w:t>
      </w:r>
      <w:r>
        <w:t xml:space="preserve"> </w:t>
      </w:r>
      <w:r>
        <w:rPr>
          <w:rStyle w:val="VerbatimChar"/>
        </w:rPr>
        <w:t xml:space="preserve">syscall.Kill(-pgid,sig)</w:t>
      </w:r>
      <w:r>
        <w:t xml:space="preserve">, Rust</w:t>
      </w:r>
      <w:r>
        <w:t xml:space="preserve"> </w:t>
      </w:r>
      <w:r>
        <w:rPr>
          <w:rStyle w:val="VerbatimChar"/>
        </w:rPr>
        <w:t xml:space="preserve">nix killpg</w:t>
      </w:r>
      <w:r>
        <w:t xml:space="preserve">, Bash</w:t>
      </w:r>
      <w:r>
        <w:t xml:space="preserve"> </w:t>
      </w:r>
      <w:r>
        <w:rPr>
          <w:rStyle w:val="VerbatimChar"/>
        </w:rPr>
        <w:t xml:space="preserve">kill -&lt;pgid&gt;</w:t>
      </w:r>
      <w:r>
        <w:t xml:space="preserve">/</w:t>
      </w:r>
      <w:r>
        <w:rPr>
          <w:rStyle w:val="VerbatimChar"/>
        </w:rPr>
        <w:t xml:space="preserve">pkill -g</w:t>
      </w:r>
      <w:r>
        <w:t xml:space="preserve">, C</w:t>
      </w:r>
      <w:r>
        <w:t xml:space="preserve"> </w:t>
      </w:r>
      <w:r>
        <w:rPr>
          <w:rStyle w:val="VerbatimChar"/>
        </w:rPr>
        <w:t xml:space="preserve">killpg</w:t>
      </w:r>
      <w:r>
        <w:t xml:space="preserve">/</w:t>
      </w:r>
      <w:r>
        <w:rPr>
          <w:rStyle w:val="VerbatimChar"/>
        </w:rPr>
        <w:t xml:space="preserve">kill(-pid,sig)</w:t>
      </w:r>
      <w:r>
        <w:t xml:space="preserve">); (C) TESTS mocking subprocess/proc objects MUST explicitly set</w:t>
      </w:r>
      <w:r>
        <w:t xml:space="preserve"> </w:t>
      </w:r>
      <w:r>
        <w:rPr>
          <w:rStyle w:val="VerbatimChar"/>
        </w:rPr>
        <w:t xml:space="preserve">mock.pid = &lt;int&gt;</w:t>
      </w:r>
      <w:r>
        <w:t xml:space="preserve"> </w:t>
      </w:r>
      <w:r>
        <w:t xml:space="preserve">(never rely on mock library defaults) AND patch the killpg call itself AND assert killpg was called with</w:t>
      </w:r>
      <w:r>
        <w:t xml:space="preserve"> </w:t>
      </w:r>
      <w:r>
        <w:rPr>
          <w:rStyle w:val="VerbatimChar"/>
        </w:rPr>
        <w:t xml:space="preserve">pgid &gt; 1</w:t>
      </w:r>
      <w:r>
        <w:t xml:space="preserve">; (D) DEFENSE-IN-DEPTH four-layer coverage per §11.4.4(b) — pre-build grep gate, post-build CodeGraph query, runtime kernel audit rule</w:t>
      </w:r>
      <w:r>
        <w:t xml:space="preserve"> </w:t>
      </w:r>
      <w:r>
        <w:rPr>
          <w:rStyle w:val="VerbatimChar"/>
        </w:rPr>
        <w:t xml:space="preserve">syscall=kill a0=0xffffffff a1=9</w:t>
      </w:r>
      <w:r>
        <w:t xml:space="preserve">, paired §1.1 mutation regression test; (E) honest boundary — hardens process-group signal APIs; does NOT prohibit legitimate</w:t>
      </w:r>
      <w:r>
        <w:t xml:space="preserve"> </w:t>
      </w:r>
      <w:r>
        <w:rPr>
          <w:rStyle w:val="VerbatimChar"/>
        </w:rPr>
        <w:t xml:space="preserve">start_new_session=True</w:t>
      </w:r>
      <w:r>
        <w:t xml:space="preserve"> </w:t>
      </w:r>
      <w:r>
        <w:t xml:space="preserve">child-owned groups (guard still cheap); does NOT prevent kernel OOM-killer / systemd-oomd (§12.6 + §11.4.225 apply); (F) standing default from first prompt — every code review scans for killpg calls + verifies guard, every subagent writing subprocess-cleanup code includes the guard, every test-writing subagent includes explicit</w:t>
      </w:r>
      <w:r>
        <w:t xml:space="preserve"> </w:t>
      </w:r>
      <w:r>
        <w:rPr>
          <w:rStyle w:val="VerbatimChar"/>
        </w:rPr>
        <w:t xml:space="preserve">mock.pid</w:t>
      </w:r>
      <w:r>
        <w:t xml:space="preserve">. Classification: universal (§11.4.17). Composes §11.4.1/§11.4.4(b)/§11.4.5/§11.4.6/§11.4.85/§11.4.107(10)/§11.4.115/§11.4.126/§11.4.201/§11.4.225/§11.4.226. Propagation gate</w:t>
      </w:r>
      <w:r>
        <w:t xml:space="preserve"> </w:t>
      </w:r>
      <w:r>
        <w:rPr>
          <w:rStyle w:val="VerbatimChar"/>
        </w:rPr>
        <w:t xml:space="preserve">CM-COVENANT-114-263-PROPAGATION</w:t>
      </w:r>
      <w:r>
        <w:t xml:space="preserve"> </w:t>
      </w:r>
      <w:r>
        <w:t xml:space="preserve">+ recommended gates</w:t>
      </w:r>
      <w:r>
        <w:t xml:space="preserve"> </w:t>
      </w:r>
      <w:r>
        <w:rPr>
          <w:rStyle w:val="VerbatimChar"/>
        </w:rPr>
        <w:t xml:space="preserve">CM-KILLPG-PGID-GUARD</w:t>
      </w:r>
      <w:r>
        <w:t xml:space="preserve"> </w:t>
      </w:r>
      <w:r>
        <w:t xml:space="preserve">+</w:t>
      </w:r>
      <w:r>
        <w:t xml:space="preserve"> </w:t>
      </w:r>
      <w:r>
        <w:rPr>
          <w:rStyle w:val="VerbatimChar"/>
        </w:rPr>
        <w:t xml:space="preserve">CM-TEST-MOCK-PID-EXPLICIT-INT</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§11.4.263. Non-compliance is a release blocker regardless of context. No escape hatch — no</w:t>
      </w:r>
      <w:r>
        <w:t xml:space="preserve"> </w:t>
      </w:r>
      <w:r>
        <w:rPr>
          <w:rStyle w:val="VerbatimChar"/>
        </w:rPr>
        <w:t xml:space="preserve">--skip-killpg-guard</w:t>
      </w:r>
      <w:r>
        <w:t xml:space="preserve">,</w:t>
      </w:r>
      <w:r>
        <w:t xml:space="preserve"> </w:t>
      </w:r>
      <w:r>
        <w:rPr>
          <w:rStyle w:val="VerbatimChar"/>
        </w:rPr>
        <w:t xml:space="preserve">--mock-pid-optional</w:t>
      </w:r>
      <w:r>
        <w:t xml:space="preserve">,</w:t>
      </w:r>
      <w:r>
        <w:t xml:space="preserve"> </w:t>
      </w:r>
      <w:r>
        <w:rPr>
          <w:rStyle w:val="VerbatimChar"/>
        </w:rPr>
        <w:t xml:space="preserve">--killpg-1-is-ok</w:t>
      </w:r>
      <w:r>
        <w:t xml:space="preserve">,</w:t>
      </w:r>
      <w:r>
        <w:t xml:space="preserve"> </w:t>
      </w:r>
      <w:r>
        <w:rPr>
          <w:rStyle w:val="VerbatimChar"/>
        </w:rPr>
        <w:t xml:space="preserve">--kill-minus-1-permitted</w:t>
      </w:r>
      <w:r>
        <w:t xml:space="preserve">,</w:t>
      </w:r>
      <w:r>
        <w:t xml:space="preserve"> </w:t>
      </w:r>
      <w:r>
        <w:rPr>
          <w:rStyle w:val="VerbatimChar"/>
        </w:rPr>
        <w:t xml:space="preserve">--suppress-catches-syscall</w:t>
      </w:r>
      <w:r>
        <w:t xml:space="preserve">,</w:t>
      </w:r>
      <w:r>
        <w:t xml:space="preserve"> </w:t>
      </w:r>
      <w:r>
        <w:rPr>
          <w:rStyle w:val="VerbatimChar"/>
        </w:rPr>
        <w:t xml:space="preserve">--test-may-not-explicit-pid</w:t>
      </w:r>
      <w:r>
        <w:t xml:space="preserve"> </w:t>
      </w:r>
      <w:r>
        <w:t xml:space="preserve">flag.</w:t>
      </w:r>
    </w:p>
    <w:p>
      <w:pPr>
        <w:pStyle w:val="BodyText"/>
      </w:pPr>
      <w:r>
        <w:rPr>
          <w:b/>
          <w:bCs/>
        </w:rPr>
        <w:t xml:space="preserve">§11.4.255 — Mandatory HelixTranslate canonical translation pipeline (User mandate, 2026-06-25).</w:t>
      </w:r>
      <w:r>
        <w:t xml:space="preserve"> </w:t>
      </w:r>
      <w:r>
        <w:t xml:space="preserve">Compact summary: 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 canonical universal translation pipeline shipped in the constitution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 a hard, non-negotiable constraint. FORBIDDEN as §11.4.255 violations: (a)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 (b)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 (c)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(§11.4/§11.4.1); on exhaustion of all configured providers the pipeline MUST FAIL LOUD (non-zero exit, destination NOT written) so the caller detects it, a missing translation being a hard error never a degraded-but-shipped string — provider-to-provider failover WITHIN HelixTranslate (primary → fallback, with logged, evidenced retries) is NOT a silent fallback and is permitted, while falling back to ANY non-HelixTranslate source is forbidden.</w:t>
      </w:r>
      <w:r>
        <w:t xml:space="preserve"> </w:t>
      </w:r>
      <w:r>
        <w:rPr>
          <w:b/>
          <w:bCs/>
        </w:rPr>
        <w:t xml:space="preserve">Mandatory validation</w:t>
      </w:r>
      <w:r>
        <w:t xml:space="preserve"> </w:t>
      </w:r>
      <w:r>
        <w:t xml:space="preserve">— every generated translation MUST be validated for accuracy with real (physical) captured evidence per §11.4.5/§11.4.69/§11.4.107, no metadata-only / config-only / grep-without-runtime PASS (§11.4/§11.4.1), no false results, no bluff of any kind (§11.4.6); the per-file run log (provider used, byte counts, retries, success/failure) IS the evidence artifact, and an unvalidated or unevidenced translation is treated as ABSENT.</w:t>
      </w:r>
      <w:r>
        <w:t xml:space="preserve"> </w:t>
      </w:r>
      <w:r>
        <w:rPr>
          <w:b/>
          <w:bCs/>
        </w:rPr>
        <w:t xml:space="preserve">Explicit provider routing</w:t>
      </w:r>
      <w:r>
        <w:t xml:space="preserve"> </w:t>
      </w:r>
      <w:r>
        <w:t xml:space="preserve">— provider + model routing MUST be explicit and recorded,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and any deviation from the canonical routing MUST be stated explicitly in configuration and logged.</w:t>
      </w:r>
      <w:r>
        <w:t xml:space="preserve"> </w:t>
      </w:r>
      <w:r>
        <w:rPr>
          <w:b/>
          <w:bCs/>
        </w:rPr>
        <w:t xml:space="preserve">Canonical pipeline location</w:t>
      </w:r>
      <w:r>
        <w:t xml:space="preserve"> </w:t>
      </w:r>
      <w:r>
        <w:t xml:space="preserve">—</w:t>
      </w:r>
      <w:r>
        <w:t xml:space="preserve"> </w:t>
      </w:r>
      <w:r>
        <w:rPr>
          <w:rStyle w:val="VerbatimChar"/>
        </w:rPr>
        <w:t xml:space="preserve">scripts/translation/translate-pipeline.sh</w:t>
      </w:r>
      <w:r>
        <w:t xml:space="preserve"> </w:t>
      </w:r>
      <w:r>
        <w:t xml:space="preserve">(universal Markdown / plain-text + article-frontmatter-preserving translator) +</w:t>
      </w:r>
      <w:r>
        <w:t xml:space="preserve"> </w:t>
      </w:r>
      <w:r>
        <w:rPr>
          <w:rStyle w:val="VerbatimChar"/>
        </w:rPr>
        <w:t xml:space="preserve">scripts/translation/render-articles.sh</w:t>
      </w:r>
      <w:r>
        <w:t xml:space="preserve"> </w:t>
      </w:r>
      <w:r>
        <w:t xml:space="preserve">(article-source → HTML fragment renderer); both reusable verbatim across projects, the engine binary supplied by the consuming project via</w:t>
      </w:r>
      <w:r>
        <w:t xml:space="preserve"> </w:t>
      </w:r>
      <w:r>
        <w:rPr>
          <w:rStyle w:val="VerbatimChar"/>
        </w:rPr>
        <w:t xml:space="preserve">HELIX_TRANSLATE_BIN</w:t>
      </w:r>
      <w:r>
        <w:t xml:space="preserve"> </w:t>
      </w:r>
      <w:r>
        <w:t xml:space="preserve">and built from the HelixTranslate repository.</w:t>
      </w:r>
      <w:r>
        <w:t xml:space="preserve"> </w:t>
      </w:r>
      <w:r>
        <w:rPr>
          <w:b/>
          <w:bCs/>
        </w:rPr>
        <w:t xml:space="preserve">Rationale</w:t>
      </w:r>
      <w:r>
        <w:t xml:space="preserve"> </w:t>
      </w:r>
      <w:r>
        <w:t xml:space="preserve">— a single, evidenced, fail-loud translation engine guarantees every translated string in the fleet has a known provenance, a reproducible pipeline, and a captured accuracy proof, eliminating the silent drift, inconsistent quality, and untraceable "where did this string come from" failures that hand-translation and ad-hoc engines produce: one engine, one pipeline, one evidence trail. 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CM-COVENANT-114-255-PROPAGATION</w:t>
      </w:r>
      <w:r>
        <w:t xml:space="preserve"> </w:t>
      </w:r>
      <w:r>
        <w:t xml:space="preserve">(literal</w:t>
      </w:r>
      <w:r>
        <w:t xml:space="preserve"> </w:t>
      </w:r>
      <w:r>
        <w:rPr>
          <w:rStyle w:val="VerbatimChar"/>
        </w:rPr>
        <w:t xml:space="preserve">11.4.255</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§11.4.255. 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pPr>
        <w:pStyle w:val="BodyText"/>
      </w:pPr>
      <w:r>
        <w:rPr>
          <w:b/>
          <w:bCs/>
        </w:rPr>
        <w:t xml:space="preserve">§11.4.256 — Mandatory independent per-language translation review (User mandate, 2026-06-25).</w:t>
      </w:r>
      <w:r>
        <w:t xml:space="preserve"> </w:t>
      </w:r>
      <w:r>
        <w:t xml:space="preserve">Compact summary: every translated artifact produced under §11.4.255 MUST, BEFORE it is shipped / committed / deployed, be INDEPENDENTLY REVIEWED for quality by a per-language review agent — a hard, non-negotiable gate that composes with, and NEVER replaces, the §11.4.255 generation mandate. Requirements: (a)</w:t>
      </w:r>
      <w:r>
        <w:t xml:space="preserve"> </w:t>
      </w:r>
      <w:r>
        <w:rPr>
          <w:b/>
          <w:bCs/>
        </w:rPr>
        <w:t xml:space="preserve">Independence</w:t>
      </w:r>
      <w:r>
        <w:t xml:space="preserve"> </w:t>
      </w:r>
      <w:r>
        <w:t xml:space="preserve">— 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 (b)</w:t>
      </w:r>
      <w:r>
        <w:t xml:space="preserve"> </w:t>
      </w:r>
      <w:r>
        <w:rPr>
          <w:b/>
          <w:bCs/>
        </w:rPr>
        <w:t xml:space="preserve">Per-language specialization</w:t>
      </w:r>
      <w:r>
        <w:t xml:space="preserve"> </w:t>
      </w:r>
      <w:r>
        <w:t xml:space="preserve">— the reviewer MUST act as a NATIVE speaker / linguistic reviewer of the SPECIFIC target language, evaluating that language's grammar, orthography, and correct script (Cyrillic for ru/be/kk, Arabic for ar/fa, Han/Kana/Hangul/Devanagari for zh/ja/ko/hi, Latin for sr/de/es/fr/tr, etc.). (c)</w:t>
      </w:r>
      <w:r>
        <w:t xml:space="preserve"> </w:t>
      </w:r>
      <w:r>
        <w:rPr>
          <w:b/>
          <w:bCs/>
        </w:rPr>
        <w:t xml:space="preserve">Full criteria</w:t>
      </w:r>
      <w:r>
        <w:t xml:space="preserve"> </w:t>
      </w:r>
      <w:r>
        <w:t xml:space="preserve">— each review MUST judge accuracy/fidelity, fluency/naturalness, completeness (nothing omitted or invented), correct script + orthography, and absence of untranslated source leftovers (proper nouns / URLs / code excepted). (d)</w:t>
      </w:r>
      <w:r>
        <w:t xml:space="preserve"> </w:t>
      </w:r>
      <w:r>
        <w:rPr>
          <w:b/>
          <w:bCs/>
        </w:rPr>
        <w:t xml:space="preserve">Strict machine-readable verdict + evidence</w:t>
      </w:r>
      <w:r>
        <w:t xml:space="preserve"> </w:t>
      </w:r>
      <w:r>
        <w:t xml:space="preserve">— each review MUST emit a structured PASS/FAIL verdict with per-criterion scores and an issues list, persisted as a physical evidence artifact (§11.4.5 / §11.4.69 / §11.4.107); a FAIL — or an ERROR / unavailable-reviewer — BLOCKS the content and only a real PASS may ship, with no metadata-only / absence-of-error PASS (§11.4 / §11.4.1) and no bluff (§11.4.6). (e)</w:t>
      </w:r>
      <w:r>
        <w:t xml:space="preserve"> </w:t>
      </w:r>
      <w:r>
        <w:rPr>
          <w:b/>
          <w:bCs/>
        </w:rPr>
        <w:t xml:space="preserve">Remediation loop</w:t>
      </w:r>
      <w:r>
        <w:t xml:space="preserve"> </w:t>
      </w:r>
      <w:r>
        <w:t xml:space="preserve">— a FAIL routes the artifact back through the §11.4.255 pipeline (re-translate / multipass-polish) and is re-reviewed, iterating until PASS, NEVER hand-patched to pass (hand-translation remains forbidden under §11.4.255).</w:t>
      </w:r>
      <w:r>
        <w:t xml:space="preserve"> </w:t>
      </w:r>
      <w:r>
        <w:rPr>
          <w:b/>
          <w:bCs/>
        </w:rPr>
        <w:t xml:space="preserve">Canonical tooling</w:t>
      </w:r>
      <w:r>
        <w:t xml:space="preserve"> </w:t>
      </w:r>
      <w:r>
        <w:t xml:space="preserve">—</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supplying its source/translation file pairs and a reviewer provider DISTINCT from its translator.</w:t>
      </w:r>
      <w:r>
        <w:t xml:space="preserve"> </w:t>
      </w:r>
      <w:r>
        <w:rPr>
          <w:b/>
          <w:bCs/>
        </w:rPr>
        <w:t xml:space="preserve">Rationale</w:t>
      </w:r>
      <w:r>
        <w:t xml:space="preserve"> </w:t>
      </w:r>
      <w:r>
        <w:t xml:space="preserve">— §11.4.255 guarantees a translation's provenance and a fail-loud pipeline, but not its linguistic quality; an independent, native-level, per-language reviewer with a captured PASS/FAIL verdict is what turns "a string was produced" into "a string was verified correct", making translation quality an auditable fact rather than an assumption. Classification: universal (§11.4.17) — a platform-neutral, language-neutral translation-quality-assurance discipline reusable by ANY project that ships translated content. Composes §11.4.255 (the translation it gates) / §11.4 / §11.4.1 / §11.4.5 / §11.4.6 / §11.4.69 / §11.4.107 / §11.4.134 (rock-solid evidence). Propagation gate</w:t>
      </w:r>
      <w:r>
        <w:t xml:space="preserve"> </w:t>
      </w:r>
      <w:r>
        <w:rPr>
          <w:rStyle w:val="VerbatimChar"/>
        </w:rPr>
        <w:t xml:space="preserve">CM-COVENANT-114-256-PROPAGATION</w:t>
      </w:r>
      <w:r>
        <w:t xml:space="preserve"> </w:t>
      </w:r>
      <w:r>
        <w:t xml:space="preserve">(literal</w:t>
      </w:r>
      <w:r>
        <w:t xml:space="preserve"> </w:t>
      </w:r>
      <w:r>
        <w:rPr>
          <w:rStyle w:val="VerbatimChar"/>
        </w:rPr>
        <w:t xml:space="preserve">11.4.256</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§11.4.256. 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pPr>
        <w:pStyle w:val="BodyText"/>
      </w:pPr>
      <w:r>
        <w:rPr>
          <w:b/>
          <w:bCs/>
        </w:rPr>
        <w:t xml:space="preserve">§11.4.264 — Build once, promote ONE immutable content-addressed artifact through every environment; never rebuild per stage (research-derived, 2026-08-20).</w:t>
      </w:r>
      <w:r>
        <w:t xml:space="preserve"> </w:t>
      </w:r>
      <w:r>
        <w:t xml:space="preserve">Compact summary: exactly ONE artifact is produced per release candidate and THAT artifact is promoted through every environment; rebuilding per stage silently BREAKS THE CHAIN OF EVIDENCE, because every gate that ran against the staging artifact measured a DIFFERENT binary than production runs — making each of those green verdicts a §11.4 PASS-bluff about the shipped artifact (corpus module 31:</w:t>
      </w:r>
      <w:r>
        <w:t xml:space="preserve"> </w:t>
      </w:r>
      <w:r>
        <w:rPr>
          <w:i/>
          <w:iCs/>
        </w:rPr>
        <w:t xml:space="preserve">"The thing you tested must be the thing you ship … Rebuilding per environment silently breaks the chain of evidence"</w:t>
      </w:r>
      <w:r>
        <w:t xml:space="preserve">; red flag:</w:t>
      </w:r>
      <w:r>
        <w:t xml:space="preserve"> </w:t>
      </w:r>
      <w:r>
        <w:rPr>
          <w:i/>
          <w:iCs/>
        </w:rPr>
        <w:t xml:space="preserve">"'We rebuild for production to be safe.'"</w:t>
      </w:r>
      <w:r>
        <w:t xml:space="preserve">). (A) BUILD ONCE per release candidate under §11.4.246 (reproducible + hermetic + SLSA-L2); determinism makes a rebuild detectably equivalent, it is never a licence to rebuild instead of promote. (B) IDENTITY IS A CONTENT ADDRESS — a digest, never a mutable tag (</w:t>
      </w:r>
      <w:r>
        <w:rPr>
          <w:i/>
          <w:iCs/>
        </w:rPr>
        <w:t xml:space="preserve">"tags get re-pushed; digests cannot change without changing the digest"</w:t>
      </w:r>
      <w:r>
        <w:t xml:space="preserve">; the attack defended is</w:t>
      </w:r>
      <w:r>
        <w:t xml:space="preserve"> </w:t>
      </w:r>
      <w:r>
        <w:rPr>
          <w:i/>
          <w:iCs/>
        </w:rPr>
        <w:t xml:space="preserve">"the same version, different bytes"</w:t>
      </w:r>
      <w:r>
        <w:t xml:space="preserve">), composing §11.4.111 and §11.4.200 (identity read BACK from the intended target). (C) PROMOTION IS A VERIFICATION —</w:t>
      </w:r>
      <w:r>
        <w:t xml:space="preserve"> </w:t>
      </w:r>
      <w:r>
        <w:rPr>
          <w:i/>
          <w:iCs/>
        </w:rPr>
        <w:t xml:space="preserve">"verify this exact digest is authentic and approved for the next environment," not "make a new thing and hope it's equivalent"</w:t>
      </w:r>
      <w:r>
        <w:t xml:space="preserve">; signature/SBOM/provenance travel WITH the bytes. (D) ENVIRONMENT CONFIG IS INJECTED AT DEPLOY, NEVER BAKED AT BUILD (baking per-environment config re-creates the per-stage rebuild; §11.4.10 still forbids baking a secret). (E) ROLLBACK IS DETERMINISTIC BY CONSEQUENCE — point at the previous known-good digest,</w:t>
      </w:r>
      <w:r>
        <w:t xml:space="preserve"> </w:t>
      </w:r>
      <w:r>
        <w:rPr>
          <w:i/>
          <w:iCs/>
        </w:rPr>
        <w:t xml:space="preserve">"not a rebuild-from-source scramble under incident pressure"</w:t>
      </w:r>
      <w:r>
        <w:t xml:space="preserve"> </w:t>
      </w:r>
      <w:r>
        <w:t xml:space="preserve">— the precondition that makes §11.4.265's auto-abort a real undo. (F) REBUILD-TO-DODGE IS GATE-EVASION —</w:t>
      </w:r>
      <w:r>
        <w:t xml:space="preserve"> </w:t>
      </w:r>
      <w:r>
        <w:rPr>
          <w:i/>
          <w:iCs/>
        </w:rPr>
        <w:t xml:space="preserve">"re-running until green, or rebuilding to get a different result, launders a real failure into a pass"</w:t>
      </w:r>
      <w:r>
        <w:t xml:space="preserve">; retries are counted and surfaced (§11.4.248). Honest boundary §11.4.6 — guarantees the tested bytes are the shipped bytes; does NOT prove them correct (§11.4.108/§11.4.40/§11.4.185), that the deploy reached the intended target (§11.4.200), or that injected config is right (§11.4.254). Classification: universal (§11.4.17); environment ladder, digest scheme and config-injection mechanism are consumer DATA per §11.4.35. Composes §11.4/.1/.6/.10/.35/.108/.111/.151/.200/.235(B)/.246 (its DEPLOY-side complement: §11.4.246 governs how the artifact is BUILT, §11.4.264 that it is not built AGAIN)/.248/.252/.265/§1.1. Propagation gate</w:t>
      </w:r>
      <w:r>
        <w:t xml:space="preserve"> </w:t>
      </w:r>
      <w:r>
        <w:rPr>
          <w:rStyle w:val="VerbatimChar"/>
        </w:rPr>
        <w:t xml:space="preserve">CM-COVENANT-114-264-PROPAGATION</w:t>
      </w:r>
      <w:r>
        <w:t xml:space="preserve"> </w:t>
      </w:r>
      <w:r>
        <w:t xml:space="preserve">(literal</w:t>
      </w:r>
      <w:r>
        <w:t xml:space="preserve"> </w:t>
      </w:r>
      <w:r>
        <w:rPr>
          <w:rStyle w:val="VerbatimChar"/>
        </w:rPr>
        <w:t xml:space="preserve">11.4.264</w:t>
      </w:r>
      <w:r>
        <w:t xml:space="preserve">) + recommended gates</w:t>
      </w:r>
      <w:r>
        <w:t xml:space="preserve"> </w:t>
      </w:r>
      <w:r>
        <w:rPr>
          <w:rStyle w:val="VerbatimChar"/>
        </w:rPr>
        <w:t xml:space="preserve">CM-BUILD-ONCE-PROMOTE-DIGEST</w:t>
      </w:r>
      <w:r>
        <w:t xml:space="preserve"> </w:t>
      </w:r>
      <w:r>
        <w:t xml:space="preserve">+</w:t>
      </w:r>
      <w:r>
        <w:t xml:space="preserve"> </w:t>
      </w:r>
      <w:r>
        <w:rPr>
          <w:rStyle w:val="VerbatimChar"/>
        </w:rPr>
        <w:t xml:space="preserve">CM-DEPLOY-CONFIG-INJECTED-NOT-BAKED</w:t>
      </w:r>
      <w:r>
        <w:t xml:space="preserve"> </w:t>
      </w:r>
      <w:r>
        <w:t xml:space="preserve">+ paired §1.1 mutations (add a second per-environment build, or swap a promoted digest for a mutable tag, or bake an environment endpoint into the build → the gates FAIL; golden-FALSE per §11.4.201(1): one build + N digest-referencing promotions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§11.4.264. Non-compliance is a release blocker. No escape hatch — no</w:t>
      </w:r>
      <w:r>
        <w:t xml:space="preserve"> </w:t>
      </w:r>
      <w:r>
        <w:rPr>
          <w:rStyle w:val="VerbatimChar"/>
        </w:rPr>
        <w:t xml:space="preserve">--rebuild-per-environment</w:t>
      </w:r>
      <w:r>
        <w:t xml:space="preserve">,</w:t>
      </w:r>
      <w:r>
        <w:t xml:space="preserve"> </w:t>
      </w:r>
      <w:r>
        <w:rPr>
          <w:rStyle w:val="VerbatimChar"/>
        </w:rPr>
        <w:t xml:space="preserve">--promote-by-tag</w:t>
      </w:r>
      <w:r>
        <w:t xml:space="preserve">,</w:t>
      </w:r>
      <w:r>
        <w:t xml:space="preserve"> </w:t>
      </w:r>
      <w:r>
        <w:rPr>
          <w:rStyle w:val="VerbatimChar"/>
        </w:rPr>
        <w:t xml:space="preserve">--bake-env-config-at-build</w:t>
      </w:r>
      <w:r>
        <w:t xml:space="preserve">,</w:t>
      </w:r>
      <w:r>
        <w:t xml:space="preserve"> </w:t>
      </w:r>
      <w:r>
        <w:rPr>
          <w:rStyle w:val="VerbatimChar"/>
        </w:rPr>
        <w:t xml:space="preserve">--rebuild-until-green</w:t>
      </w:r>
      <w:r>
        <w:t xml:space="preserve">,</w:t>
      </w:r>
      <w:r>
        <w:t xml:space="preserve"> </w:t>
      </w:r>
      <w:r>
        <w:rPr>
          <w:rStyle w:val="VerbatimChar"/>
        </w:rPr>
        <w:t xml:space="preserve">--skip-digest-pin</w:t>
      </w:r>
      <w:r>
        <w:t xml:space="preserve">,</w:t>
      </w:r>
      <w:r>
        <w:t xml:space="preserve"> </w:t>
      </w:r>
      <w:r>
        <w:rPr>
          <w:rStyle w:val="VerbatimChar"/>
        </w:rPr>
        <w:t xml:space="preserve">--deterministic-build-means-rebuild-is-safe</w:t>
      </w:r>
      <w:r>
        <w:t xml:space="preserve"> </w:t>
      </w:r>
      <w:r>
        <w:t xml:space="preserve">flag.</w:t>
      </w:r>
    </w:p>
    <w:p>
      <w:pPr>
        <w:pStyle w:val="BodyText"/>
      </w:pPr>
      <w:r>
        <w:rPr>
          <w:b/>
          <w:bCs/>
        </w:rPr>
        <w:t xml:space="preserve">§11.4.265 — Progressive delivery: traffic-shifted rollout gated by automated analysis on SLO</w:t>
      </w:r>
      <w:r>
        <w:rPr>
          <w:b/>
          <w:bCs/>
        </w:rPr>
        <w:t xml:space="preserve"> </w:t>
      </w:r>
      <w:r>
        <w:rPr>
          <w:b/>
          <w:b/>
          <w:bCs/>
          <w:bCs/>
        </w:rPr>
        <w:t xml:space="preserve">and business</w:t>
      </w:r>
      <w:r>
        <w:rPr>
          <w:b/>
          <w:bCs/>
        </w:rPr>
        <w:t xml:space="preserve"> </w:t>
      </w:r>
      <w:r>
        <w:rPr>
          <w:b/>
          <w:bCs/>
        </w:rPr>
        <w:t xml:space="preserve">metrics, with automatic abort to stable (research-derived, 2026-08-20).</w:t>
      </w:r>
      <w:r>
        <w:t xml:space="preserve"> </w:t>
      </w:r>
      <w:r>
        <w:t xml:space="preserve">Compact summary: a release reaches users by a bounded-blast-radius strategy — CANARY (gradual weighted traffic shift, smallest blast radius, old+new run concurrently so schema/compat must tolerate it) or BLUE-GREEN (full parallel stand-up, one-shot cutover, rollback window;</w:t>
      </w:r>
      <w:r>
        <w:t xml:space="preserve"> </w:t>
      </w:r>
      <w:r>
        <w:rPr>
          <w:i/>
          <w:iCs/>
        </w:rPr>
        <w:t xml:space="preserve">"at the switch, all users hit the new version simultaneously"</w:t>
      </w:r>
      <w:r>
        <w:t xml:space="preserve">) — never an ungated cutover; for §11.4.239 critical-invariant surfaces the corpus prefers canary with blue-green's instant-undo posture. (B) THE PROMOTE/ABORT DECISION IS AUTOMATED, NOT A HUMAN WATCHING A DASHBOARD — a controller compares the canary against the stable baseline over successive analysis windows and</w:t>
      </w:r>
      <w:r>
        <w:t xml:space="preserve"> </w:t>
      </w:r>
      <w:r>
        <w:rPr>
          <w:i/>
          <w:iCs/>
        </w:rPr>
        <w:t xml:space="preserve">"auto-promotes … or auto-aborts and rolls back all traffic to stable — no human needed"</w:t>
      </w:r>
      <w:r>
        <w:t xml:space="preserve">; a manual approval click is explicitly rejected (</w:t>
      </w:r>
      <w:r>
        <w:rPr>
          <w:i/>
          <w:iCs/>
        </w:rPr>
        <w:t xml:space="preserve">"Manual LGTM is a rubber stamp with no receipt; under agents it looks like oversight while providing none"</w:t>
      </w:r>
      <w:r>
        <w:t xml:space="preserve">), composing §11.4.240 and §11.4.262. (C) THE LOAD-BEARING CLAUSE — THE ANALYSIS MUST INCLUDE BUSINESS METRICS, NOT ONLY INFRASTRUCTURE METRICS; the corpus names infra-only measurement</w:t>
      </w:r>
      <w:r>
        <w:t xml:space="preserve"> </w:t>
      </w:r>
      <w:r>
        <w:rPr>
          <w:i/>
          <w:iCs/>
        </w:rPr>
        <w:t xml:space="preserve">"the classic mistake"</w:t>
      </w:r>
      <w:r>
        <w:t xml:space="preserve">:</w:t>
      </w:r>
      <w:r>
        <w:t xml:space="preserve"> </w:t>
      </w:r>
      <w:r>
        <w:rPr>
          <w:i/>
          <w:iCs/>
        </w:rPr>
        <w:t xml:space="preserve">"'HTTP error rate is fine' does not tell you the checkout-completion rate quietly dropped 2% … the failures that matter most are business failures that look technically green. So the analysis must include business KPIs, or it re-creates the 'green pipeline that proves nothing' at the deploy layer."</w:t>
      </w:r>
      <w:r>
        <w:t xml:space="preserve"> </w:t>
      </w:r>
      <w:r>
        <w:t xml:space="preserve">An infra-only canary is a §11.4 PASS-bluff wearing a rollout's uniform. (D) MULTIPLE CONSECUTIVE ANALYSIS WINDOWS, never a single sample (§11.4.50/§11.4.107). (E) POST-DEPLOY SMOKE IS A FAIL-CLOSED PRECONDITION OF TRAFFIC (§11.4.252/§11.4.254). (F) THE DEPLOY GATE IS INDEPENDENT OF THE MERGE GATE —</w:t>
      </w:r>
      <w:r>
        <w:t xml:space="preserve"> </w:t>
      </w:r>
      <w:r>
        <w:rPr>
          <w:i/>
          <w:iCs/>
        </w:rPr>
        <w:t xml:space="preserve">"'got it merged' is not 'got it shipped.'"</w:t>
      </w:r>
      <w:r>
        <w:t xml:space="preserve"> </w:t>
      </w:r>
      <w:r>
        <w:t xml:space="preserve">(G) THRESHOLDS AND WINDOW COUNTS ARE CONSUMER DATA, NEVER CONSTITUTIONAL LITERALS — the corpus writes its abort criterion with UNFILLED placeholders (</w:t>
      </w:r>
      <w:r>
        <w:rPr>
          <w:i/>
          <w:iCs/>
        </w:rPr>
        <w:t xml:space="preserve">"below X% or p99 exceeds Y ms … (thresholds illustrative — set from your SLOs)"</w:t>
      </w:r>
      <w:r>
        <w:t xml:space="preserve">) and warns</w:t>
      </w:r>
      <w:r>
        <w:t xml:space="preserve"> </w:t>
      </w:r>
      <w:r>
        <w:rPr>
          <w:i/>
          <w:iCs/>
        </w:rPr>
        <w:t xml:space="preserve">"A release gate that quotes a stale requirement is itself a bluff."</w:t>
      </w:r>
      <w:r>
        <w:t xml:space="preserve"> </w:t>
      </w:r>
      <w:r>
        <w:t xml:space="preserve">Honest boundary §11.4.6 — bounds blast radius and automates undo; does NOT prove the release correct, does NOT replace §11.4.185 manual QA, and does NOT apply where no traffic-shiftable surface exists (honest §11.4.3 SKIP-with-reason, never a fabricated canary). The corpus's progressive delivery is exclusively traffic-shifting; it is silent on feature flags / dark launch / kill switches / shadow traffic and none is mandated, and it contains no "a deploy you cannot roll back is not a deploy" claim. Classification: universal (§11.4.17). Composes §11.4/.1/.3/.5/.6/.35/.50/.69/.107/.185/.201/.235/.238/.239/.240/.252/.254/.262/.264/§1.1. Propagation gate</w:t>
      </w:r>
      <w:r>
        <w:t xml:space="preserve"> </w:t>
      </w:r>
      <w:r>
        <w:rPr>
          <w:rStyle w:val="VerbatimChar"/>
        </w:rPr>
        <w:t xml:space="preserve">CM-COVENANT-114-265-PROPAGATION</w:t>
      </w:r>
      <w:r>
        <w:t xml:space="preserve"> </w:t>
      </w:r>
      <w:r>
        <w:t xml:space="preserve">(literal</w:t>
      </w:r>
      <w:r>
        <w:t xml:space="preserve"> </w:t>
      </w:r>
      <w:r>
        <w:rPr>
          <w:rStyle w:val="VerbatimChar"/>
        </w:rPr>
        <w:t xml:space="preserve">11.4.265</w:t>
      </w:r>
      <w:r>
        <w:t xml:space="preserve">) + recommended gates</w:t>
      </w:r>
      <w:r>
        <w:t xml:space="preserve"> </w:t>
      </w:r>
      <w:r>
        <w:rPr>
          <w:rStyle w:val="VerbatimChar"/>
        </w:rPr>
        <w:t xml:space="preserve">CM-PROGRESSIVE-DELIVERY-STRATEGY-DECLARED</w:t>
      </w:r>
      <w:r>
        <w:t xml:space="preserve"> </w:t>
      </w:r>
      <w:r>
        <w:t xml:space="preserve">+</w:t>
      </w:r>
      <w:r>
        <w:t xml:space="preserve"> </w:t>
      </w:r>
      <w:r>
        <w:rPr>
          <w:rStyle w:val="VerbatimChar"/>
        </w:rPr>
        <w:t xml:space="preserve">CM-CANARY-ANALYSIS-INCLUDES-BUSINESS-METRIC</w:t>
      </w:r>
      <w:r>
        <w:t xml:space="preserve"> </w:t>
      </w:r>
      <w:r>
        <w:t xml:space="preserve">+ paired §1.1 mutations (strip every business metric leaving infra-only, or replace the automated abort with a manual approval → the gates FAIL; golden-FALSE: a non-routable artifact with an honest SKIP-with-reason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§11.4.265. Non-compliance is a release blocker. No escape hatch — no</w:t>
      </w:r>
      <w:r>
        <w:t xml:space="preserve"> </w:t>
      </w:r>
      <w:r>
        <w:rPr>
          <w:rStyle w:val="VerbatimChar"/>
        </w:rPr>
        <w:t xml:space="preserve">--full-cutover-ok</w:t>
      </w:r>
      <w:r>
        <w:t xml:space="preserve">,</w:t>
      </w:r>
      <w:r>
        <w:t xml:space="preserve"> </w:t>
      </w:r>
      <w:r>
        <w:rPr>
          <w:rStyle w:val="VerbatimChar"/>
        </w:rPr>
        <w:t xml:space="preserve">--infra-metrics-suffice</w:t>
      </w:r>
      <w:r>
        <w:t xml:space="preserve">,</w:t>
      </w:r>
      <w:r>
        <w:t xml:space="preserve"> </w:t>
      </w:r>
      <w:r>
        <w:rPr>
          <w:rStyle w:val="VerbatimChar"/>
        </w:rPr>
        <w:t xml:space="preserve">--manual-approval-is-the-gate</w:t>
      </w:r>
      <w:r>
        <w:t xml:space="preserve">,</w:t>
      </w:r>
      <w:r>
        <w:t xml:space="preserve"> </w:t>
      </w:r>
      <w:r>
        <w:rPr>
          <w:rStyle w:val="VerbatimChar"/>
        </w:rPr>
        <w:t xml:space="preserve">--single-window-analysis</w:t>
      </w:r>
      <w:r>
        <w:t xml:space="preserve">,</w:t>
      </w:r>
      <w:r>
        <w:t xml:space="preserve"> </w:t>
      </w:r>
      <w:r>
        <w:rPr>
          <w:rStyle w:val="VerbatimChar"/>
        </w:rPr>
        <w:t xml:space="preserve">--skip-smoke-before-traffic</w:t>
      </w:r>
      <w:r>
        <w:t xml:space="preserve">,</w:t>
      </w:r>
      <w:r>
        <w:t xml:space="preserve"> </w:t>
      </w:r>
      <w:r>
        <w:rPr>
          <w:rStyle w:val="VerbatimChar"/>
        </w:rPr>
        <w:t xml:space="preserve">--merge-implies-deploy</w:t>
      </w:r>
      <w:r>
        <w:t xml:space="preserve"> </w:t>
      </w:r>
      <w:r>
        <w:t xml:space="preserve">flag.</w:t>
      </w:r>
    </w:p>
    <w:p>
      <w:pPr>
        <w:pStyle w:val="BodyText"/>
      </w:pPr>
      <w:r>
        <w:rPr>
          <w:b/>
          <w:bCs/>
        </w:rPr>
        <w:t xml:space="preserve">§11.4.266 — Claim-vs-reality ledger: every ADVERTISED capability is a row, typed from the closed bluff-type vocabulary, and a capability with no passing challenge is a release blocker (research-derived, 2026-08-20).</w:t>
      </w:r>
      <w:r>
        <w:t xml:space="preserve"> </w:t>
      </w:r>
      <w:r>
        <w:t xml:space="preserve">Compact summary: corpus module 35 names this the FIRST and cheapest of its portfolio gates —</w:t>
      </w:r>
      <w:r>
        <w:t xml:space="preserve"> </w:t>
      </w:r>
      <w:r>
        <w:rPr>
          <w:i/>
          <w:iCs/>
        </w:rPr>
        <w:t xml:space="preserve">"A shared claim-vs-reality ledger per repo … every advertised capability is a row with a Bluff type and a severity, and a capability with no passing challenge is a release blocker. This makes stubbed-core, byte-identical-fork, and config-present-but-unwired visible and blocking rather than discovered later."</w:t>
      </w:r>
      <w:r>
        <w:t xml:space="preserve"> </w:t>
      </w:r>
      <w:r>
        <w:t xml:space="preserve">THE DIRECTION OF ENUMERATION IS THE POINT and is what no existing anchor supplies: §11.4.25's coverage ledger, §11.4.52's autonomous-path column and §11.4.169's test-type column are all keyed on FEATURES the project knows it has; a claim-vs-reality ledger is keyed on what the project ADVERTISES (README, docs, API/CLI surface, §11.4.254 capability matrix, §11.4.259 badges), so a claim with no feature row is invisible to a feature-keyed ledger by construction — §11.4.266 adds a keying, not a restatement (§11.4.227). (A) ONE LEDGER PER REPOSITORY, claim-side; the advertised-surface set is consumer DATA (§11.4.35). (B) EACH ROW CARRIES A BLUFF TYPE FROM THE CLOSED SEVEN-MEMBER VOCABULARY —</w:t>
      </w:r>
      <w:r>
        <w:t xml:space="preserve"> </w:t>
      </w:r>
      <w:r>
        <w:rPr>
          <w:rStyle w:val="VerbatimChar"/>
        </w:rPr>
        <w:t xml:space="preserve">green-but-broken</w:t>
      </w:r>
      <w:r>
        <w:t xml:space="preserve"> </w:t>
      </w:r>
      <w:r>
        <w:t xml:space="preserve">/</w:t>
      </w:r>
      <w:r>
        <w:t xml:space="preserve"> </w:t>
      </w:r>
      <w:r>
        <w:rPr>
          <w:rStyle w:val="VerbatimChar"/>
        </w:rPr>
        <w:t xml:space="preserve">coverage-theater</w:t>
      </w:r>
      <w:r>
        <w:t xml:space="preserve"> </w:t>
      </w:r>
      <w:r>
        <w:t xml:space="preserve">/</w:t>
      </w:r>
      <w:r>
        <w:t xml:space="preserve"> </w:t>
      </w:r>
      <w:r>
        <w:rPr>
          <w:rStyle w:val="VerbatimChar"/>
        </w:rPr>
        <w:t xml:space="preserve">rubber-stamp-verified</w:t>
      </w:r>
      <w:r>
        <w:t xml:space="preserve"> </w:t>
      </w:r>
      <w:r>
        <w:t xml:space="preserve">/</w:t>
      </w:r>
      <w:r>
        <w:t xml:space="preserve"> </w:t>
      </w:r>
      <w:r>
        <w:rPr>
          <w:rStyle w:val="VerbatimChar"/>
        </w:rPr>
        <w:t xml:space="preserve">stubbed-core</w:t>
      </w:r>
      <w:r>
        <w:t xml:space="preserve"> </w:t>
      </w:r>
      <w:r>
        <w:t xml:space="preserve">/</w:t>
      </w:r>
      <w:r>
        <w:t xml:space="preserve"> </w:t>
      </w:r>
      <w:r>
        <w:rPr>
          <w:rStyle w:val="VerbatimChar"/>
        </w:rPr>
        <w:t xml:space="preserve">doc-vs-code-drift</w:t>
      </w:r>
      <w:r>
        <w:t xml:space="preserve"> </w:t>
      </w:r>
      <w:r>
        <w:t xml:space="preserve">/</w:t>
      </w:r>
      <w:r>
        <w:t xml:space="preserve"> </w:t>
      </w:r>
      <w:r>
        <w:rPr>
          <w:rStyle w:val="VerbatimChar"/>
        </w:rPr>
        <w:t xml:space="preserve">config-present-but-unwired</w:t>
      </w:r>
      <w:r>
        <w:t xml:space="preserve"> </w:t>
      </w:r>
      <w:r>
        <w:t xml:space="preserve">/</w:t>
      </w:r>
      <w:r>
        <w:t xml:space="preserve"> </w:t>
      </w:r>
      <w:r>
        <w:rPr>
          <w:rStyle w:val="VerbatimChar"/>
        </w:rPr>
        <w:t xml:space="preserve">byte-identical-fork</w:t>
      </w:r>
      <w:r>
        <w:t xml:space="preserve"> </w:t>
      </w:r>
      <w:r>
        <w:t xml:space="preserve">— plus a severity (the corpus states NO severity scale; consumer DATA). (C) THE TYPE IS A ROUTING KEY TO A COUNTER-GATE —</w:t>
      </w:r>
      <w:r>
        <w:t xml:space="preserve"> </w:t>
      </w:r>
      <w:r>
        <w:rPr>
          <w:i/>
          <w:iCs/>
        </w:rPr>
        <w:t xml:space="preserve">"it turns 'another bug' into 'another instance of type T,' which is what lets you install one gate that kills the whole type"</w:t>
      </w:r>
      <w:r>
        <w:t xml:space="preserve"> </w:t>
      </w:r>
      <w:r>
        <w:t xml:space="preserve">— each type binding to the anchor that already owns its counter (§11.4.108/.262, §1.1/§11.4.224(C), §11.4.146(D3)/.240/.249, §11.4.27/.254, §11.4.106/.186/.227, §11.4.124/.196(F), §11.4.251); §11.4.266 makes the ROUTING mandatory, it does not restate the counters. (D) THE RELEASE-BLOCKING RULE — a row whose challenge is absent, never executed, or executed only against a stale artifact fingerprint blocks exactly as a FAILING challenge does (§11.4.135/§11.4.236 absence-blocks-as-FAIL, applied to the claim side). (E) THE ESCAPE HALF is §11.4.238's, cited not duplicated.</w:t>
      </w:r>
      <w:r>
        <w:t xml:space="preserve"> </w:t>
      </w:r>
      <w:r>
        <w:rPr>
          <w:b/>
          <w:bCs/>
        </w:rPr>
        <w:t xml:space="preserve">PROVENANCE CORRECTION (§11.4.6):</w:t>
      </w:r>
      <w:r>
        <w:t xml:space="preserve"> </w:t>
      </w:r>
      <w:r>
        <w:t xml:space="preserve">secondary project documentation has called this material an "</w:t>
      </w:r>
      <w:r>
        <w:rPr>
          <w:rStyle w:val="VerbatimChar"/>
        </w:rPr>
        <w:t xml:space="preserve">FP-1 … FP-14</w:t>
      </w:r>
      <w:r>
        <w:t xml:space="preserve">" catalogue, an "</w:t>
      </w:r>
      <w:r>
        <w:rPr>
          <w:rStyle w:val="VerbatimChar"/>
        </w:rPr>
        <w:t xml:space="preserve">L-1 … L-16</w:t>
      </w:r>
      <w:r>
        <w:t xml:space="preserve">" list, and an "</w:t>
      </w:r>
      <w:r>
        <w:rPr>
          <w:rStyle w:val="VerbatimChar"/>
        </w:rPr>
        <w:t xml:space="preserve">F-1 … F-31</w:t>
      </w:r>
      <w:r>
        <w:t xml:space="preserve">" bluff taxonomy; measured against the tracked corpus,</w:t>
      </w:r>
      <w:r>
        <w:t xml:space="preserve"> </w:t>
      </w:r>
      <w:r>
        <w:rPr>
          <w:b/>
          <w:bCs/>
        </w:rPr>
        <w:t xml:space="preserve">no</w:t>
      </w:r>
      <w:r>
        <w:rPr>
          <w:b/>
          <w:bCs/>
        </w:rPr>
        <w:t xml:space="preserve"> </w:t>
      </w:r>
      <w:r>
        <w:rPr>
          <w:rStyle w:val="VerbatimChar"/>
          <w:b/>
          <w:bCs/>
        </w:rPr>
        <w:t xml:space="preserve">F-n</w:t>
      </w:r>
      <w:r>
        <w:rPr>
          <w:b/>
          <w:bCs/>
        </w:rPr>
        <w:t xml:space="preserve">,</w:t>
      </w:r>
      <w:r>
        <w:rPr>
          <w:b/>
          <w:bCs/>
        </w:rPr>
        <w:t xml:space="preserve"> </w:t>
      </w:r>
      <w:r>
        <w:rPr>
          <w:rStyle w:val="VerbatimChar"/>
          <w:b/>
          <w:bCs/>
        </w:rPr>
        <w:t xml:space="preserve">FP-n</w:t>
      </w:r>
      <w:r>
        <w:rPr>
          <w:b/>
          <w:bCs/>
        </w:rPr>
        <w:t xml:space="preserve"> </w:t>
      </w:r>
      <w:r>
        <w:rPr>
          <w:b/>
          <w:bCs/>
        </w:rPr>
        <w:t xml:space="preserve">or</w:t>
      </w:r>
      <w:r>
        <w:rPr>
          <w:b/>
          <w:bCs/>
        </w:rPr>
        <w:t xml:space="preserve"> </w:t>
      </w:r>
      <w:r>
        <w:rPr>
          <w:rStyle w:val="VerbatimChar"/>
          <w:b/>
          <w:bCs/>
        </w:rPr>
        <w:t xml:space="preserve">L-n</w:t>
      </w:r>
      <w:r>
        <w:rPr>
          <w:b/>
          <w:bCs/>
        </w:rPr>
        <w:t xml:space="preserve"> </w:t>
      </w:r>
      <w:r>
        <w:rPr>
          <w:b/>
          <w:bCs/>
        </w:rPr>
        <w:t xml:space="preserve">identifier exists in any of the nine modules</w:t>
      </w:r>
      <w:r>
        <w:t xml:space="preserve"> </w:t>
      </w:r>
      <w:r>
        <w:t xml:space="preserve">(control-needle proven — the same scan returns the real</w:t>
      </w:r>
      <w:r>
        <w:t xml:space="preserve"> </w:t>
      </w:r>
      <w:r>
        <w:rPr>
          <w:rStyle w:val="VerbatimChar"/>
        </w:rPr>
        <w:t xml:space="preserve">ATM-277</w:t>
      </w:r>
      <w:r>
        <w:t xml:space="preserve">/</w:t>
      </w:r>
      <w:r>
        <w:rPr>
          <w:rStyle w:val="VerbatimChar"/>
        </w:rPr>
        <w:t xml:space="preserve">ATM-343</w:t>
      </w:r>
      <w:r>
        <w:t xml:space="preserve">/</w:t>
      </w:r>
      <w:r>
        <w:rPr>
          <w:rStyle w:val="VerbatimChar"/>
        </w:rPr>
        <w:t xml:space="preserve">LVA-098</w:t>
      </w:r>
      <w:r>
        <w:t xml:space="preserve">/</w:t>
      </w:r>
      <w:r>
        <w:rPr>
          <w:rStyle w:val="VerbatimChar"/>
        </w:rPr>
        <w:t xml:space="preserve">ITE-6</w:t>
      </w:r>
      <w:r>
        <w:t xml:space="preserve">/</w:t>
      </w:r>
      <w:r>
        <w:rPr>
          <w:rStyle w:val="VerbatimChar"/>
        </w:rPr>
        <w:t xml:space="preserve">API-33</w:t>
      </w:r>
      <w:r>
        <w:t xml:space="preserve"> </w:t>
      </w:r>
      <w:r>
        <w:t xml:space="preserve">ids and 0 for a negative control). The real structures are a 14-row numbered failure-pattern table, a 6-bullet portfolio-gate list, and this 7-member bluff-type vocabulary; those labels MUST NOT be cited as corpus wording. Honest boundary §11.4.6 — proves every ADVERTISED capability has a passing challenge; does NOT prove the challenge strong (§11.4.245/§11.4.107(10)/§1.1), the capability bug-free (§11.4.118), or enumerate capabilities nobody advertised (claim-keyed and feature-keyed ledgers are complements; running one leaves an honestly-stated blind side). Classification: universal (§11.4.17). Composes §11.4/.1/.6/.25/.27/.35/.52/.106/.108/.115(F)/.118/.124/.135/.146(D3)/.169/.186/.196(F)/.197/.212/.224/.226/.227/.236/.238/.240/.245/.249/.251/.254/.257/.259/.262/§1.1. Propagation gate</w:t>
      </w:r>
      <w:r>
        <w:t xml:space="preserve"> </w:t>
      </w:r>
      <w:r>
        <w:rPr>
          <w:rStyle w:val="VerbatimChar"/>
        </w:rPr>
        <w:t xml:space="preserve">CM-COVENANT-114-266-PROPAGATION</w:t>
      </w:r>
      <w:r>
        <w:t xml:space="preserve"> </w:t>
      </w:r>
      <w:r>
        <w:t xml:space="preserve">(literal</w:t>
      </w:r>
      <w:r>
        <w:t xml:space="preserve"> </w:t>
      </w:r>
      <w:r>
        <w:rPr>
          <w:rStyle w:val="VerbatimChar"/>
        </w:rPr>
        <w:t xml:space="preserve">11.4.266</w:t>
      </w:r>
      <w:r>
        <w:t xml:space="preserve">) + recommended gates</w:t>
      </w:r>
      <w:r>
        <w:t xml:space="preserve"> </w:t>
      </w:r>
      <w:r>
        <w:rPr>
          <w:rStyle w:val="VerbatimChar"/>
        </w:rPr>
        <w:t xml:space="preserve">CM-CLAIM-REALITY-LEDGER-COMPLETE</w:t>
      </w:r>
      <w:r>
        <w:t xml:space="preserve"> </w:t>
      </w:r>
      <w:r>
        <w:t xml:space="preserve">+</w:t>
      </w:r>
      <w:r>
        <w:t xml:space="preserve"> </w:t>
      </w:r>
      <w:r>
        <w:rPr>
          <w:rStyle w:val="VerbatimChar"/>
        </w:rPr>
        <w:t xml:space="preserve">CM-UNCHALLENGED-CAPABILITY-BLOCKS-RELEASE</w:t>
      </w:r>
      <w:r>
        <w:t xml:space="preserve"> </w:t>
      </w:r>
      <w:r>
        <w:t xml:space="preserve">+</w:t>
      </w:r>
      <w:r>
        <w:t xml:space="preserve"> </w:t>
      </w:r>
      <w:r>
        <w:rPr>
          <w:rStyle w:val="VerbatimChar"/>
        </w:rPr>
        <w:t xml:space="preserve">CM-LEDGER-ROW-TYPED-FROM-CLOSED-VOCABULARY</w:t>
      </w:r>
      <w:r>
        <w:t xml:space="preserve"> </w:t>
      </w:r>
      <w:r>
        <w:t xml:space="preserve">+ paired §1.1 mutations (advertise a capability with no row, blank a row's challenge, or retype a row to an invented type → the gates FAIL; golden-FALSE: a fully-populated ledger with fresh candidate-fingerprinted PASS verdicts MUST NOT fire any);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§11.4.266. Non-compliance is a release blocker. No escape hatch — no</w:t>
      </w:r>
      <w:r>
        <w:t xml:space="preserve"> </w:t>
      </w:r>
      <w:r>
        <w:rPr>
          <w:rStyle w:val="VerbatimChar"/>
        </w:rPr>
        <w:t xml:space="preserve">--ledger-optional</w:t>
      </w:r>
      <w:r>
        <w:t xml:space="preserve">,</w:t>
      </w:r>
      <w:r>
        <w:t xml:space="preserve"> </w:t>
      </w:r>
      <w:r>
        <w:rPr>
          <w:rStyle w:val="VerbatimChar"/>
        </w:rPr>
        <w:t xml:space="preserve">--unchallenged-capability-ok</w:t>
      </w:r>
      <w:r>
        <w:t xml:space="preserve">,</w:t>
      </w:r>
      <w:r>
        <w:t xml:space="preserve"> </w:t>
      </w:r>
      <w:r>
        <w:rPr>
          <w:rStyle w:val="VerbatimChar"/>
        </w:rPr>
        <w:t xml:space="preserve">--untyped-ledger-row</w:t>
      </w:r>
      <w:r>
        <w:t xml:space="preserve">,</w:t>
      </w:r>
      <w:r>
        <w:t xml:space="preserve"> </w:t>
      </w:r>
      <w:r>
        <w:rPr>
          <w:rStyle w:val="VerbatimChar"/>
        </w:rPr>
        <w:t xml:space="preserve">--invent-bluff-type</w:t>
      </w:r>
      <w:r>
        <w:t xml:space="preserve">,</w:t>
      </w:r>
      <w:r>
        <w:t xml:space="preserve"> </w:t>
      </w:r>
      <w:r>
        <w:rPr>
          <w:rStyle w:val="VerbatimChar"/>
        </w:rPr>
        <w:t xml:space="preserve">--feature-ledger-suffices</w:t>
      </w:r>
      <w:r>
        <w:t xml:space="preserve">,</w:t>
      </w:r>
      <w:r>
        <w:t xml:space="preserve"> </w:t>
      </w:r>
      <w:r>
        <w:rPr>
          <w:rStyle w:val="VerbatimChar"/>
        </w:rPr>
        <w:t xml:space="preserve">--advertise-without-row</w:t>
      </w:r>
      <w:r>
        <w:t xml:space="preserve"> </w:t>
      </w:r>
      <w:r>
        <w:t xml:space="preserve">flag.</w:t>
      </w:r>
    </w:p>
    <w:p>
      <w:pPr>
        <w:pStyle w:val="BodyText"/>
      </w:pPr>
      <w:r>
        <w:rPr>
          <w:b/>
          <w:bCs/>
        </w:rPr>
        <w:t xml:space="preserve">§11.4.267 — Shared attempt record + converge-on-evidence / escalate-on-stall: a failed approach is never silently retried, and a non-converging loop is itself a signal (research-derived, 2026-08-20).</w:t>
      </w:r>
      <w:r>
        <w:t xml:space="preserve"> </w:t>
      </w:r>
      <w:r>
        <w:t xml:space="preserve">Compact summary: corpus module 34 —</w:t>
      </w:r>
      <w:r>
        <w:t xml:space="preserve"> </w:t>
      </w:r>
      <w:r>
        <w:rPr>
          <w:i/>
          <w:iCs/>
        </w:rPr>
        <w:t xml:space="preserve">"No memory of what was tried → the loop repeats itself. Agents re-attempt discarded approaches. Fix: a shared record of attempts and outcomes (in the task state / PR thread), so a failed approach is not silently retried; and an escalation rule — after N failed iterations, stop and route to a human or a stronger model, rather than burning cycles."</w:t>
      </w:r>
      <w:r>
        <w:t xml:space="preserve"> </w:t>
      </w:r>
      <w:r>
        <w:t xml:space="preserve">The premise that makes it structural:</w:t>
      </w:r>
      <w:r>
        <w:t xml:space="preserve"> </w:t>
      </w:r>
      <w:r>
        <w:rPr>
          <w:i/>
          <w:iCs/>
        </w:rPr>
        <w:t xml:space="preserve">"The agent has no memory of prior attempts. It will re-implement the same wrong fix because it does not remember the last three"</w:t>
      </w:r>
      <w:r>
        <w:t xml:space="preserve"> </w:t>
      </w:r>
      <w:r>
        <w:t xml:space="preserve">— so the record is externalised memory, not a convenience log. WHAT THIS IS NOT (the §11.4.227 boundary, stated first): §11.4.147 governs a CRASHED agent, §11.4.232(C) a HUNG long-op, §11.4.21 the TERMINAL exhaustion audit — none governs a LIVE, HEALTHY, PROGRESSING loop re-walking a dead end its predecessor already proved dead; §11.4.267 closes exactly that gap. (A) A SHARED, DURABLE ATTEMPT RECORD across every actor that may take the next attempt (successor agent, §11.4.147 respawn, §11.4.176 other track); the §11.4.93 DB and §11.4.116 event stream are the substrates and MUST be reused, not duplicated. (B) CONSULTED BEFORE ACTING — the record is READ before the next attempt; a recorded-failed approach is not silently retried, and a re-attempt is permitted only on a recorded material difference (changed precondition, corrected §11.4.199 sequence, new §11.4.115(F) RED); a written-but-never-read record is the §11.4.196(F) configured-≠-in-use failure applied to agent memory. (C) CONVERGE ON EVIDENCE —</w:t>
      </w:r>
      <w:r>
        <w:t xml:space="preserve"> </w:t>
      </w:r>
      <w:r>
        <w:rPr>
          <w:i/>
          <w:iCs/>
        </w:rPr>
        <w:t xml:space="preserve">"Each loop must monotonically reduce uncertainty"</w:t>
      </w:r>
      <w:r>
        <w:t xml:space="preserve">, on a SINGLE SOURCE OF TRUTH (</w:t>
      </w:r>
      <w:r>
        <w:rPr>
          <w:i/>
          <w:iCs/>
        </w:rPr>
        <w:t xml:space="preserve">"the verifier's build exit 1 beats the producer's fluent paragraph every time"</w:t>
      </w:r>
      <w:r>
        <w:t xml:space="preserve">) with CONCRETE FAILURE FEEDBACK (</w:t>
      </w:r>
      <w:r>
        <w:rPr>
          <w:i/>
          <w:iCs/>
        </w:rPr>
        <w:t xml:space="preserve">"feed the exact captured error (argv, exit code, failing assertion, the offending line) back as the next input"</w:t>
      </w:r>
      <w:r>
        <w:t xml:space="preserve">). (D) STALL IS A DETECTED SIGNAL WITH A BOUNDED RETRY AND AN ESCALATION PATH — two named signatures (</w:t>
      </w:r>
      <w:r>
        <w:rPr>
          <w:i/>
          <w:iCs/>
        </w:rPr>
        <w:t xml:space="preserve">"the same criterion red after N tries"</w:t>
      </w:r>
      <w:r>
        <w:t xml:space="preserve">,</w:t>
      </w:r>
      <w:r>
        <w:t xml:space="preserve"> </w:t>
      </w:r>
      <w:r>
        <w:rPr>
          <w:i/>
          <w:iCs/>
        </w:rPr>
        <w:t xml:space="preserve">"oscillating diffs"</w:t>
      </w:r>
      <w:r>
        <w:t xml:space="preserve">), the stall itself tracked and trended, and the forbidden shape explicit:</w:t>
      </w:r>
      <w:r>
        <w:t xml:space="preserve"> </w:t>
      </w:r>
      <w:r>
        <w:rPr>
          <w:i/>
          <w:iCs/>
        </w:rPr>
        <w:t xml:space="preserve">"an unbounded retry loop with no ground-truth feedback and no escalation — that is how agents thrash expensively while appearing busy."</w:t>
      </w:r>
      <w:r>
        <w:t xml:space="preserve"> </w:t>
      </w:r>
      <w:r>
        <w:t xml:space="preserve">Escalation composes §11.4.231 (re-tier), §11.4.101, §11.4.66/§11.4.21. (E)</w:t>
      </w:r>
      <w:r>
        <w:t xml:space="preserve"> </w:t>
      </w:r>
      <w:r>
        <w:rPr>
          <w:rStyle w:val="VerbatimChar"/>
        </w:rPr>
        <w:t xml:space="preserve">N</w:t>
      </w:r>
      <w:r>
        <w:t xml:space="preserve"> </w:t>
      </w:r>
      <w:r>
        <w:t xml:space="preserve">IS CONSUMER DATA, NEVER A CONSTITUTIONAL LITERAL — the corpus leaves</w:t>
      </w:r>
      <w:r>
        <w:t xml:space="preserve"> </w:t>
      </w:r>
      <w:r>
        <w:rPr>
          <w:rStyle w:val="VerbatimChar"/>
        </w:rPr>
        <w:t xml:space="preserve">N</w:t>
      </w:r>
      <w:r>
        <w:t xml:space="preserve"> </w:t>
      </w:r>
      <w:r>
        <w:t xml:space="preserve">symbolic in every occurrence and states no numeric, wall-clock, token or cost bound; this anchor mandates that a bound EXISTS and is DECLARED, never a value. (F) THE LOOP'S DONE-CONDITION — not satisfied while an attempt is in-flight with no outcome, and every escalation reaches a terminal disposition (§11.4.87/.94/.97/.126/.147/.197). Honest boundary §11.4.6 — prevents the RECORDED dead end from being re-walked; does NOT guarantee convergence (an escalation is an honest outcome), prove any attempt competent, or substitute for §11.4.102. Classification: universal (§11.4.17). Composes §11.4.6/.20/.21/.35/.66/.70/.87/.93/.94/.97/.101/.102/.115(F)/.116/.126/.146/.147/.176/.187/.196(F)/.197/.199/.231/.232(C)/.240/.249/.262/§1.1. Propagation gate</w:t>
      </w:r>
      <w:r>
        <w:t xml:space="preserve"> </w:t>
      </w:r>
      <w:r>
        <w:rPr>
          <w:rStyle w:val="VerbatimChar"/>
        </w:rPr>
        <w:t xml:space="preserve">CM-COVENANT-114-267-PROPAGATION</w:t>
      </w:r>
      <w:r>
        <w:t xml:space="preserve"> </w:t>
      </w:r>
      <w:r>
        <w:t xml:space="preserve">(literal</w:t>
      </w:r>
      <w:r>
        <w:t xml:space="preserve"> </w:t>
      </w:r>
      <w:r>
        <w:rPr>
          <w:rStyle w:val="VerbatimChar"/>
        </w:rPr>
        <w:t xml:space="preserve">11.4.267</w:t>
      </w:r>
      <w:r>
        <w:t xml:space="preserve">) + recommended gates</w:t>
      </w:r>
      <w:r>
        <w:t xml:space="preserve"> </w:t>
      </w:r>
      <w:r>
        <w:rPr>
          <w:rStyle w:val="VerbatimChar"/>
        </w:rPr>
        <w:t xml:space="preserve">CM-ATTEMPT-RECORD-SHARED-AND-CONSULTED</w:t>
      </w:r>
      <w:r>
        <w:t xml:space="preserve"> </w:t>
      </w:r>
      <w:r>
        <w:t xml:space="preserve">+</w:t>
      </w:r>
      <w:r>
        <w:t xml:space="preserve"> </w:t>
      </w:r>
      <w:r>
        <w:rPr>
          <w:rStyle w:val="VerbatimChar"/>
        </w:rPr>
        <w:t xml:space="preserve">CM-STALL-BOUNDED-AND-ESCALATED</w:t>
      </w:r>
      <w:r>
        <w:t xml:space="preserve"> </w:t>
      </w:r>
      <w:r>
        <w:t xml:space="preserve">+ paired §1.1 mutations (dispatch blind without reading the record, remove the retry bound, or record an escalation with no terminal disposition → the gates FAIL; golden-FALSE: a loop converging on attempt 2 with both attempts recorded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§11.4.267. Non-compliance is a release blocker. No escape hatch — no</w:t>
      </w:r>
      <w:r>
        <w:t xml:space="preserve"> </w:t>
      </w:r>
      <w:r>
        <w:rPr>
          <w:rStyle w:val="VerbatimChar"/>
        </w:rPr>
        <w:t xml:space="preserve">--no-attempt-record</w:t>
      </w:r>
      <w:r>
        <w:t xml:space="preserve">,</w:t>
      </w:r>
      <w:r>
        <w:t xml:space="preserve"> </w:t>
      </w:r>
      <w:r>
        <w:rPr>
          <w:rStyle w:val="VerbatimChar"/>
        </w:rPr>
        <w:t xml:space="preserve">--record-without-reading</w:t>
      </w:r>
      <w:r>
        <w:t xml:space="preserve">,</w:t>
      </w:r>
      <w:r>
        <w:t xml:space="preserve"> </w:t>
      </w:r>
      <w:r>
        <w:rPr>
          <w:rStyle w:val="VerbatimChar"/>
        </w:rPr>
        <w:t xml:space="preserve">--unbounded-retry-loop</w:t>
      </w:r>
      <w:r>
        <w:t xml:space="preserve">,</w:t>
      </w:r>
      <w:r>
        <w:t xml:space="preserve"> </w:t>
      </w:r>
      <w:r>
        <w:rPr>
          <w:rStyle w:val="VerbatimChar"/>
        </w:rPr>
        <w:t xml:space="preserve">--retry-same-failed-approach</w:t>
      </w:r>
      <w:r>
        <w:t xml:space="preserve">,</w:t>
      </w:r>
      <w:r>
        <w:t xml:space="preserve"> </w:t>
      </w:r>
      <w:r>
        <w:rPr>
          <w:rStyle w:val="VerbatimChar"/>
        </w:rPr>
        <w:t xml:space="preserve">--stall-without-escalation</w:t>
      </w:r>
      <w:r>
        <w:t xml:space="preserve">,</w:t>
      </w:r>
      <w:r>
        <w:t xml:space="preserve"> </w:t>
      </w:r>
      <w:r>
        <w:rPr>
          <w:rStyle w:val="VerbatimChar"/>
        </w:rPr>
        <w:t xml:space="preserve">--invent-N-and-cite-corpus</w:t>
      </w:r>
      <w:r>
        <w:t xml:space="preserve"> </w:t>
      </w:r>
      <w:r>
        <w:t xml:space="preserve">flag.</w:t>
      </w:r>
    </w:p>
    <w:p>
      <w:pPr>
        <w:pStyle w:val="BodyText"/>
      </w:pPr>
      <w:r>
        <w:rPr>
          <w:b/>
          <w:bCs/>
        </w:rPr>
        <w:t xml:space="preserve">EXTENSIONS landed 2026-08-20 (existing anchors strengthened — full text in</w:t>
      </w:r>
      <w:r>
        <w:rPr>
          <w:b/>
          <w:bCs/>
        </w:rPr>
        <w:t xml:space="preserve"> </w:t>
      </w:r>
      <w:r>
        <w:rPr>
          <w:rStyle w:val="VerbatimChar"/>
          <w:b/>
          <w:bCs/>
        </w:rPr>
        <w:t xml:space="preserve">Constitution.md</w:t>
      </w:r>
      <w:r>
        <w:rPr>
          <w:b/>
          <w:bCs/>
        </w:rPr>
        <w:t xml:space="preserve">; research-derived from the tracked AI-curriculum corpus</w:t>
      </w:r>
      <w:r>
        <w:rPr>
          <w:b/>
          <w:bCs/>
        </w:rPr>
        <w:t xml:space="preserve"> </w:t>
      </w:r>
      <w:r>
        <w:rPr>
          <w:rStyle w:val="VerbatimChar"/>
          <w:b/>
          <w:bCs/>
        </w:rPr>
        <w:t xml:space="preserve">docs/research/ai_curriculum_2026_08/source_corpus/</w:t>
      </w:r>
      <w:r>
        <w:rPr>
          <w:b/>
          <w:bCs/>
        </w:rPr>
        <w:t xml:space="preserve">, modules 27/30/31/32/33/34/35).</w:t>
      </w:r>
      <w:r>
        <w:t xml:space="preserve"> </w:t>
      </w:r>
      <w:r>
        <w:t xml:space="preserve">Five anchors gain clauses rather than five new numbers being minted (§11.4.227 — a rule already covered is EXTENDED, never restated as a fresh anchor).</w:t>
      </w:r>
      <w:r>
        <w:t xml:space="preserve"> </w:t>
      </w:r>
      <w:r>
        <w:rPr>
          <w:b/>
          <w:bCs/>
        </w:rPr>
        <w:t xml:space="preserve">§11.4.233(G) — dependency-pointer preflight fails closed on THREE classes, not one:</w:t>
      </w:r>
      <w:r>
        <w:t xml:space="preserve"> </w:t>
      </w:r>
      <w:r>
        <w:t xml:space="preserve">clause (A)'s Plane-R catalogue named only</w:t>
      </w:r>
      <w:r>
        <w:t xml:space="preserve"> </w:t>
      </w:r>
      <w:r>
        <w:rPr>
          <w:i/>
          <w:iCs/>
        </w:rPr>
        <w:t xml:space="preserve">drifted</w:t>
      </w:r>
      <w:r>
        <w:t xml:space="preserve"> </w:t>
      </w:r>
      <w:r>
        <w:t xml:space="preserve">submodule pointers; the catalogue is extended with</w:t>
      </w:r>
      <w:r>
        <w:t xml:space="preserve"> </w:t>
      </w:r>
      <w:r>
        <w:rPr>
          <w:b/>
          <w:bCs/>
        </w:rPr>
        <w:t xml:space="preserve">ABSENT/UNINITIALISED</w:t>
      </w:r>
      <w:r>
        <w:t xml:space="preserve"> </w:t>
      </w:r>
      <w:r>
        <w:t xml:space="preserve">(declared but not checked out — an empty directory read as a satisfied dependency) and</w:t>
      </w:r>
      <w:r>
        <w:t xml:space="preserve"> </w:t>
      </w:r>
      <w:r>
        <w:rPr>
          <w:b/>
          <w:bCs/>
        </w:rPr>
        <w:t xml:space="preserve">UNFETCHABLE</w:t>
      </w:r>
      <w:r>
        <w:t xml:space="preserve"> </w:t>
      </w:r>
      <w:r>
        <w:t xml:space="preserve">(the recorded pointer resolves on NO configured remote — the</w:t>
      </w:r>
      <w:r>
        <w:t xml:space="preserve"> </w:t>
      </w:r>
      <w:r>
        <w:rPr>
          <w:rStyle w:val="VerbatimChar"/>
        </w:rPr>
        <w:t xml:space="preserve">not our ref</w:t>
      </w:r>
      <w:r>
        <w:t xml:space="preserve"> </w:t>
      </w:r>
      <w:r>
        <w:t xml:space="preserve">condition, invisible in the checkout that created it and failing only on a fresh clone). Corpus module 35 row 5:</w:t>
      </w:r>
      <w:r>
        <w:t xml:space="preserve"> </w:t>
      </w:r>
      <w:r>
        <w:rPr>
          <w:i/>
          <w:iCs/>
        </w:rPr>
        <w:t xml:space="preserve">"The fix is real and merged in a submodule, but the top-level image ships the old pointer, so the bug returns from a clean checkout"</w:t>
      </w:r>
      <w:r>
        <w:t xml:space="preserve">; its prescription is a HARD gate —</w:t>
      </w:r>
      <w:r>
        <w:t xml:space="preserve"> </w:t>
      </w:r>
      <w:r>
        <w:rPr>
          <w:i/>
          <w:iCs/>
        </w:rPr>
        <w:t xml:space="preserve">"A hard preflight gate that fails the build … 'the fix is in the submodule but the image shipped old code' must be impossible, not caught after"</w:t>
      </w:r>
      <w:r>
        <w:t xml:space="preserve"> </w:t>
      </w:r>
      <w:r>
        <w:t xml:space="preserve">— with four mechanical steps:</w:t>
      </w:r>
      <w:r>
        <w:t xml:space="preserve"> </w:t>
      </w:r>
      <w:r>
        <w:rPr>
          <w:i/>
          <w:iCs/>
        </w:rPr>
        <w:t xml:space="preserve">"resolves every submodule pointer, verifies it matches the intended ref, fails closed on a missing checkout, and — for the truly load-bearing components — asserts a runtime signature on the flashed/deployed artifact."</w:t>
      </w:r>
      <w:r>
        <w:t xml:space="preserve"> </w:t>
      </w:r>
      <w:r>
        <w:t xml:space="preserve">General principle:</w:t>
      </w:r>
      <w:r>
        <w:t xml:space="preserve"> </w:t>
      </w:r>
      <w:r>
        <w:rPr>
          <w:i/>
          <w:iCs/>
        </w:rPr>
        <w:t xml:space="preserve">"fail closed when an input to your correctness is unverifiable … a missing thing silently read as a present, correct thing."</w:t>
      </w:r>
      <w:r>
        <w:t xml:space="preserve"> </w:t>
      </w:r>
      <w:r>
        <w:t xml:space="preserve">Gate</w:t>
      </w:r>
      <w:r>
        <w:t xml:space="preserve"> </w:t>
      </w:r>
      <w:r>
        <w:rPr>
          <w:rStyle w:val="VerbatimChar"/>
        </w:rPr>
        <w:t xml:space="preserve">CM-DEPENDENCY-POINTER-PREFLIGHT-FAIL-CLOSED</w:t>
      </w:r>
      <w:r>
        <w:t xml:space="preserve">.</w:t>
      </w:r>
      <w:r>
        <w:t xml:space="preserve"> </w:t>
      </w:r>
      <w:r>
        <w:rPr>
          <w:b/>
          <w:bCs/>
        </w:rPr>
        <w:t xml:space="preserve">§11.4.242 — delta debugging: bisection is not only over commits.</w:t>
      </w:r>
      <w:r>
        <w:t xml:space="preserve"> </w:t>
      </w:r>
      <w:r>
        <w:t xml:space="preserve">§11.4.242's own honest boundary limits it to</w:t>
      </w:r>
      <w:r>
        <w:t xml:space="preserve"> </w:t>
      </w:r>
      <w:r>
        <w:rPr>
          <w:i/>
          <w:iCs/>
        </w:rPr>
        <w:t xml:space="preserve">"the INTRODUCING COMMIT of a MONOTONE regression"</w:t>
      </w:r>
      <w:r>
        <w:t xml:space="preserve">, leaving defects with no known-good commit and defects whose discriminating variable is not a commit. Corpus module 33 supplies the generalisation and its containment direction —</w:t>
      </w:r>
      <w:r>
        <w:t xml:space="preserve"> </w:t>
      </w:r>
      <w:r>
        <w:rPr>
          <w:rStyle w:val="VerbatimChar"/>
          <w:b/>
          <w:bCs/>
        </w:rPr>
        <w:t xml:space="preserve">git bisect</w:t>
      </w:r>
      <w:r>
        <w:rPr>
          <w:b/>
          <w:bCs/>
        </w:rPr>
        <w:t xml:space="preserve"> </w:t>
      </w:r>
      <w:r>
        <w:rPr>
          <w:b/>
          <w:bCs/>
        </w:rPr>
        <w:t xml:space="preserve">is delta debugging over commits</w:t>
      </w:r>
      <w:r>
        <w:t xml:space="preserve">, not the reverse — with the enumerated axes</w:t>
      </w:r>
      <w:r>
        <w:t xml:space="preserve"> </w:t>
      </w:r>
      <w:r>
        <w:rPr>
          <w:i/>
          <w:iCs/>
        </w:rPr>
        <w:t xml:space="preserve">"Bisect a config … Bisect the data … Bisect the change set … Bisect dependencies"</w:t>
      </w:r>
      <w:r>
        <w:t xml:space="preserve"> </w:t>
      </w:r>
      <w:r>
        <w:t xml:space="preserve">(plus feature flags; STATE is NOT an enumerated axis and is not claimed as one). A non-monotone or non-commit-discriminated failure is narrowed to a MINIMAL failing case which becomes the §11.4.115 RED test's input, under a</w:t>
      </w:r>
      <w:r>
        <w:t xml:space="preserve"> </w:t>
      </w:r>
      <w:r>
        <w:rPr>
          <w:i/>
          <w:iCs/>
        </w:rPr>
        <w:t xml:space="preserve">"stable, fast, unambiguous test predicate"</w:t>
      </w:r>
      <w:r>
        <w:t xml:space="preserve"> </w:t>
      </w:r>
      <w:r>
        <w:t xml:space="preserve">run repeatedly where the failure is noisy (§11.4.50/§11.4.248). Gate</w:t>
      </w:r>
      <w:r>
        <w:t xml:space="preserve"> </w:t>
      </w:r>
      <w:r>
        <w:rPr>
          <w:rStyle w:val="VerbatimChar"/>
        </w:rPr>
        <w:t xml:space="preserve">CM-DELTA-DEBUG-MINIMAL-CASE</w:t>
      </w:r>
      <w:r>
        <w:t xml:space="preserve">.</w:t>
      </w:r>
      <w:r>
        <w:t xml:space="preserve"> </w:t>
      </w:r>
      <w:r>
        <w:rPr>
          <w:b/>
          <w:bCs/>
        </w:rPr>
        <w:t xml:space="preserve">§11.4.260(B)(2) — observability: the mechanism, not only the property.</w:t>
      </w:r>
      <w:r>
        <w:t xml:space="preserve"> </w:t>
      </w:r>
      <w:r>
        <w:t xml:space="preserve">The clause NAMED observability; three mechanical requirements were missing. Corpus module 33: the</w:t>
      </w:r>
      <w:r>
        <w:t xml:space="preserve"> </w:t>
      </w:r>
      <w:r>
        <w:rPr>
          <w:b/>
          <w:bCs/>
        </w:rPr>
        <w:t xml:space="preserve">three complementary signals</w:t>
      </w:r>
      <w:r>
        <w:t xml:space="preserve"> </w:t>
      </w:r>
      <w:r>
        <w:t xml:space="preserve">— structured logs (</w:t>
      </w:r>
      <w:r>
        <w:rPr>
          <w:i/>
          <w:iCs/>
        </w:rPr>
        <w:t xml:space="preserve">"queryable key–value events (JSON), not prose strings"</w:t>
      </w:r>
      <w:r>
        <w:t xml:space="preserve">), metrics, traces — plus</w:t>
      </w:r>
      <w:r>
        <w:t xml:space="preserve"> </w:t>
      </w:r>
      <w:r>
        <w:rPr>
          <w:b/>
          <w:bCs/>
        </w:rPr>
        <w:t xml:space="preserve">crash/ANR analytics</w:t>
      </w:r>
      <w:r>
        <w:t xml:space="preserve">; a</w:t>
      </w:r>
      <w:r>
        <w:t xml:space="preserve"> </w:t>
      </w:r>
      <w:r>
        <w:rPr>
          <w:b/>
          <w:bCs/>
        </w:rPr>
        <w:t xml:space="preserve">correlation id</w:t>
      </w:r>
      <w:r>
        <w:t xml:space="preserve"> </w:t>
      </w:r>
      <w:r>
        <w:t xml:space="preserve">threading all of them that MUST survive async boundaries (</w:t>
      </w:r>
      <w:r>
        <w:rPr>
          <w:i/>
          <w:iCs/>
        </w:rPr>
        <w:t xml:space="preserve">"I make sure the correlation ID survives the queue … or I lose the thread exactly where the hard bugs live"</w:t>
      </w:r>
      <w:r>
        <w:t xml:space="preserve">), pivoting</w:t>
      </w:r>
      <w:r>
        <w:t xml:space="preserve"> </w:t>
      </w:r>
      <w:r>
        <w:rPr>
          <w:b/>
          <w:bCs/>
        </w:rPr>
        <w:t xml:space="preserve">metric → trace → log</w:t>
      </w:r>
      <w:r>
        <w:t xml:space="preserve"> </w:t>
      </w:r>
      <w:r>
        <w:t xml:space="preserve">under</w:t>
      </w:r>
      <w:r>
        <w:t xml:space="preserve"> </w:t>
      </w:r>
      <w:r>
        <w:rPr>
          <w:i/>
          <w:iCs/>
        </w:rPr>
        <w:t xml:space="preserve">"narrow before you theorize"</w:t>
      </w:r>
      <w:r>
        <w:t xml:space="preserve">; and</w:t>
      </w:r>
      <w:r>
        <w:t xml:space="preserve"> </w:t>
      </w:r>
      <w:r>
        <w:rPr>
          <w:b/>
          <w:bCs/>
        </w:rPr>
        <w:t xml:space="preserve">crash-free users/sessions as a release gate</w:t>
      </w:r>
      <w:r>
        <w:t xml:space="preserve"> </w:t>
      </w:r>
      <w:r>
        <w:t xml:space="preserve">—</w:t>
      </w:r>
      <w:r>
        <w:t xml:space="preserve"> </w:t>
      </w:r>
      <w:r>
        <w:rPr>
          <w:i/>
          <w:iCs/>
        </w:rPr>
        <w:t xml:space="preserve">"the honest health signal I gate releases on … I treat a new signature after a deploy as a release-blocker even at low volume"</w:t>
      </w:r>
      <w:r>
        <w:t xml:space="preserve"> </w:t>
      </w:r>
      <w:r>
        <w:t xml:space="preserve">(binding §11.4.152 and §11.4.265). Thresholds are consumer DATA — the corpus states none and cautions that crash-free thresholds</w:t>
      </w:r>
      <w:r>
        <w:t xml:space="preserve"> </w:t>
      </w:r>
      <w:r>
        <w:rPr>
          <w:i/>
          <w:iCs/>
        </w:rPr>
        <w:t xml:space="preserve">"change over time and by version"</w:t>
      </w:r>
      <w:r>
        <w:t xml:space="preserve">. CITATION DISCIPLINE (§11.4.6): the corpus does NOT use "observability triad" or "three pillars", and contains NO claim of the form</w:t>
      </w:r>
      <w:r>
        <w:t xml:space="preserve"> </w:t>
      </w:r>
      <w:r>
        <w:rPr>
          <w:i/>
          <w:iCs/>
        </w:rPr>
        <w:t xml:space="preserve">"a system you cannot observe in production cannot be verified in production"</w:t>
      </w:r>
      <w:r>
        <w:t xml:space="preserve"> </w:t>
      </w:r>
      <w:r>
        <w:t xml:space="preserve">— what it licenses is narrower:</w:t>
      </w:r>
      <w:r>
        <w:t xml:space="preserve"> </w:t>
      </w:r>
      <w:r>
        <w:rPr>
          <w:i/>
          <w:iCs/>
        </w:rPr>
        <w:t xml:space="preserve">"Observability turns 'sometimes' into a query … the system must be built to explain itself."</w:t>
      </w:r>
      <w:r>
        <w:t xml:space="preserve"> </w:t>
      </w:r>
      <w:r>
        <w:t xml:space="preserve">Gates</w:t>
      </w:r>
      <w:r>
        <w:t xml:space="preserve"> </w:t>
      </w:r>
      <w:r>
        <w:rPr>
          <w:rStyle w:val="VerbatimChar"/>
        </w:rPr>
        <w:t xml:space="preserve">CM-CORRELATION-ID-THREADED-ACROSS-BOUNDARIES</w:t>
      </w:r>
      <w:r>
        <w:t xml:space="preserve"> </w:t>
      </w:r>
      <w:r>
        <w:t xml:space="preserve">+</w:t>
      </w:r>
      <w:r>
        <w:t xml:space="preserve"> </w:t>
      </w:r>
      <w:r>
        <w:rPr>
          <w:rStyle w:val="VerbatimChar"/>
        </w:rPr>
        <w:t xml:space="preserve">CM-CRASH-FREE-RELEASE-GATE</w:t>
      </w:r>
      <w:r>
        <w:t xml:space="preserve">.</w:t>
      </w:r>
      <w:r>
        <w:t xml:space="preserve"> </w:t>
      </w:r>
      <w:r>
        <w:rPr>
          <w:b/>
          <w:bCs/>
        </w:rPr>
        <w:t xml:space="preserve">§11.4.169 — suite shape: the shape is a consequence, and the generating rule is push-tests-down.</w:t>
      </w:r>
      <w:r>
        <w:t xml:space="preserve"> </w:t>
      </w:r>
      <w:r>
        <w:t xml:space="preserve">§11.4.169 freezes WHICH KINDS of test must exist but not WHERE a behaviour is tested. Corpus module 30 REFUSES to prescribe a shape (</w:t>
      </w:r>
      <w:r>
        <w:rPr>
          <w:i/>
          <w:iCs/>
        </w:rPr>
        <w:t xml:space="preserve">"the shape is a consequence, not a goal"</w:t>
      </w:r>
      <w:r>
        <w:t xml:space="preserve">; the trophy-is-always-correct answer is explicitly marked WRONG; no numeric ratios are stated) and instead mandates the generating rule:</w:t>
      </w:r>
      <w:r>
        <w:t xml:space="preserve"> </w:t>
      </w:r>
      <w:r>
        <w:rPr>
          <w:i/>
          <w:iCs/>
        </w:rPr>
        <w:t xml:space="preserve">"push each test as far down as it will still catch the bug; if a high-level test fails with no lower-level test failing, add the lower-level one and consider deleting the redundant high-level one."</w:t>
      </w:r>
      <w:r>
        <w:t xml:space="preserve"> </w:t>
      </w:r>
      <w:r>
        <w:t xml:space="preserve">Two named anti-patterns bound it — the</w:t>
      </w:r>
      <w:r>
        <w:t xml:space="preserve"> </w:t>
      </w:r>
      <w:r>
        <w:rPr>
          <w:b/>
          <w:bCs/>
        </w:rPr>
        <w:t xml:space="preserve">ice-cream cone</w:t>
      </w:r>
      <w:r>
        <w:t xml:space="preserve"> </w:t>
      </w:r>
      <w:r>
        <w:t xml:space="preserve">(</w:t>
      </w:r>
      <w:r>
        <w:rPr>
          <w:i/>
          <w:iCs/>
        </w:rPr>
        <w:t xml:space="preserve">"slow, flaky, still misses unit edges"</w:t>
      </w:r>
      <w:r>
        <w:t xml:space="preserve">) at the top and</w:t>
      </w:r>
      <w:r>
        <w:t xml:space="preserve"> </w:t>
      </w:r>
      <w:r>
        <w:rPr>
          <w:b/>
          <w:bCs/>
        </w:rPr>
        <w:t xml:space="preserve">mock-heavy unit theater</w:t>
      </w:r>
      <w:r>
        <w:t xml:space="preserve"> </w:t>
      </w:r>
      <w:r>
        <w:t xml:space="preserve">(</w:t>
      </w:r>
      <w:r>
        <w:rPr>
          <w:i/>
          <w:iCs/>
        </w:rPr>
        <w:t xml:space="preserve">"it never touched the system it claims to test"</w:t>
      </w:r>
      <w:r>
        <w:t xml:space="preserve">,</w:t>
      </w:r>
      <w:r>
        <w:t xml:space="preserve"> </w:t>
      </w:r>
      <w:r>
        <w:rPr>
          <w:i/>
          <w:iCs/>
        </w:rPr>
        <w:t xml:space="preserve">"can hit 100% coverage … and still catch nothing"</w:t>
      </w:r>
      <w:r>
        <w:t xml:space="preserve">) at the bottom, the latter already forbidden by §11.4.27(A) and §11.4.224(C). Gate</w:t>
      </w:r>
      <w:r>
        <w:t xml:space="preserve"> </w:t>
      </w:r>
      <w:r>
        <w:rPr>
          <w:rStyle w:val="VerbatimChar"/>
        </w:rPr>
        <w:t xml:space="preserve">CM-SUITE-SHAPE-DECLARED-AND-PUSHED-DOWN</w:t>
      </w:r>
      <w:r>
        <w:t xml:space="preserve">.</w:t>
      </w:r>
      <w:r>
        <w:t xml:space="preserve"> </w:t>
      </w:r>
      <w:r>
        <w:rPr>
          <w:b/>
          <w:bCs/>
        </w:rPr>
        <w:t xml:space="preserve">§11.4.148 — slicing: an item too big to test is an item whose "done" cannot be proven.</w:t>
      </w:r>
      <w:r>
        <w:t xml:space="preserve"> </w:t>
      </w:r>
      <w:r>
        <w:t xml:space="preserve">§11.4.148 governs an item's integrity once it exists and §11.4.239(B) its acceptance criteria; neither governs SIZE AND SHAPE, the upstream cause of the reopen they then have to catch. Corpus module 27:</w:t>
      </w:r>
      <w:r>
        <w:t xml:space="preserve"> </w:t>
      </w:r>
      <w:r>
        <w:rPr>
          <w:i/>
          <w:iCs/>
        </w:rPr>
        <w:t xml:space="preserve">"INVEST (Bill Wake) … Independent, Negotiable, Valuable, Estimable, Small, Testable"</w:t>
      </w:r>
      <w:r>
        <w:t xml:space="preserve"> </w:t>
      </w:r>
      <w:r>
        <w:t xml:space="preserve">— and, stated by the corpus itself, only TWO letters are defined:</w:t>
      </w:r>
      <w:r>
        <w:t xml:space="preserve"> </w:t>
      </w:r>
      <w:r>
        <w:rPr>
          <w:i/>
          <w:iCs/>
        </w:rPr>
        <w:t xml:space="preserve">"the two load-bearing letters are Small and Testable, and they are linked: an item too big to test end-to-end is an item whose 'done' you cannot prove, so it closes on partial evidence and reopens on the untested part."</w:t>
      </w:r>
      <w:r>
        <w:t xml:space="preserve"> </w:t>
      </w:r>
      <w:r>
        <w:t xml:space="preserve">Vertical slices only — the horizontal slice</w:t>
      </w:r>
      <w:r>
        <w:t xml:space="preserve"> </w:t>
      </w:r>
      <w:r>
        <w:rPr>
          <w:i/>
          <w:iCs/>
        </w:rPr>
        <w:t xml:space="preserve">"is never independently valuable or testable"</w:t>
      </w:r>
      <w:r>
        <w:t xml:space="preserve">; three amigos and specification by example pin the criteria before code; and under agents</w:t>
      </w:r>
      <w:r>
        <w:t xml:space="preserve"> </w:t>
      </w:r>
      <w:r>
        <w:rPr>
          <w:i/>
          <w:iCs/>
        </w:rPr>
        <w:t xml:space="preserve">"a big fuzzy item is one an agent will report 'done' on with nothing to check it against"</w:t>
      </w:r>
      <w:r>
        <w:t xml:space="preserve"> </w:t>
      </w:r>
      <w:r>
        <w:t xml:space="preserve">(§11.4.240/§11.4.262 entering at the item-definition layer). CITATION DISCIPLINE (§11.4.6): the corpus names "SMART Tasks" once, in a source title only, never expands or mandates it — no SMART obligation may be grounded on it; and "small" is testability-in-isolation, NOT a point/hour/line count (the corpus states no size metric). Gate</w:t>
      </w:r>
      <w:r>
        <w:t xml:space="preserve"> </w:t>
      </w:r>
      <w:r>
        <w:rPr>
          <w:rStyle w:val="VerbatimChar"/>
        </w:rPr>
        <w:t xml:space="preserve">CM-ITEM-SLICED-SMALL-AND-TESTABLE</w:t>
      </w:r>
      <w:r>
        <w:t xml:space="preserve">. All five gates + their paired §1.1 mutations = gate-code, a separate work item, NOT claimed shipped (§11.4.6/§11.4.227). The literals</w:t>
      </w:r>
      <w:r>
        <w:t xml:space="preserve"> </w:t>
      </w:r>
      <w:r>
        <w:rPr>
          <w:rStyle w:val="VerbatimChar"/>
        </w:rPr>
        <w:t xml:space="preserve">11.4.233</w:t>
      </w:r>
      <w:r>
        <w:t xml:space="preserve"> </w:t>
      </w:r>
      <w:r>
        <w:t xml:space="preserve">/</w:t>
      </w:r>
      <w:r>
        <w:t xml:space="preserve"> </w:t>
      </w:r>
      <w:r>
        <w:rPr>
          <w:rStyle w:val="VerbatimChar"/>
        </w:rPr>
        <w:t xml:space="preserve">11.4.242</w:t>
      </w:r>
      <w:r>
        <w:t xml:space="preserve"> </w:t>
      </w:r>
      <w:r>
        <w:t xml:space="preserve">/</w:t>
      </w:r>
      <w:r>
        <w:t xml:space="preserve"> </w:t>
      </w:r>
      <w:r>
        <w:rPr>
          <w:rStyle w:val="VerbatimChar"/>
        </w:rPr>
        <w:t xml:space="preserve">11.4.260</w:t>
      </w:r>
      <w:r>
        <w:t xml:space="preserve"> </w:t>
      </w:r>
      <w:r>
        <w:t xml:space="preserve">/</w:t>
      </w:r>
      <w:r>
        <w:t xml:space="preserve"> </w:t>
      </w:r>
      <w:r>
        <w:rPr>
          <w:rStyle w:val="VerbatimChar"/>
        </w:rPr>
        <w:t xml:space="preserve">11.4.169</w:t>
      </w:r>
      <w:r>
        <w:t xml:space="preserve"> </w:t>
      </w:r>
      <w:r>
        <w:t xml:space="preserve">/</w:t>
      </w:r>
      <w:r>
        <w:t xml:space="preserve"> </w:t>
      </w:r>
      <w:r>
        <w:rPr>
          <w:rStyle w:val="VerbatimChar"/>
        </w:rPr>
        <w:t xml:space="preserve">11.4.148</w:t>
      </w:r>
      <w:r>
        <w:t xml:space="preserve"> </w:t>
      </w:r>
      <w:r>
        <w:t xml:space="preserve">are unchanged — their propagation gates stay GREEN.</w:t>
      </w:r>
    </w:p>
    <w:bookmarkEnd w:id="15"/>
    <w:bookmarkStart w:id="16" w:name="X3f3dfaf0c405fcbb3dea97866e45577711c0e6c"/>
    <w:p>
      <w:pPr>
        <w:pStyle w:val="Heading3"/>
      </w:pPr>
      <w:r>
        <w:t xml:space="preserve">§11.4.268 — Tamper-evident evidence chain + periodic anchor record: deletion, reordering, and tail-truncation of an accepted evidence record are DETECTED, not merely content-mutation (spec-derived, speckit 002-anti-slop-enforcement, 2026-08-26)</w:t>
      </w:r>
    </w:p>
    <w:p>
      <w:pPr>
        <w:pStyle w:val="FirstParagraph"/>
      </w:pPr>
      <w:r>
        <w:rPr>
          <w:b/>
          <w:bCs/>
        </w:rPr>
        <w:t xml:space="preserve">Compact summary:</w:t>
      </w:r>
      <w:r>
        <w:t xml:space="preserve"> </w:t>
      </w:r>
      <w:r>
        <w:t xml:space="preserve">every accepted evidence record (the §11.4.115(F) machine-written verdict store, the §11.4.116 event stream, or an equivalent evidence-bearing ledger a consuming project maintains) MUST be tamper-evident against THREE distinct attacks, not only the content-mutation attack §11.4.115(F)/§11.4.226 already cover: (1) deleting an entry, (2) reordering two entries, and (3) truncating the tail — and the mechanism that detects each MUST be named, because a forward-hash-chain alone detects (1) and (2) only when the chain is left internally inconsistent, and does NOT detect an attacker who deletes an entry and then RECOMPUTES the chain forward from that point (spec.md:132, FR-029's own measured boundary:</w:t>
      </w:r>
      <w:r>
        <w:t xml:space="preserve"> </w:t>
      </w:r>
      <w:r>
        <w:rPr>
          <w:i/>
          <w:iCs/>
        </w:rPr>
        <w:t xml:space="preserve">"an actor who deletes an entry and then recomputes the whole chain is NOT detected by the chain alone (0.43 s for 100k entries); that case is detected only against an anchor"</w:t>
      </w:r>
      <w:r>
        <w:t xml:space="preserve">) — closing that gap requires a SEPARATE periodic anchor record the producer can append to but never rewrite (spec.md:137–139, FR-037–039).</w:t>
      </w:r>
      <w:r>
        <w:t xml:space="preserve"> </w:t>
      </w:r>
      <w:r>
        <w:rPr>
          <w:b/>
          <w:bCs/>
        </w:rPr>
        <w:t xml:space="preserve">The mandate (ALL hold):</w:t>
      </w:r>
      <w:r>
        <w:t xml:space="preserve"> </w:t>
      </w:r>
      <w:r>
        <w:rPr>
          <w:b/>
          <w:bCs/>
        </w:rPr>
        <w:t xml:space="preserve">(A) EVERY STATE-CHANGE ENTRY WITHIN THE DECLARED COVERED-CALL SET, NO CITED-READ VOLUME CREEP.</w:t>
      </w:r>
      <w:r>
        <w:t xml:space="preserve"> </w:t>
      </w:r>
      <w:r>
        <w:t xml:space="preserve">Scope (§11.4.35): this clause binds the enforcement system's own tool-call ledger under §002-anti-slop-enforcement (spec.md:129, FR-026 is written against THAT ledger, not every write/exec/deploy on the host) — the consuming project declares its own concrete COVERED-CALL SET (which state-changing operations this evidence chain tracks) as DATA per §11.4.35; §11.4.268 does NOT itself mandate a fleet-wide "every write/exec/deploy anywhere produces a chain entry" obligation, only that within the declared set, coverage is complete and cited-vs-uncited is honoured. A state-changing call WITHIN the declared covered-call set (write, exec, deploy — spec.md:129, FR-026) MUST produce a matching chain entry naming it. An UNCITED read of the store — a read whose result backs no claim — MUST NOT be required to produce an entry (spec.md:130, FR-027:</w:t>
      </w:r>
      <w:r>
        <w:t xml:space="preserve"> </w:t>
      </w:r>
      <w:r>
        <w:rPr>
          <w:i/>
          <w:iCs/>
        </w:rPr>
        <w:t xml:space="preserve">"this guards against both volume creep and a gate that refuses correct behaviour"</w:t>
      </w:r>
      <w:r>
        <w:t xml:space="preserve">); a read result CITED in support of a claim MUST have a chain entry (spec.md:131, FR-028). The distinction is CITED-vs-UNCITED, never present-vs-absent-in-storage.</w:t>
      </w:r>
      <w:r>
        <w:t xml:space="preserve"> </w:t>
      </w:r>
      <w:r>
        <w:rPr>
          <w:b/>
          <w:bCs/>
        </w:rPr>
        <w:t xml:space="preserve">(B) CHAIN VERIFICATION DETECTS DELETION + REORDER WITHOUT RECONSTRUCTION.</w:t>
      </w:r>
      <w:r>
        <w:t xml:space="preserve"> </w:t>
      </w:r>
      <w:r>
        <w:t xml:space="preserve">Deleting one entry, or reordering two entries, WITHOUT reconstructing the chain that follows, MUST be reported by the integrity check (spec.md:132, FR-029) — mutation-detection of a single entry's content alone does NOT satisfy this; the check walks the FULL forward chain, recomputing every link, not spot-checking. This clause's own honest limit is stated in (C): a reconstructed (recomputed) chain defeats (B) alone.</w:t>
      </w:r>
      <w:r>
        <w:t xml:space="preserve"> </w:t>
      </w:r>
      <w:r>
        <w:rPr>
          <w:b/>
          <w:bCs/>
        </w:rPr>
        <w:t xml:space="preserve">(C) THE ANCHOR IS THE ONLY MECHANISM THAT CATCHES A RECOMPUTED-FORWARD DELETION OR A TAIL TRUNCATION.</w:t>
      </w:r>
      <w:r>
        <w:t xml:space="preserve"> </w:t>
      </w:r>
      <w:r>
        <w:t xml:space="preserve">A periodic ANCHOR entry — chain head digest AND entry count, recorded to a location the producer can APPEND to but NOT REWRITE (spec.md:137, FR-037:</w:t>
      </w:r>
      <w:r>
        <w:t xml:space="preserve"> </w:t>
      </w:r>
      <w:r>
        <w:rPr>
          <w:i/>
          <w:iCs/>
        </w:rPr>
        <w:t xml:space="preserve">"the count is what makes wholesale store deletion a detected absence rather than silence"</w:t>
      </w:r>
      <w:r>
        <w:t xml:space="preserve">) — MUST be written on a declared interval. The anchor's STRENGTH is recorded honestly as</w:t>
      </w:r>
      <w:r>
        <w:t xml:space="preserve"> </w:t>
      </w:r>
      <w:r>
        <w:rPr>
          <w:rStyle w:val="VerbatimChar"/>
        </w:rPr>
        <w:t xml:space="preserve">mechanism</w:t>
      </w:r>
      <w:r>
        <w:t xml:space="preserve"> </w:t>
      </w:r>
      <w:r>
        <w:t xml:space="preserve">(cryptographically or append-only enforced — a git commit history, a write-once object store, or the consuming project's declared equivalent per §11.4.35) or</w:t>
      </w:r>
      <w:r>
        <w:t xml:space="preserve"> </w:t>
      </w:r>
      <w:r>
        <w:rPr>
          <w:rStyle w:val="VerbatimChar"/>
        </w:rPr>
        <w:t xml:space="preserve">policy</w:t>
      </w:r>
      <w:r>
        <w:t xml:space="preserve"> </w:t>
      </w:r>
      <w:r>
        <w:t xml:space="preserve">(procedurally enforced only);</w:t>
      </w:r>
      <w:r>
        <w:t xml:space="preserve"> </w:t>
      </w:r>
      <w:r>
        <w:rPr>
          <w:rStyle w:val="VerbatimChar"/>
        </w:rPr>
        <w:t xml:space="preserve">mechanism</w:t>
      </w:r>
      <w:r>
        <w:t xml:space="preserve"> </w:t>
      </w:r>
      <w:r>
        <w:t xml:space="preserve">MUST NOT be claimed without evidence that rewriting is mechanically prevented, and absent that evidence the recorded strength is</w:t>
      </w:r>
      <w:r>
        <w:t xml:space="preserve"> </w:t>
      </w:r>
      <w:r>
        <w:rPr>
          <w:rStyle w:val="VerbatimChar"/>
        </w:rPr>
        <w:t xml:space="preserve">policy</w:t>
      </w:r>
      <w:r>
        <w:t xml:space="preserve"> </w:t>
      </w:r>
      <w:r>
        <w:t xml:space="preserve">(spec.md:138, FR-038). Verification against the anchor detects a tail truncation that chain-alone verification PASSES cleanly on (spec.md:139, FR-039:</w:t>
      </w:r>
      <w:r>
        <w:t xml:space="preserve"> </w:t>
      </w:r>
      <w:r>
        <w:rPr>
          <w:i/>
          <w:iCs/>
        </w:rPr>
        <w:t xml:space="preserve">"the two results together are the evidence that the anchor, not the chain, carries this property"</w:t>
      </w:r>
      <w:r>
        <w:t xml:space="preserve">) — so "the chain verified clean" is NEVER sufficient on its own; a verdict of tamper-free MUST name BOTH the chain-walk result AND the anchor cross-check result.</w:t>
      </w:r>
      <w:r>
        <w:t xml:space="preserve"> </w:t>
      </w:r>
      <w:r>
        <w:rPr>
          <w:b/>
          <w:bCs/>
        </w:rPr>
        <w:t xml:space="preserve">(D) VERIFICATION THAT CANNOT COMPLETE REFUSES — IT NEVER REPORTS THE CHAIN INTACT.</w:t>
      </w:r>
      <w:r>
        <w:t xml:space="preserve"> </w:t>
      </w:r>
      <w:r>
        <w:t xml:space="preserve">A chain truncated mid-verification, or an anchor location unreachable at verification time, yields REFUSAL (an UNVERIFIED status, per §11.4.201's conservative-safe-default-on-an-unresolvable-signal), never a "clean pass by default" (spec.md:133, FR-030). "Could not verify" and "verified clean" are never the same reported state.</w:t>
      </w:r>
      <w:r>
        <w:t xml:space="preserve"> </w:t>
      </w:r>
      <w:r>
        <w:rPr>
          <w:b/>
          <w:bCs/>
        </w:rPr>
        <w:t xml:space="preserve">Honest boundary (§11.4.6).</w:t>
      </w:r>
      <w:r>
        <w:t xml:space="preserve"> </w:t>
      </w:r>
      <w:r>
        <w:t xml:space="preserve">§11.4.268 detects deletion, reordering, and tail-truncation of ALREADY-RECORDED entries. It does NOT prove the first entry ever written was itself truthful — the entry's CONTENT is only as trustworthy as the harness that wrote it (§11.4.115(F) machine-written, §11.4.240 producer≠verifier for who may write it), and it does NOT make the underlying evidence CORRECT, only tamper-EVIDENT. Where a project already operates a content-addressed, atomically-committed store for a related purpose (the §11.4.207 continuum resume engine), §11.4.268 REUSES that mechanism's chaining primitive rather than inventing a second one — a consuming project MUST NOT stand up a parallel, divergent chain implementation when one already satisfies this anchor's properties (§11.4.227 extend-don't-duplicate applied to mechanism reuse, not only to rule text).</w:t>
      </w:r>
      <w:r>
        <w:t xml:space="preserve"> </w:t>
      </w:r>
      <w:r>
        <w:rPr>
          <w:b/>
          <w:bCs/>
        </w:rPr>
        <w:t xml:space="preserve">Classification: universal (§11.4.17)</w:t>
      </w:r>
      <w:r>
        <w:t xml:space="preserve"> </w:t>
      </w:r>
      <w:r>
        <w:t xml:space="preserve">— a platform-neutral tamper-evidence discipline reusable by any project maintaining an evidence/verdict ledger; the consuming project supplies its concrete chain implementation, anchor location, anchor-interval, AND covered-call set (clause A — which state-changing operations this project's evidence chain tracks) as DATA per §11.4.35. Composes §11.4.5 / §11.4.6 / §11.4.69 / §11.4.115(F) (the verdict entries THIS anchor chains) / §11.4.116 (the event stream this anchor may chain) / §11.4.201 (verification-cannot-complete → refuse, the conservative-safe default) / §11.4.205 (durable/atomic/ append-only construction discipline) / §11.4.207 (reuse its content-addressed store where one already exists) / §11.4.226 (evidence-class-at-closure — a chain entry's own class must match the defect layer it backs) / §11.4.262 (machine-created evidence at every gate — the chain entries this anchor makes tamper-evident ARE the machine-created evidence artefacts §11.4.262 requires; §11.4.268 is the integrity property that keeps those artefacts trustworthy AFTER the moment of PASS, not merely present at it) / §9.2 (a genuine tamper finding is itself a destructive-op-class event requiring the §9.2 backup-and-investigate protocol) / §1.1.</w:t>
      </w:r>
      <w:r>
        <w:t xml:space="preserve"> </w:t>
      </w:r>
      <w:r>
        <w:t xml:space="preserve">Propagation gate</w:t>
      </w:r>
      <w:r>
        <w:t xml:space="preserve"> </w:t>
      </w:r>
      <w:r>
        <w:rPr>
          <w:rStyle w:val="VerbatimChar"/>
        </w:rPr>
        <w:t xml:space="preserve">CM-COVENANT-114-268-PROPAGATION</w:t>
      </w:r>
      <w:r>
        <w:t xml:space="preserve"> </w:t>
      </w:r>
      <w:r>
        <w:t xml:space="preserve">(literal</w:t>
      </w:r>
      <w:r>
        <w:t xml:space="preserve"> </w:t>
      </w:r>
      <w:r>
        <w:rPr>
          <w:rStyle w:val="VerbatimChar"/>
        </w:rPr>
        <w:t xml:space="preserve">11.4.268</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CM-EVIDENCE-CHAIN-DELETE-REORDER-DETECTED</w:t>
      </w:r>
      <w:r>
        <w:t xml:space="preserve"> </w:t>
      </w:r>
      <w:r>
        <w:t xml:space="preserve">(chain-walk verification detects a deleted or reordered entry left internally inconsistent) +</w:t>
      </w:r>
      <w:r>
        <w:t xml:space="preserve"> </w:t>
      </w:r>
      <w:r>
        <w:rPr>
          <w:rStyle w:val="VerbatimChar"/>
        </w:rPr>
        <w:t xml:space="preserve">CM-EVIDENCE-CHAIN-ANCHOR-CATCHES-RECOMPUTE-AND-TRUNCATION</w:t>
      </w:r>
      <w:r>
        <w:t xml:space="preserve"> </w:t>
      </w:r>
      <w:r>
        <w:t xml:space="preserve">(an anchor record exists on the declared interval, carries head-digest + entry-count + an honest</w:t>
      </w:r>
      <w:r>
        <w:t xml:space="preserve"> </w:t>
      </w:r>
      <w:r>
        <w:rPr>
          <w:rStyle w:val="VerbatimChar"/>
        </w:rPr>
        <w:t xml:space="preserve">mechanism</w:t>
      </w:r>
      <w:r>
        <w:t xml:space="preserve">/</w:t>
      </w:r>
      <w:r>
        <w:t xml:space="preserve"> </w:t>
      </w:r>
      <w:r>
        <w:rPr>
          <w:rStyle w:val="VerbatimChar"/>
        </w:rPr>
        <w:t xml:space="preserve">policy</w:t>
      </w:r>
      <w:r>
        <w:t xml:space="preserve"> </w:t>
      </w:r>
      <w:r>
        <w:t xml:space="preserve">strength, and anchor-cross-check verification detects a recomputed-forward deletion and a tail truncation that chain-alone verification misses) +</w:t>
      </w:r>
      <w:r>
        <w:t xml:space="preserve"> </w:t>
      </w:r>
      <w:r>
        <w:rPr>
          <w:rStyle w:val="VerbatimChar"/>
        </w:rPr>
        <w:t xml:space="preserve">CM-EVIDENCE-CHAIN-INCOMPLETE-VERIFICATION-REFUSES</w:t>
      </w:r>
      <w:r>
        <w:t xml:space="preserve"> </w:t>
      </w:r>
      <w:r>
        <w:t xml:space="preserve">(a chain or anchor that cannot be reached/completed at verification time yields REFUSAL, never a default clean pass) + paired §1.1 mutations (delete a middle entry and recompute the chain forward from that point using only internal chain data → chain-alone verification MUST still PASS [proving the gap the anchor exists to close] while anchor cross-check MUST FAIL; truncate the tail and verify chain-alone → MUST PASS while anchor cross-check MUST FAIL; make the anchor location unreachable → verification MUST report UNVERIFIED, never PASS; golden-FALSE per §11.4.201(1): an untampered chain with a fresh, reachable, correctly-computed anchor MUST NOT fire any of the three gates).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§11.4.268 (pending landing). Non-compliance is a release blocker regardless of context. No escape hatch — no</w:t>
      </w:r>
      <w:r>
        <w:t xml:space="preserve"> </w:t>
      </w:r>
      <w:r>
        <w:rPr>
          <w:rStyle w:val="VerbatimChar"/>
        </w:rPr>
        <w:t xml:space="preserve">--content-mutation-detection-suffices</w:t>
      </w:r>
      <w:r>
        <w:t xml:space="preserve">,</w:t>
      </w:r>
      <w:r>
        <w:t xml:space="preserve"> </w:t>
      </w:r>
      <w:r>
        <w:rPr>
          <w:rStyle w:val="VerbatimChar"/>
        </w:rPr>
        <w:t xml:space="preserve">--skip-anchor-record</w:t>
      </w:r>
      <w:r>
        <w:t xml:space="preserve">,</w:t>
      </w:r>
      <w:r>
        <w:t xml:space="preserve"> </w:t>
      </w:r>
      <w:r>
        <w:rPr>
          <w:rStyle w:val="VerbatimChar"/>
        </w:rPr>
        <w:t xml:space="preserve">--claim-mechanism-strength-unverified</w:t>
      </w:r>
      <w:r>
        <w:t xml:space="preserve">,</w:t>
      </w:r>
      <w:r>
        <w:t xml:space="preserve"> </w:t>
      </w:r>
      <w:r>
        <w:rPr>
          <w:rStyle w:val="VerbatimChar"/>
        </w:rPr>
        <w:t xml:space="preserve">--chain-truncation-passes-by-default</w:t>
      </w:r>
      <w:r>
        <w:t xml:space="preserve">,</w:t>
      </w:r>
      <w:r>
        <w:t xml:space="preserve"> </w:t>
      </w:r>
      <w:r>
        <w:rPr>
          <w:rStyle w:val="VerbatimChar"/>
        </w:rPr>
        <w:t xml:space="preserve">--reconstructed-chain-is-clean</w:t>
      </w:r>
      <w:r>
        <w:t xml:space="preserve"> </w:t>
      </w:r>
      <w:r>
        <w:t xml:space="preserve">flag.</w:t>
      </w:r>
    </w:p>
    <w:p>
      <w:r>
        <w:pict>
          <v:rect style="width:0;height:1.5pt" o:hralign="center" o:hrstd="t" o:hr="t"/>
        </w:pict>
      </w:r>
    </w:p>
    <w:bookmarkEnd w:id="16"/>
    <w:bookmarkStart w:id="17" w:name="X7f75098c479a13fe8aa225cff3c761c8628462b"/>
    <w:p>
      <w:pPr>
        <w:pStyle w:val="Heading3"/>
      </w:pPr>
      <w:r>
        <w:t xml:space="preserve">§11.4.269 — Critic/consensus advisory-only ban AT THE EVIDENCE-ACCEPTANCE SEAM: an ungoverned confidence/consensus signal MAY inform but MUST NEVER substitute for a receipt or adjudicate producer-verifier disagreement; role recorded</w:t>
      </w:r>
      <w:r>
        <w:t xml:space="preserve"> </w:t>
      </w:r>
      <w:r>
        <w:rPr>
          <w:rStyle w:val="VerbatimChar"/>
        </w:rPr>
        <w:t xml:space="preserve">advisory</w:t>
      </w:r>
      <w:r>
        <w:t xml:space="preserve">, never entered into an evidence chain — the CONSTITUTION'S MANDATORY INDEPENDENT-REVIEW-VERDICT FAMILY (§11.4.125/.134/.142/.165/.209/.237/.256) IS UNWEAKENED (spec-derived, speckit 002-anti-slop-enforcement, 2026-08-26)</w:t>
      </w:r>
    </w:p>
    <w:p>
      <w:pPr>
        <w:pStyle w:val="FirstParagraph"/>
      </w:pPr>
      <w:r>
        <w:rPr>
          <w:b/>
          <w:bCs/>
        </w:rPr>
        <w:t xml:space="preserve">Compact summary:</w:t>
      </w:r>
      <w:r>
        <w:t xml:space="preserve"> </w:t>
      </w:r>
      <w:r>
        <w:t xml:space="preserve">at the evidence-acceptance / claim-adjudication seam — where a producer's claim of DONE/PASS is accepted or refused, and where a producer-verifier DISAGREEMENT is adjudicated — an ungoverned second opinion (a confidence score, an LLM-judge output, or a consensus aggregation across multiple such opinions, none of them produced under this constitution's own independent-review discipline) is a real, adoptable capability, but it MUST be admitted in an ADVISORY-ONLY role at THAT seam, never as the mechanism that decides accept/refuse there. This project's own operator decision on the point (spec.md:232, A-009) states the rule directly:</w:t>
      </w:r>
      <w:r>
        <w:t xml:space="preserve"> </w:t>
      </w:r>
      <w:r>
        <w:rPr>
          <w:i/>
          <w:iCs/>
        </w:rPr>
        <w:t xml:space="preserve">"Current rules adjudicate producer-verifier disagreement on the recorded receipt, never on confidence or argument quality, and explicitly bar an LLM judge from being the gate."</w:t>
      </w:r>
      <w:r>
        <w:t xml:space="preserve"> </w:t>
      </w:r>
      <w:r>
        <w:t xml:space="preserve">An ungoverned critic signal that CAN flip an accept/refuse outcome at that seam has re-created a self-certification collapse under a new name — it is a second oracle/gate sharing correlated blind spots with the producer (same model family, same training data, same failure modes as an LLM producing the work it is asked to judge), exactly the class §11.4.240/§11.4.249 already forbid a producer from occupying.</w:t>
      </w:r>
      <w:r>
        <w:t xml:space="preserve"> </w:t>
      </w:r>
      <w:r>
        <w:rPr>
          <w:b/>
          <w:bCs/>
        </w:rPr>
        <w:t xml:space="preserve">This anchor is NARROWER than "no second model may ever review a producer's work"</w:t>
      </w:r>
      <w:r>
        <w:t xml:space="preserve"> </w:t>
      </w:r>
      <w:r>
        <w:t xml:space="preserve">— it does NOT reach, weaken, override, or substitute for the constitution's SEPARATE, already-mandatory independent-review-verdict family (§11.4.125 code-review-before-build, §11.4.134 iterate-to-GO with rock-solid evidence, §11.4.142 universal every-change review, §11.4.165 independent verification agent, §11.4.209 Opus-</w:t>
      </w:r>
      <w:r>
        <w:rPr>
          <w:rStyle w:val="VerbatimChar"/>
        </w:rPr>
        <w:t xml:space="preserve">xhigh</w:t>
      </w:r>
      <w:r>
        <w:t xml:space="preserve"> </w:t>
      </w:r>
      <w:r>
        <w:t xml:space="preserve">review substrate, §11.4.237 translation context-and-spirit review, §11.4.256 independent per-language translation review). Those seven anchors mandate a STRUCTURALLY-SEPARATED verifier's verdict (§11.4.240 producer≠verifier, §11.4.249 oracle/gate roles) as a GENUINE receipt-generating gate on the work itself — a NO-GO from any of them BLOCKS the build (§11.4.125) and RE-ARMS the iterate-to-GO loop (§11.4.134) — and every one of the seven remains fully in force, unmodified, unrelaxed. Clause (F) below states this unweakened-list explicitly and mechanically.</w:t>
      </w:r>
      <w:r>
        <w:t xml:space="preserve"> </w:t>
      </w:r>
      <w:r>
        <w:rPr>
          <w:b/>
          <w:bCs/>
        </w:rPr>
        <w:t xml:space="preserve">The mandate (ALL hold):</w:t>
      </w:r>
      <w:r>
        <w:t xml:space="preserve"> </w:t>
      </w:r>
      <w:r>
        <w:rPr>
          <w:b/>
          <w:bCs/>
        </w:rPr>
        <w:t xml:space="preserve">(A) TWO CLOSED TERM DEFINITIONS, EXCLUDING THE MANDATORY REVIEW FAMILY.</w:t>
      </w:r>
      <w:r>
        <w:t xml:space="preserve"> </w:t>
      </w:r>
      <w:r>
        <w:rPr>
          <w:rStyle w:val="VerbatimChar"/>
        </w:rPr>
        <w:t xml:space="preserve">critic</w:t>
      </w:r>
      <w:r>
        <w:t xml:space="preserve"> </w:t>
      </w:r>
      <w:r>
        <w:t xml:space="preserve">= a second (or Nth) model instance, confidence score, or LLM-judge that offers an OPINION on a producer's claim, diff, or artifact WITHOUT itself constituting a structurally-separated, receipt-generating review conducted under §11.4.125 / §11.4.134 / §11.4.142 / §11.4.165 / §11.4.209 / §11.4.237 / §11.4.256 — i.e. an ungoverned, ad-hoc, or supplementary second opinion, not the mandatory independent-reviewer verdict those anchors already require and gate on.</w:t>
      </w:r>
      <w:r>
        <w:t xml:space="preserve"> </w:t>
      </w:r>
      <w:r>
        <w:rPr>
          <w:rStyle w:val="VerbatimChar"/>
        </w:rPr>
        <w:t xml:space="preserve">consensus</w:t>
      </w:r>
      <w:r>
        <w:t xml:space="preserve"> </w:t>
      </w:r>
      <w:r>
        <w:t xml:space="preserve">= a mechanism aggregating multiple such UNGOVERNED opinions (voting, averaging, an LLM-judge score) into one combined signal. Both are ADOPTABLE capability categories a project may wire in — §11.4.269 does not forbid their existence, only their misuse as a gate AT THE EVIDENCE-ACCEPTANCE / CLAIM-ADJUDICATION SEAM. A verdict produced by the constitution's own mandatory review family is NOT a "critic" for the purposes of this anchor — it is the receipt-generating verifier role §11.4.240/§11.4.249 already govern, and it continues to gate exactly as those seven anchors require.</w:t>
      </w:r>
      <w:r>
        <w:t xml:space="preserve"> </w:t>
      </w:r>
      <w:r>
        <w:rPr>
          <w:b/>
          <w:bCs/>
        </w:rPr>
        <w:t xml:space="preserve">(B) A CLAIM WHOSE ONLY SUPPORT IS AN UNGOVERNED CRITIC/CONSENSUS SIGNAL IS REFUSED.</w:t>
      </w:r>
      <w:r>
        <w:t xml:space="preserve"> </w:t>
      </w:r>
      <w:r>
        <w:t xml:space="preserve">Per spec.md:163 (FR-023):</w:t>
      </w:r>
      <w:r>
        <w:t xml:space="preserve"> </w:t>
      </w:r>
      <w:r>
        <w:rPr>
          <w:i/>
          <w:iCs/>
        </w:rPr>
        <w:t xml:space="preserve">"Given a claim whose only support is a critic consensus or confidence score, the seam MUST refuse it"</w:t>
      </w:r>
      <w:r>
        <w:t xml:space="preserve"> </w:t>
      </w:r>
      <w:r>
        <w:t xml:space="preserve">— naming the missing receipt. A recorded receipt — a machine-written §11.4.115(F) verdict, a captured evidence-chain entry per §11.4.268, OR a mandatory independent review's own recorded GO/NO-GO under §11.4.125/§11.4.134/§11.4.142/ §11.4.165/§11.4.209/§11.4.237/§11.4.256 — remains the ONLY basis on which producer-verifier disagreement is adjudicated; confidence or argument quality UNBACKED by such a receipt, however produced, is never a substitute.</w:t>
      </w:r>
      <w:r>
        <w:t xml:space="preserve"> </w:t>
      </w:r>
      <w:r>
        <w:rPr>
          <w:b/>
          <w:bCs/>
        </w:rPr>
        <w:t xml:space="preserve">(C) DETERMINISTIC WITH AND WITHOUT THE UNGOVERNED CRITIC.</w:t>
      </w:r>
      <w:r>
        <w:t xml:space="preserve"> </w:t>
      </w:r>
      <w:r>
        <w:t xml:space="preserve">Per spec.md:164 (FR-024): the SAME claim, evaluated once with an UNGOVERNED critic step present and once with it absent, MUST produce the IDENTICAL accept/refuse outcome. A pipeline in which disabling that ungoverned critic changes the verdict is, by definition, using it as a gate — the deterministic-outcome test is the mechanical proof that (B) is genuinely honoured, not merely stated. (This clause does NOT apply to a mandatory review under the seven-anchor family in clause (A) — skipping a REQUIRED §11.4.125/§11.4.134/§11.4.142 review is itself a violation of those anchors, not a deterministic-outcome test to pass; the test in this clause is scoped to the OPTIONAL, ungoverned critic only.)</w:t>
      </w:r>
      <w:r>
        <w:t xml:space="preserve"> </w:t>
      </w:r>
      <w:r>
        <w:rPr>
          <w:b/>
          <w:bCs/>
        </w:rPr>
        <w:t xml:space="preserve">(D) UNGOVERNED CRITIC OUTPUT IS RECORDED</w:t>
      </w:r>
      <w:r>
        <w:rPr>
          <w:b/>
          <w:bCs/>
        </w:rPr>
        <w:t xml:space="preserve"> </w:t>
      </w:r>
      <w:r>
        <w:rPr>
          <w:rStyle w:val="VerbatimChar"/>
          <w:b/>
          <w:bCs/>
        </w:rPr>
        <w:t xml:space="preserve">advisory</w:t>
      </w:r>
      <w:r>
        <w:rPr>
          <w:b/>
          <w:bCs/>
        </w:rPr>
        <w:t xml:space="preserve"> </w:t>
      </w:r>
      <w:r>
        <w:rPr>
          <w:b/>
          <w:bCs/>
        </w:rPr>
        <w:t xml:space="preserve">IN A SEPARATE STORE, NEVER ENTERED INTO AN EVIDENCE CHAIN.</w:t>
      </w:r>
      <w:r>
        <w:t xml:space="preserve"> </w:t>
      </w:r>
      <w:r>
        <w:t xml:space="preserve">Per spec.md:165 (FR-025): ungoverned critic output MUST be recorded with a role of</w:t>
      </w:r>
      <w:r>
        <w:t xml:space="preserve"> </w:t>
      </w:r>
      <w:r>
        <w:rPr>
          <w:rStyle w:val="VerbatimChar"/>
        </w:rPr>
        <w:t xml:space="preserve">advisory</w:t>
      </w:r>
      <w:r>
        <w:t xml:space="preserve"> </w:t>
      </w:r>
      <w:r>
        <w:t xml:space="preserve">and MUST NOT appear in any §11.4.268/§11.4.115(F) evidence chain — it is recorded in a separate advisory store, never intermixed with the accept/refuse evidence chain itself. A mandatory review's OWN recorded GO/NO-GO under the seven-anchor family continues to be entered into the evidence/verdict record as its own anchors require (§11.4.125's review-completed marker, §11.4.134's clean-GO record) — it is not retroactively downgraded to</w:t>
      </w:r>
      <w:r>
        <w:t xml:space="preserve"> </w:t>
      </w:r>
      <w:r>
        <w:rPr>
          <w:rStyle w:val="VerbatimChar"/>
        </w:rPr>
        <w:t xml:space="preserve">advisory</w:t>
      </w:r>
      <w:r>
        <w:t xml:space="preserve"> </w:t>
      </w:r>
      <w:r>
        <w:t xml:space="preserve">by this clause.</w:t>
      </w:r>
      <w:r>
        <w:t xml:space="preserve"> </w:t>
      </w:r>
      <w:r>
        <w:rPr>
          <w:b/>
          <w:bCs/>
        </w:rPr>
        <w:t xml:space="preserve">(E) WHY THE UNGOVERNED-CRITIC COLLAPSE MATTERS.</w:t>
      </w:r>
      <w:r>
        <w:t xml:space="preserve"> </w:t>
      </w:r>
      <w:r>
        <w:t xml:space="preserve">Composes §11.4.240(A)/(C) and §11.4.249 — an ungoverned critic wired into the evidence-acceptance gate collapses ORACLE and GATE into a single mechanism that is NOT independent of the producer's own failure surface (correlated model errors, shared blind spots), which is precisely the class of collapse §11.4.240 names as maximum-severity. Advisory-only admission avoids re-creating that collapse under the label "review" while retaining the genuine usefulness of an ungoverned critic — surfacing likely issues earlier, feeding §11.4.102 systematic debugging, prioritising a human reviewer's attention — none of which requires it to hold gating authority. The mandatory seven-anchor review family avoids the SAME collapse by a DIFFERENT mechanism entirely — structural separation of the reviewer per §11.4.240, not advisory-demotion of its verdict — which is exactly why that family's verdicts remain full receipts and this anchor never touches them.</w:t>
      </w:r>
      <w:r>
        <w:t xml:space="preserve"> </w:t>
      </w:r>
      <w:r>
        <w:rPr>
          <w:b/>
          <w:bCs/>
        </w:rPr>
        <w:t xml:space="preserve">(F) THIS BAN IS SCOPED TO THE EVIDENCE-ACCEPTANCE / CLAIM-ADJUDICATION SEAM — IT DOES NOT WEAKEN, OVERRIDE, OR SUBSTITUTE FOR THE MANDATORY INDEPENDENT-REVIEW-VERDICT FAMILY.</w:t>
      </w:r>
      <w:r>
        <w:t xml:space="preserve"> </w:t>
      </w:r>
      <w:r>
        <w:t xml:space="preserve">§11.4.125 (code-review-agent gate before pre-build + main build), §11.4.134 (iterate-to-GO with rock-solid evidence), §11.4.142 (universal code-review — every change reviewed, always), §11.4.165 (independent verification agent), §11.4.209 (code-review MUST run on the Opus model at</w:t>
      </w:r>
      <w:r>
        <w:t xml:space="preserve"> </w:t>
      </w:r>
      <w:r>
        <w:rPr>
          <w:rStyle w:val="VerbatimChar"/>
        </w:rPr>
        <w:t xml:space="preserve">xhigh</w:t>
      </w:r>
      <w:r>
        <w:t xml:space="preserve"> </w:t>
      </w:r>
      <w:r>
        <w:t xml:space="preserve">effort), §11.4.237 (context-and-spirit translation review), and §11.4.256 (independent per-language translation review) each mandate a STRUCTURALLY-SEPARATED verifier (§11.4.240 producer≠verifier) whose VERDICT genuinely gates, and NONE of these seven anchors is relaxed, narrowed, made advisory, or made optional by §11.4.269. What §11.4.269 forbids is narrower and different: (i) treating an UNGOVERNED second opinion / confidence score — one NOT produced under any of those seven anchors' own independence-plus-evidence discipline — as a substitute receipt (clause B); and (ii) letting such an ungoverned signal, rather than a recorded receipt (including a receipt produced by the seven-anchor family), adjudicate a producer-verifier DISAGREEMENT (the A-009 scope, spec.md:232). A project MUST NOT cite §11.4.269 to justify skipping, weakening, downgrading-to-advisory, or making optional any of the seven listed mandatory reviews — doing so is itself a §11.4.269(F) violation, exactly the mis-scoping this clause exists to foreclose.</w:t>
      </w:r>
      <w:r>
        <w:t xml:space="preserve"> </w:t>
      </w:r>
      <w:r>
        <w:rPr>
          <w:b/>
          <w:bCs/>
        </w:rPr>
        <w:t xml:space="preserve">Honest boundary (§11.4.6).</w:t>
      </w:r>
      <w:r>
        <w:t xml:space="preserve"> </w:t>
      </w:r>
      <w:r>
        <w:t xml:space="preserve">§11.4.269 does not forbid using an ungoverned critic/consensus signal to prioritise human review, to surface candidate defects for §11.4.102 investigation, or as ONE input among many an independent human/verifier weighs when authoring (not executing) a gate. It forbids only its use as an automated GATING mechanism substituting for a real, receipt-backed oracle/gate/verifier chain. It does not claim critics are useless — only that their output is advisory context, never a verdict, UNLESS that output is itself produced under the mandatory independent-review-verdict family named in clause (F), in which case it is a receipt and this anchor does not touch it.</w:t>
      </w:r>
      <w:r>
        <w:t xml:space="preserve"> </w:t>
      </w:r>
      <w:r>
        <w:rPr>
          <w:b/>
          <w:bCs/>
        </w:rPr>
        <w:t xml:space="preserve">Classification: universal (§11.4.17)</w:t>
      </w:r>
      <w:r>
        <w:t xml:space="preserve"> </w:t>
      </w:r>
      <w:r>
        <w:t xml:space="preserve">— a platform-neutral discipline reusable by any project that adopts, or is asked to adopt, a second-model/critic/consensus review capability OUTSIDE its own mandatory independent-review-verdict family; the consuming project supplies its concrete critic implementation and advisory-record location as DATA per §11.4.35, and its own set of already-mandatory review-verdict anchors (analogous to this project's §11.4.125/ .134/.142/.165/.209/.237/.256) as the fixed, unweakened-by-this-anchor list. Composes §11.4.6 / §11.4.69 / §11.4.115(F) / §11.4.125 / §11.4.134 / §11.4.142 / §11.4.165 / §11.4.209 / §11.4.237 / §11.4.256 (the seven mandatory review-verdict anchors clause (F) leaves unweakened) / §11.4.240 (the separation principle this anchor is a specific instantiation of) / §11.4.249 (the four-role architecture that names why an ungoverned critic-as-gate is a collapse) / §11.4.268 (the evidence chain the ungoverned critic's output MUST NOT enter) / §11.4.102 (the legitimate advisory use — feeding investigation) / §1.1.</w:t>
      </w:r>
      <w:r>
        <w:t xml:space="preserve"> </w:t>
      </w:r>
      <w:r>
        <w:t xml:space="preserve">Propagation gate</w:t>
      </w:r>
      <w:r>
        <w:t xml:space="preserve"> </w:t>
      </w:r>
      <w:r>
        <w:rPr>
          <w:rStyle w:val="VerbatimChar"/>
        </w:rPr>
        <w:t xml:space="preserve">CM-COVENANT-114-269-PROPAGATION</w:t>
      </w:r>
      <w:r>
        <w:t xml:space="preserve"> </w:t>
      </w:r>
      <w:r>
        <w:t xml:space="preserve">(literal</w:t>
      </w:r>
      <w:r>
        <w:t xml:space="preserve"> </w:t>
      </w:r>
      <w:r>
        <w:rPr>
          <w:rStyle w:val="VerbatimChar"/>
        </w:rPr>
        <w:t xml:space="preserve">11.4.269</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CM-CRITIC-CONSENSUS-ADVISORY-ONLY</w:t>
      </w:r>
      <w:r>
        <w:t xml:space="preserve"> </w:t>
      </w:r>
      <w:r>
        <w:t xml:space="preserve">(a claim supported only by an ungoverned critic/consensus/confidence signal, with no receipt, is refused; the accept/refuse outcome for a claim is identical whether an ungoverned critic step ran or was skipped; every stored ungoverned-critic output carries role</w:t>
      </w:r>
      <w:r>
        <w:t xml:space="preserve"> </w:t>
      </w:r>
      <w:r>
        <w:rPr>
          <w:rStyle w:val="VerbatimChar"/>
        </w:rPr>
        <w:t xml:space="preserve">advisory</w:t>
      </w:r>
      <w:r>
        <w:t xml:space="preserve"> </w:t>
      </w:r>
      <w:r>
        <w:t xml:space="preserve">and appears in no evidence chain; a mandatory review under §11.4.125/.134/.142/.165/ .209/.237/.256 is NEVER downgraded to</w:t>
      </w:r>
      <w:r>
        <w:t xml:space="preserve"> </w:t>
      </w:r>
      <w:r>
        <w:rPr>
          <w:rStyle w:val="VerbatimChar"/>
        </w:rPr>
        <w:t xml:space="preserve">advisory</w:t>
      </w:r>
      <w:r>
        <w:t xml:space="preserve"> </w:t>
      </w:r>
      <w:r>
        <w:t xml:space="preserve">or excluded from gating by this gate) + paired §1.1 mutation (wire an ungoverned critic's approve/reject value directly into the pass/fail decision → the gate MUST FAIL; store an ungoverned critic output with no role field, or role</w:t>
      </w:r>
      <w:r>
        <w:t xml:space="preserve"> </w:t>
      </w:r>
      <w:r>
        <w:rPr>
          <w:rStyle w:val="VerbatimChar"/>
        </w:rPr>
        <w:t xml:space="preserve">verdict</w:t>
      </w:r>
      <w:r>
        <w:t xml:space="preserve">, or entered into the evidence chain → the gate MUST FAIL; downgrade a §11.4.125/.134/.142/.165/.209/.237/.256 review's own GO/NO-GO record to</w:t>
      </w:r>
      <w:r>
        <w:t xml:space="preserve"> </w:t>
      </w:r>
      <w:r>
        <w:rPr>
          <w:rStyle w:val="VerbatimChar"/>
        </w:rPr>
        <w:t xml:space="preserve">advisory</w:t>
      </w:r>
      <w:r>
        <w:t xml:space="preserve">, or exclude it from gating, citing §11.4.269 as the reason → the gate MUST FAIL; golden-FALSE per §11.4.201(1): (i) an ungoverned critic present, its output stored with role</w:t>
      </w:r>
      <w:r>
        <w:t xml:space="preserve"> </w:t>
      </w:r>
      <w:r>
        <w:rPr>
          <w:rStyle w:val="VerbatimChar"/>
        </w:rPr>
        <w:t xml:space="preserve">advisory</w:t>
      </w:r>
      <w:r>
        <w:t xml:space="preserve">, absent from the evidence chain, and the deterministic outcome unchanged whether it ran or not → the gate MUST NOT fire; (ii) a §11.4.125 code-review's own NO-GO record blocking the build exactly as §11.4.125 requires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§11.4.269 (pending landing). Non-compliance is a release blocker regardless of context. No escape hatch — no</w:t>
      </w:r>
      <w:r>
        <w:t xml:space="preserve"> </w:t>
      </w:r>
      <w:r>
        <w:rPr>
          <w:rStyle w:val="VerbatimChar"/>
        </w:rPr>
        <w:t xml:space="preserve">--critic-may-gate</w:t>
      </w:r>
      <w:r>
        <w:t xml:space="preserve">,</w:t>
      </w:r>
      <w:r>
        <w:t xml:space="preserve"> </w:t>
      </w:r>
      <w:r>
        <w:rPr>
          <w:rStyle w:val="VerbatimChar"/>
        </w:rPr>
        <w:t xml:space="preserve">--consensus-score-is-a-receipt</w:t>
      </w:r>
      <w:r>
        <w:t xml:space="preserve">,</w:t>
      </w:r>
      <w:r>
        <w:t xml:space="preserve"> </w:t>
      </w:r>
      <w:r>
        <w:rPr>
          <w:rStyle w:val="VerbatimChar"/>
        </w:rPr>
        <w:t xml:space="preserve">--llm-judge-is-the-gate</w:t>
      </w:r>
      <w:r>
        <w:t xml:space="preserve">,</w:t>
      </w:r>
      <w:r>
        <w:t xml:space="preserve"> </w:t>
      </w:r>
      <w:r>
        <w:rPr>
          <w:rStyle w:val="VerbatimChar"/>
        </w:rPr>
        <w:t xml:space="preserve">--critic-output-in-evidence-chain-OK</w:t>
      </w:r>
      <w:r>
        <w:t xml:space="preserve">,</w:t>
      </w:r>
      <w:r>
        <w:t xml:space="preserve"> </w:t>
      </w:r>
      <w:r>
        <w:rPr>
          <w:rStyle w:val="VerbatimChar"/>
        </w:rPr>
        <w:t xml:space="preserve">--outcome-may-differ-with-critic</w:t>
      </w:r>
      <w:r>
        <w:t xml:space="preserve">,</w:t>
      </w:r>
      <w:r>
        <w:t xml:space="preserve"> </w:t>
      </w:r>
      <w:r>
        <w:rPr>
          <w:rStyle w:val="VerbatimChar"/>
        </w:rPr>
        <w:t xml:space="preserve">--269-overrides-mandatory-review</w:t>
      </w:r>
      <w:r>
        <w:t xml:space="preserve">,</w:t>
      </w:r>
      <w:r>
        <w:t xml:space="preserve"> </w:t>
      </w:r>
      <w:r>
        <w:rPr>
          <w:rStyle w:val="VerbatimChar"/>
        </w:rPr>
        <w:t xml:space="preserve">--downgrade-mandatory-review-to-advisory</w:t>
      </w:r>
      <w:r>
        <w:t xml:space="preserve"> </w:t>
      </w:r>
      <w:r>
        <w:t xml:space="preserve">flag.</w:t>
      </w:r>
    </w:p>
    <w:p>
      <w:r>
        <w:pict>
          <v:rect style="width:0;height:1.5pt" o:hralign="center" o:hrstd="t" o:hr="t"/>
        </w:pict>
      </w:r>
    </w:p>
    <w:bookmarkEnd w:id="17"/>
    <w:bookmarkStart w:id="18" w:name="Xdeb0892ed326786af4ca08a5eb33f33fa807700"/>
    <w:p>
      <w:pPr>
        <w:pStyle w:val="Heading3"/>
      </w:pPr>
      <w:r>
        <w:t xml:space="preserve">§11.4.270 — Dependency-existence-verdict register: every proposed dependency carries a closed-set existence verdict {VERIFIED, AMBIGUOUS, UNVERIFIED} with citable evidence; adoption is gated behind resolution and behind the wiring-sweep result (spec-derived, speckit 002-anti-slop-enforcement, 2026-08-26)</w:t>
      </w:r>
    </w:p>
    <w:p>
      <w:pPr>
        <w:pStyle w:val="FirstParagraph"/>
      </w:pPr>
      <w:r>
        <w:rPr>
          <w:b/>
          <w:bCs/>
        </w:rPr>
        <w:t xml:space="preserve">Compact summary:</w:t>
      </w:r>
      <w:r>
        <w:t xml:space="preserve"> </w:t>
      </w:r>
      <w:r>
        <w:t xml:space="preserve">a project that adopts an external (or internal, cross-module) dependency to close a coverage gap MUST first record, for that dependency, a closed-set EXISTENCE verdict — VERIFIED, AMBIGUOUS, or UNVERIFIED — backed by a citable artifact or an explicit statement that none was found (spec.md:114, FR-013). Existence verification is NECESSARY but NOT SUFFICIENT for adoption (spec.md:226, A-012:</w:t>
      </w:r>
      <w:r>
        <w:t xml:space="preserve"> </w:t>
      </w:r>
      <w:r>
        <w:rPr>
          <w:i/>
          <w:iCs/>
        </w:rPr>
        <w:t xml:space="preserve">"Existing is not the same as working ... Several verified entries are at initial release versions, one declares a repository that returns 404, and one's 'tamper-evident' claim is on inspection only 'append-only' — which detects nothing if the appender is the party being checked"</w:t>
      </w:r>
      <w:r>
        <w:t xml:space="preserve">) — a VERIFIED existence verdict is the FLOOR a dependency clears before it may even be considered adopted, never a claim that it is fit for the purpose it is being adopted for.</w:t>
      </w:r>
      <w:r>
        <w:t xml:space="preserve"> </w:t>
      </w:r>
      <w:r>
        <w:rPr>
          <w:b/>
          <w:bCs/>
        </w:rPr>
        <w:t xml:space="preserve">The mandate (ALL hold):</w:t>
      </w:r>
      <w:r>
        <w:t xml:space="preserve"> </w:t>
      </w:r>
      <w:r>
        <w:rPr>
          <w:b/>
          <w:bCs/>
        </w:rPr>
        <w:t xml:space="preserve">(A) THE REGISTER, ONE ROW PER CLAIMED DEPENDENCY.</w:t>
      </w:r>
      <w:r>
        <w:t xml:space="preserve"> </w:t>
      </w:r>
      <w:r>
        <w:t xml:space="preserve">Every dependency a project proposes to adopt gets exactly one register row, keyed by a stable identifier (name + version + source per §11.4.111 resolve-by-stable-name). The row carries the verdict + its evidence field (spec.md:114, FR-013:</w:t>
      </w:r>
      <w:r>
        <w:t xml:space="preserve"> </w:t>
      </w:r>
      <w:r>
        <w:rPr>
          <w:i/>
          <w:iCs/>
        </w:rPr>
        <w:t xml:space="preserve">"MUST carry a verdict of VERIFIED, AMBIGUOUS or UNVERIFIED with a citable artifact or an explicit statement that none was found"</w:t>
      </w:r>
      <w:r>
        <w:t xml:space="preserve">).</w:t>
      </w:r>
      <w:r>
        <w:t xml:space="preserve"> </w:t>
      </w:r>
      <w:r>
        <w:rPr>
          <w:b/>
          <w:bCs/>
        </w:rPr>
        <w:t xml:space="preserve">(B) VERDICT SEMANTICS, EVIDENCE-BASED, NEVER PROMOTED BY OMISSION.</w:t>
      </w:r>
      <w:r>
        <w:t xml:space="preserve"> </w:t>
      </w:r>
      <w:r>
        <w:t xml:space="preserve">UNVERIFIED is the honest default state — a claim about a dependency's existence with no independent confirmation attempted MUST NOT be silently treated as VERIFIED. AMBIGUOUS is assigned when evidence conflicts or a name collision exists — spec.md:116 (FR-015):</w:t>
      </w:r>
      <w:r>
        <w:t xml:space="preserve"> </w:t>
      </w:r>
      <w:r>
        <w:rPr>
          <w:i/>
          <w:iCs/>
        </w:rPr>
        <w:t xml:space="preserve">"a dependency name that collides with an unrelated project" gets AMBIGUOUS, never VERIFIED</w:t>
      </w:r>
      <w:r>
        <w:t xml:space="preserve"> </w:t>
      </w:r>
      <w:r>
        <w:t xml:space="preserve">— the specific conflicting evidence is recorded, not merely a vague "unsure". VERIFIED requires an independently-reproducible check: a real resolve + checksum/hash match, a real successful call or import, or an equivalent control-needle-proven presence per §11.4.201(7)(b).</w:t>
      </w:r>
      <w:r>
        <w:t xml:space="preserve"> </w:t>
      </w:r>
      <w:r>
        <w:rPr>
          <w:b/>
          <w:bCs/>
        </w:rPr>
        <w:t xml:space="preserve">(C) ADOPTION REFUSED WHILE THE VERDICT IS NON-VERIFIED.</w:t>
      </w:r>
      <w:r>
        <w:t xml:space="preserve"> </w:t>
      </w:r>
      <w:r>
        <w:t xml:space="preserve">Per spec.md:115 (FR-014):</w:t>
      </w:r>
      <w:r>
        <w:t xml:space="preserve"> </w:t>
      </w:r>
      <w:r>
        <w:rPr>
          <w:i/>
          <w:iCs/>
        </w:rPr>
        <w:t xml:space="preserve">"Given a dependency whose verdict is UNVERIFIED or AMBIGUOUS, adoption MUST be refused."</w:t>
      </w:r>
      <w:r>
        <w:t xml:space="preserve"> </w:t>
      </w:r>
      <w:r>
        <w:t xml:space="preserve">Adoption is admitted ONLY after the row resolves to VERIFIED (or the AMBIGUOUS conflict is investigated and the row is re-verdicted).</w:t>
      </w:r>
      <w:r>
        <w:t xml:space="preserve"> </w:t>
      </w:r>
      <w:r>
        <w:rPr>
          <w:b/>
          <w:bCs/>
        </w:rPr>
        <w:t xml:space="preserve">(D) ADOPTION IS GATED BEHIND MAPPING TO A RECORDED UNCOVERED GAP + BEHIND THE WIRING-SWEEP RESULT.</w:t>
      </w:r>
      <w:r>
        <w:t xml:space="preserve"> </w:t>
      </w:r>
      <w:r>
        <w:t xml:space="preserve">Per spec.md:170 (FR-020): adoption is refused unless the dependency maps to one of the project's own recorded uncovered capability gaps (adopting a dependency for a capability the project already covers is itself refused, naming the covering rule — the §11.4.227 duplicate-coverage discipline applied to dependency adoption). Per spec.md:171 (FR-021):</w:t>
      </w:r>
      <w:r>
        <w:t xml:space="preserve"> </w:t>
      </w:r>
      <w:r>
        <w:rPr>
          <w:i/>
          <w:iCs/>
        </w:rPr>
        <w:t xml:space="preserve">"the adoption step MUST NOT be accepted before the wiring step reports its sweep result"</w:t>
      </w:r>
      <w:r>
        <w:t xml:space="preserve"> </w:t>
      </w:r>
      <w:r>
        <w:t xml:space="preserve">— a project does not decide "yes, adopt" before it has run the sweep that would reveal whether the dependency's claimed capability is genuinely reachable and wired (§11.4.124/§11.4.196(F) investigate-before-adopt, the mirror-image of investigate-before-remove applied to the opposite direction).</w:t>
      </w:r>
      <w:r>
        <w:t xml:space="preserve"> </w:t>
      </w:r>
      <w:r>
        <w:rPr>
          <w:b/>
          <w:bCs/>
        </w:rPr>
        <w:t xml:space="preserve">(E) ZERO ADOPTED WITHOUT VERIFIED — MONOTONIC.</w:t>
      </w:r>
      <w:r>
        <w:t xml:space="preserve"> </w:t>
      </w:r>
      <w:r>
        <w:t xml:space="preserve">Per spec.md:217 (SC-005): the count of external dependencies adopted without a VERIFIED existence verdict is ZERO, checked at the SAME seam that already refuses unwired-gate names per §11.4.227(A) (the named-gate ledger), generalised here to dependency-adoption claims.</w:t>
      </w:r>
      <w:r>
        <w:t xml:space="preserve"> </w:t>
      </w:r>
      <w:r>
        <w:rPr>
          <w:b/>
          <w:bCs/>
        </w:rPr>
        <w:t xml:space="preserve">Honest boundary (§11.4.6).</w:t>
      </w:r>
      <w:r>
        <w:t xml:space="preserve"> </w:t>
      </w:r>
      <w:r>
        <w:t xml:space="preserve">§11.4.270's register proves EXISTENCE/RESOLVABILITY was checked and recorded — it does NOT prove the dependency BEHAVES correctly for the purpose it is adopted for (that stays ordinary integration/contract testing per §11.4.244), and it does NOT prove the dependency is SECURE or well-maintained (that is §11.4.246's supply-chain territory). A-012's own finding — "existing is not the same as working" — is why this anchor is deliberately narrow: it closes the EXISTENCE-CLAIM bluff, not the fitness-for-purpose question, which stays governed by the constitution's ordinary testing/review family.</w:t>
      </w:r>
      <w:r>
        <w:t xml:space="preserve"> </w:t>
      </w:r>
      <w:r>
        <w:rPr>
          <w:b/>
          <w:bCs/>
        </w:rPr>
        <w:t xml:space="preserve">Classification: universal (§11.4.17)</w:t>
      </w:r>
      <w:r>
        <w:t xml:space="preserve"> </w:t>
      </w:r>
      <w:r>
        <w:t xml:space="preserve">— a platform-neutral existence-verification discipline reusable by any project that adopts external or cross-module dependencies to close a capability gap; the consuming project supplies its register location, its recorded uncovered-gap set, and its wiring-sweep mechanism as DATA per §11.4.35. Composes §11.4.6 / §11.4.69 / §11.4.111 (stable-name keying) / §11.4.124 (investigate-before-adopt, the direction-mirror of investigate-before-remove) / §11.4.196(F) (configured ≠ wired, the same principle applied to a dependency's claimed capability) / §11.4.201(7)(b) (control-needle-proven presence checks) / §11.4.227(A) (named-gate ledger — this anchor generalises its zero-unwired-debt discipline to dependency claims) / §11.4.244 (fitness-for-purpose stays contract-testing territory, distinct from existence) / §11.4.246 (security/supply-chain, also distinct from existence) / §11.4.74 (submodule-catalogue-first discovery + extend-don't-reimplement — the register's VERIFIED-tier check IS the mandated catalogue-first discovery step, applied to any dependency, not only own-org submodules) / §11.4.31 (submodule-dependency-manifest — an owned-org dependency's</w:t>
      </w:r>
      <w:r>
        <w:t xml:space="preserve"> </w:t>
      </w:r>
      <w:r>
        <w:rPr>
          <w:rStyle w:val="VerbatimChar"/>
        </w:rPr>
        <w:t xml:space="preserve">helix-deps.yaml</w:t>
      </w:r>
      <w:r>
        <w:t xml:space="preserve"> </w:t>
      </w:r>
      <w:r>
        <w:t xml:space="preserve">is itself citable evidence toward a VERIFIED verdict) / §11.4.150 (mandatory deep multi-angle web research before declaring a capability covered — the research pass that PRODUCES a register row's citable evidence, or its explicit none-found statement) / §1.1.</w:t>
      </w:r>
      <w:r>
        <w:t xml:space="preserve"> </w:t>
      </w:r>
      <w:r>
        <w:t xml:space="preserve">Propagation gate</w:t>
      </w:r>
      <w:r>
        <w:t xml:space="preserve"> </w:t>
      </w:r>
      <w:r>
        <w:rPr>
          <w:rStyle w:val="VerbatimChar"/>
        </w:rPr>
        <w:t xml:space="preserve">CM-COVENANT-114-270-PROPAGATION</w:t>
      </w:r>
      <w:r>
        <w:t xml:space="preserve"> </w:t>
      </w:r>
      <w:r>
        <w:t xml:space="preserve">(literal</w:t>
      </w:r>
      <w:r>
        <w:t xml:space="preserve"> </w:t>
      </w:r>
      <w:r>
        <w:rPr>
          <w:rStyle w:val="VerbatimChar"/>
        </w:rPr>
        <w:t xml:space="preserve">11.4.270</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CM-DEPENDENCY-EXISTENCE-VERDICT-REGISTER</w:t>
      </w:r>
      <w:r>
        <w:t xml:space="preserve"> </w:t>
      </w:r>
      <w:r>
        <w:t xml:space="preserve">(every claimed dependency has a register row carrying a closed-set verdict + evidence field; a name collision resolves AMBIGUOUS never VERIFIED; a shipped change relying on an UNVERIFIED or AMBIGUOUS row is refused; adoption refused when the dependency maps to an already-covered capability or precedes its wiring-sweep result) + paired §1.1 mutation (adopt a dependency with no register row → the gate MUST FAIL; leave a row UNVERIFIED and adopt anyway → the gate MUST FAIL; feed a name-collision fixture and assert the verdict resolves VERIFIED instead of AMBIGUOUS → the gate MUST FAIL; golden-FALSE per §11.4.201(1): a dependency VERIFIED with real, reproducible, control-needle-proven evidence, mapped to a genuinely-uncovered gap, adopted after its wiring sweep reported a result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§11.4.270 (pending landing). Non-compliance is a release blocker regardless of context. No escape hatch — no</w:t>
      </w:r>
      <w:r>
        <w:t xml:space="preserve"> </w:t>
      </w:r>
      <w:r>
        <w:rPr>
          <w:rStyle w:val="VerbatimChar"/>
        </w:rPr>
        <w:t xml:space="preserve">--unverified-adoption-OK</w:t>
      </w:r>
      <w:r>
        <w:t xml:space="preserve">,</w:t>
      </w:r>
      <w:r>
        <w:t xml:space="preserve"> </w:t>
      </w:r>
      <w:r>
        <w:rPr>
          <w:rStyle w:val="VerbatimChar"/>
        </w:rPr>
        <w:t xml:space="preserve">--ambiguous-treated-as-verified</w:t>
      </w:r>
      <w:r>
        <w:t xml:space="preserve">,</w:t>
      </w:r>
      <w:r>
        <w:t xml:space="preserve"> </w:t>
      </w:r>
      <w:r>
        <w:rPr>
          <w:rStyle w:val="VerbatimChar"/>
        </w:rPr>
        <w:t xml:space="preserve">--skip-wiring-sweep-before-adopt</w:t>
      </w:r>
      <w:r>
        <w:t xml:space="preserve">,</w:t>
      </w:r>
      <w:r>
        <w:t xml:space="preserve"> </w:t>
      </w:r>
      <w:r>
        <w:rPr>
          <w:rStyle w:val="VerbatimChar"/>
        </w:rPr>
        <w:t xml:space="preserve">--adopt-already-covered-capability</w:t>
      </w:r>
      <w:r>
        <w:t xml:space="preserve">,</w:t>
      </w:r>
      <w:r>
        <w:t xml:space="preserve"> </w:t>
      </w:r>
      <w:r>
        <w:rPr>
          <w:rStyle w:val="VerbatimChar"/>
        </w:rPr>
        <w:t xml:space="preserve">--existence-proves-fitness</w:t>
      </w:r>
      <w:r>
        <w:t xml:space="preserve"> </w:t>
      </w:r>
      <w:r>
        <w:t xml:space="preserve">flag.</w:t>
      </w:r>
    </w:p>
    <w:p>
      <w:r>
        <w:pict>
          <v:rect style="width:0;height:1.5pt" o:hralign="center" o:hrstd="t" o:hr="t"/>
        </w:pict>
      </w:r>
    </w:p>
    <w:bookmarkEnd w:id="18"/>
    <w:bookmarkStart w:id="19" w:name="Xc5becaade5f09397f866d8f009392a4c76b7b21"/>
    <w:p>
      <w:pPr>
        <w:pStyle w:val="Heading3"/>
      </w:pPr>
      <w:r>
        <w:t xml:space="preserve">§11.4.271 — Waiver mechanism: the strict FORMALIZATION of allow-with-tracked-debt (unifying §11.4.234(D)'s recorded-deferral, §11.4.236(4)'s explicit-operator-override, and §11.4.248(A)'s deadline-bound quarantine into ONE roster + expiry + tracked-item schema), distinct from refusal (§11.4.21) and closure (§11.4.90) vocabulary (spec-derived, speckit 002-anti-slop-enforcement, 2026-08-26)</w:t>
      </w:r>
    </w:p>
    <w:p>
      <w:pPr>
        <w:pStyle w:val="FirstParagraph"/>
      </w:pPr>
      <w:r>
        <w:rPr>
          <w:b/>
          <w:bCs/>
        </w:rPr>
        <w:t xml:space="preserve">Compact summary:</w:t>
      </w:r>
      <w:r>
        <w:t xml:space="preserve"> </w:t>
      </w:r>
      <w:r>
        <w:t xml:space="preserve">every project needs, on rare occasion, a mechanism to ALLOW a change to proceed despite a normally-blocking missing-evidence condition — never a silent, never a permanent bypass, but a tracked, expiring, human-authorised exception.</w:t>
      </w:r>
      <w:r>
        <w:t xml:space="preserve"> </w:t>
      </w:r>
      <w:r>
        <w:rPr>
          <w:b/>
          <w:bCs/>
        </w:rPr>
        <w:t xml:space="preserve">This is NOT an absent capability being introduced here</w:t>
      </w:r>
      <w:r>
        <w:t xml:space="preserve"> </w:t>
      </w:r>
      <w:r>
        <w:t xml:space="preserve">— re-verified in this remediation pass: §11.4.234(D) already permits an explicit, documented deferral flag ("The escape hatch is a recorded deferral, not a bypass: the skipped gate remains owed and is caught at the next full run or tag gate" — Constitution.md:10999); §11.4.236(4) already requires "an explicit, logged, operator-set flag" for any override of its deploy-readiness seam ("EXPLICIT, RECORDED OVERRIDE ONLY" — Constitution.md:11023); and §11.4.248(A) already ships a deadline-bound quarantine for one specific gate class (flaky tests, moved to</w:t>
      </w:r>
      <w:r>
        <w:t xml:space="preserve"> </w:t>
      </w:r>
      <w:r>
        <w:rPr>
          <w:rStyle w:val="VerbatimChar"/>
        </w:rPr>
        <w:t xml:space="preserve">tests/quarantine/</w:t>
      </w:r>
      <w:r>
        <w:t xml:space="preserve"> </w:t>
      </w:r>
      <w:r>
        <w:t xml:space="preserve">with a tracked §11.4.197 stabilisation deadline). Those three are genuine allow-with-known-debt PRECEDENTS this anchor does not discover but FORMALIZES. What §11.4.271 genuinely adds — needled:</w:t>
      </w:r>
      <w:r>
        <w:t xml:space="preserve"> </w:t>
      </w:r>
      <w:r>
        <w:rPr>
          <w:rStyle w:val="VerbatimChar"/>
        </w:rPr>
        <w:t xml:space="preserve">waiv*</w:t>
      </w:r>
      <w:r>
        <w:t xml:space="preserve"> </w:t>
      </w:r>
      <w:r>
        <w:t xml:space="preserve">returns ZERO hits anywhere in</w:t>
      </w:r>
      <w:r>
        <w:t xml:space="preserve"> </w:t>
      </w:r>
      <w:r>
        <w:rPr>
          <w:rStyle w:val="VerbatimChar"/>
        </w:rPr>
        <w:t xml:space="preserve">constitution/Constitution.md</w:t>
      </w:r>
      <w:r>
        <w:t xml:space="preserve"> </w:t>
      </w:r>
      <w:r>
        <w:t xml:space="preserve">outside this draft, confirming the SCHEMA below is new even though the CATEGORY of mechanism is not — is the STRICT, DATA-BEARING, cross-gate schema those three precedents describe only informally and per-mechanism: a ROSTERED NON-PRODUCER authoriser (§11.4.234(D) and §11.4.248(A) name no authoriser; §11.4.236(4) names the operator as a role but no roster-resolvable identity schema — §11.4.271 adds the roster resolution + producer exclusion), a MANDATORY UNELAPSED EXPIRY (§11.4.234's skip flag and §11.4.236's override flag carry no expiry field at all — an indefinite skip/override is currently legal under their text), and a MANDATORY TRACKED ITEM (neither §11.4.234(D) nor §11.4.236(4) requires one; §11.4.248(A) requires it for its one gate class — §11.4.271 makes it mandatory cross-gate). §11.4.271 turns three ad-hoc, per-anchor escape hatches into ONE cross-cutting mechanism any future gate can invoke by reference instead of re-inventing its own — this project's own</w:t>
      </w:r>
      <w:r>
        <w:t xml:space="preserve"> </w:t>
      </w:r>
      <w:r>
        <w:rPr>
          <w:rStyle w:val="VerbatimChar"/>
        </w:rPr>
        <w:t xml:space="preserve">scripts/lib/critical_blocker_gate.sh</w:t>
      </w:r>
      <w:r>
        <w:t xml:space="preserve"> </w:t>
      </w:r>
      <w:r>
        <w:t xml:space="preserve">(built for the §11.4.236 seam) already implements</w:t>
      </w:r>
      <w:r>
        <w:t xml:space="preserve"> </w:t>
      </w:r>
      <w:r>
        <w:rPr>
          <w:rStyle w:val="VerbatimChar"/>
        </w:rPr>
        <w:t xml:space="preserve">waive</w:t>
      </w:r>
      <w:r>
        <w:t xml:space="preserve">/</w:t>
      </w:r>
      <w:r>
        <w:rPr>
          <w:rStyle w:val="VerbatimChar"/>
        </w:rPr>
        <w:t xml:space="preserve">override</w:t>
      </w:r>
      <w:r>
        <w:t xml:space="preserve"> </w:t>
      </w:r>
      <w:r>
        <w:t xml:space="preserve">operations by name, direct evidence this schema generalises code the project has already written, not a speculative addition.</w:t>
      </w:r>
      <w:r>
        <w:t xml:space="preserve"> </w:t>
      </w:r>
      <w:r>
        <w:rPr>
          <w:b/>
          <w:bCs/>
        </w:rPr>
        <w:t xml:space="preserve">The mandate (ALL hold):</w:t>
      </w:r>
      <w:r>
        <w:t xml:space="preserve"> </w:t>
      </w:r>
      <w:r>
        <w:rPr>
          <w:b/>
          <w:bCs/>
        </w:rPr>
        <w:t xml:space="preserve">(A) THE WAIVER IS THE ONE FORMALIZED SCHEMA FOR AN ALLOW-WITH-KNOWN-DEBT PATH.</w:t>
      </w:r>
      <w:r>
        <w:t xml:space="preserve"> </w:t>
      </w:r>
      <w:r>
        <w:t xml:space="preserve">A waiver EXISTS at a seam that would otherwise refuse (a missing receipt, an unresolved dependency verdict, an unmet acceptance-criteria scenario, or any other normally-blocking condition this constitution's family of gates enforces) — the SAME class of seam §11.4.234(D)'s deferral flag, §11.4.236(4)'s override flag, and §11.4.248(A)'s quarantine already gate. It is invoked explicitly, never inferred, and it never disables the gate permanently — it grants a bounded, tracked exception to ONE candidate. A gate ALREADY implementing an allow-with-known-debt path under §11.4.234/§11.4.236/§11.4.248 is NOT required to reimplement one from scratch — it satisfies §11.4.271 by conforming its existing flag/quarantine mechanism to this clause's roster + expiry + tracked-item schema (clauses B–D below), the strict superset those three anchors' informal mechanisms currently lack.</w:t>
      </w:r>
      <w:r>
        <w:t xml:space="preserve"> </w:t>
      </w:r>
      <w:r>
        <w:rPr>
          <w:b/>
          <w:bCs/>
        </w:rPr>
        <w:t xml:space="preserve">(B) AUTHORISATION MUST RESOLVE TO A ROSTERED IDENTITY, NEVER THE PRODUCER.</w:t>
      </w:r>
      <w:r>
        <w:t xml:space="preserve"> </w:t>
      </w:r>
      <w:r>
        <w:t xml:space="preserve">Per spec.md:157 (FR-040):</w:t>
      </w:r>
      <w:r>
        <w:t xml:space="preserve"> </w:t>
      </w:r>
      <w:r>
        <w:rPr>
          <w:i/>
          <w:iCs/>
        </w:rPr>
        <w:t xml:space="preserve">"Given a waiver whose authorisation value does not resolve to an identity in the declared authoriser roster, the seam MUST refuse it"</w:t>
      </w:r>
      <w:r>
        <w:t xml:space="preserve"> </w:t>
      </w:r>
      <w:r>
        <w:t xml:space="preserve">— a free-text authorisation ("looks fine") is refused exactly as an absent one is; a waiver naming a genuinely rostered identity is accepted (the false-positive guard — a check that refuses EVERY waiver has replaced a bypass with a deadlock, not fixed anything). The authoriser roster is consumer-supplied DATA per §11.4.35, and the producer of the change under waiver MUST NOT appear as its own waiver's authoriser (composes §11.4.240 producer≠verifier — a producer cannot waive their own gate).</w:t>
      </w:r>
      <w:r>
        <w:t xml:space="preserve"> </w:t>
      </w:r>
      <w:r>
        <w:rPr>
          <w:b/>
          <w:bCs/>
        </w:rPr>
        <w:t xml:space="preserve">(C) EXPIRY IS REQUIRED AND MUST NOT HAVE ELAPSED.</w:t>
      </w:r>
      <w:r>
        <w:t xml:space="preserve"> </w:t>
      </w:r>
      <w:r>
        <w:t xml:space="preserve">Per spec.md:158 (FR-041): a waiver with NO expiry, or whose expiry HAS elapsed, is refused; a waiver whose expiry is in the future is accepted. An absent expiry is NOT read as "valid forever" — the spec's own framing is exact:</w:t>
      </w:r>
      <w:r>
        <w:t xml:space="preserve"> </w:t>
      </w:r>
      <w:r>
        <w:rPr>
          <w:i/>
          <w:iCs/>
        </w:rPr>
        <w:t xml:space="preserve">"An expiry absent by omission is not 'valid for every candidate forever' — that is the same downgrade-by-omission the satisfaction path already refuses"</w:t>
      </w:r>
      <w:r>
        <w:t xml:space="preserve"> </w:t>
      </w:r>
      <w:r>
        <w:t xml:space="preserve">elsewhere in this family (§11.4.146(D3)/§11.4.115(F) fingerprint-absent-is-refused, the general pattern this clause instantiates for waivers). An elapsed waiver's gate reverts to blocking automatically — no grace period, no silent auto-renewal.</w:t>
      </w:r>
      <w:r>
        <w:t xml:space="preserve"> </w:t>
      </w:r>
      <w:r>
        <w:rPr>
          <w:b/>
          <w:bCs/>
        </w:rPr>
        <w:t xml:space="preserve">(D) A TRACKED ITEM NAMES THE DEBT; A WAIVER NAMING NONE IS REFUSED.</w:t>
      </w:r>
      <w:r>
        <w:t xml:space="preserve"> </w:t>
      </w:r>
      <w:r>
        <w:t xml:space="preserve">Per spec.md:159 (FR-042):</w:t>
      </w:r>
      <w:r>
        <w:t xml:space="preserve"> </w:t>
      </w:r>
      <w:r>
        <w:rPr>
          <w:i/>
          <w:iCs/>
        </w:rPr>
        <w:t xml:space="preserve">"Given a waiver, it MUST name a tracked item for the blocker that remains open, and a waiver naming none MUST be refused"</w:t>
      </w:r>
      <w:r>
        <w:t xml:space="preserve"> </w:t>
      </w:r>
      <w:r>
        <w:t xml:space="preserve">— because</w:t>
      </w:r>
      <w:r>
        <w:t xml:space="preserve"> </w:t>
      </w:r>
      <w:r>
        <w:rPr>
          <w:i/>
          <w:iCs/>
        </w:rPr>
        <w:t xml:space="preserve">"a waiver is the only ALLOW that leaves the defect unfixed, so it is the one path on which the owed work must stay traceable."</w:t>
      </w:r>
      <w:r>
        <w:t xml:space="preserve"> </w:t>
      </w:r>
      <w:r>
        <w:t xml:space="preserve">The tracked item is an ordinary §11.4.54-stable-id workable item bound to the SAME lifecycle discipline (§11.4.15/§11.4.16/§11.4.33/§11.4.197) as any other tracked work — a waiver whose tracked item never resolves is itself surfaced by the standing zero-shortcomings audit (§11.4.261) as an unresolved-waiver finding, never silently forgotten.</w:t>
      </w:r>
      <w:r>
        <w:t xml:space="preserve"> </w:t>
      </w:r>
      <w:r>
        <w:rPr>
          <w:b/>
          <w:bCs/>
        </w:rPr>
        <w:t xml:space="preserve">(E) COMPOSITION, NOT SUBSTITUTION — INCLUDING WITH THE THREE PRECEDENT MECHANISMS.</w:t>
      </w:r>
      <w:r>
        <w:t xml:space="preserve"> </w:t>
      </w:r>
      <w:r>
        <w:t xml:space="preserve">A waiver whose expiry lapses UNRESOLVED re-enters the §11.4.21 Operator-blocked class for its underlying condition (the block returns; nothing about the original blocking condition changed, only the temporary permission to pass did). A waiver's tracked item CAN close via §11.4.90 Obsolete if the underlying requirement genuinely changed. Neither §11.4.21 nor §11.4.90 substitutes for the waiver mechanism itself — a project attempting to express "allow despite missing evidence, tracked, expiring" via either of those two vocabularies is misusing them, per this anchor's own honest-boundary clause. Symmetrically, §11.4.234(D)'s deferral flag, §11.4.236(4)'s override flag, and §11.4.248(A)'s quarantine are NOT replaced by §11.4.271 — each remains the correct, narrower mechanism for its own seam class; §11.4.271 is the schema they conform TO when a project wants their allow-with-debt behaviour to carry a rostered authoriser, an expiry, and a tracked item, not a rival mechanism competing with them.</w:t>
      </w:r>
      <w:r>
        <w:t xml:space="preserve"> </w:t>
      </w:r>
      <w:r>
        <w:rPr>
          <w:b/>
          <w:bCs/>
        </w:rPr>
        <w:t xml:space="preserve">Honest boundary (§11.4.6).</w:t>
      </w:r>
      <w:r>
        <w:t xml:space="preserve"> </w:t>
      </w:r>
      <w:r>
        <w:t xml:space="preserve">§11.4.271 formalizes, it does not discover, the ALLOW-with-tracked-debt CATEGORY — §11.4.234(D), §11.4.236(4), and §11.4.248(A) already establish that category exists in this constitution; why §11.4.271 does not make waivers routine or easy is the SCHEMA's own shape (rostered-non-producer authorisation, mandatory unelapsed expiry, mandatory tracked item) — deliberately strict, because a waiver is the ONE path this constitution's anti-bluff family permits to leave a defect genuinely unfixed while still shipping. It does not weaken any gate a waiver bypasses for OTHER candidates, and it does not authorise an indefinite or permanently-renewed waiver — an expiry that keeps getting pushed forward without the underlying debt closing is itself a §11.4.261 finding (a monotone-decreasing-findings-ledger violation, not a compliant waiver renewal pattern).</w:t>
      </w:r>
      <w:r>
        <w:t xml:space="preserve"> </w:t>
      </w:r>
      <w:r>
        <w:rPr>
          <w:b/>
          <w:bCs/>
        </w:rPr>
        <w:t xml:space="preserve">Classification: universal (§11.4.17)</w:t>
      </w:r>
      <w:r>
        <w:t xml:space="preserve"> </w:t>
      </w:r>
      <w:r>
        <w:t xml:space="preserve">— a platform-neutral, deliberately-strict allow-with-tracked-debt discipline reusable by any project whose gate family needs an occasional, bounded, evidence-honest exception; the consuming project supplies its authoriser roster, expiry mechanism, and tracked-item store as DATA per §11.4.35. Composes §11.4.6 / §11.4.15 / §11.4.16 / §11.4.21 (refusal vocabulary — distinct, cited not restated) / §11.4.33 (closure vocabulary) / §11.4.35 / §11.4.54 (stable-id tracked item) / §11.4.90 (closure vocabulary — distinct, cited not restated) / §11.4.146(D3) (the absent-field-is-refused pattern this anchor applies to expiry + authoriser + tracked-item) / §11.4.197 (the tracked item's completion obligation) / §11.4.234(D) (recorded-deferral precedent this anchor formalizes) / §11.4.236(4) (explicit-recorded-override precedent this anchor formalizes) / §11.4.248(A) (deadline-bound quarantine precedent this anchor formalizes for one gate class) / §11.4.240 (producer≠verifier — the authoriser exclusion) / §11.4.261 (an unresolved waiver is a standing-audit finding) / §1.1.</w:t>
      </w:r>
      <w:r>
        <w:t xml:space="preserve"> </w:t>
      </w:r>
      <w:r>
        <w:t xml:space="preserve">Propagation gate</w:t>
      </w:r>
      <w:r>
        <w:t xml:space="preserve"> </w:t>
      </w:r>
      <w:r>
        <w:rPr>
          <w:rStyle w:val="VerbatimChar"/>
        </w:rPr>
        <w:t xml:space="preserve">CM-COVENANT-114-271-PROPAGATION</w:t>
      </w:r>
      <w:r>
        <w:t xml:space="preserve"> </w:t>
      </w:r>
      <w:r>
        <w:t xml:space="preserve">(literal</w:t>
      </w:r>
      <w:r>
        <w:t xml:space="preserve"> </w:t>
      </w:r>
      <w:r>
        <w:rPr>
          <w:rStyle w:val="VerbatimChar"/>
        </w:rPr>
        <w:t xml:space="preserve">11.4.271</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CM-WAIVER-ROSTERED-EXPIRY-TRACKED</w:t>
      </w:r>
      <w:r>
        <w:t xml:space="preserve"> </w:t>
      </w:r>
      <w:r>
        <w:t xml:space="preserve">(every active waiver resolves to a genuinely rostered, non-producer authoriser identity; a future, unelapsed expiry; and a named §11.4.54-stable-id tracked item; a waiver missing ANY ONE of the three is invalid and its waived gate reverts to blocking) + paired §1.1 mutation (submit a waiver with free-text or absent authorisation → the gate MUST FAIL; submit one with no expiry, or an elapsed expiry → the gate MUST FAIL; submit one naming no tracked item → the gate MUST FAIL; submit one where the authoriser identity equals the change's producer → the gate MUST FAIL; golden-FALSE per §11.4.201(1): a waiver naming a genuinely-rostered non-producer identity, a future expiry, and a real tracked item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§11.4.271 (pending landing). Non-compliance is a release blocker regardless of context. No escape hatch — no</w:t>
      </w:r>
      <w:r>
        <w:t xml:space="preserve"> </w:t>
      </w:r>
      <w:r>
        <w:rPr>
          <w:rStyle w:val="VerbatimChar"/>
        </w:rPr>
        <w:t xml:space="preserve">--free-text-authorisation-OK</w:t>
      </w:r>
      <w:r>
        <w:t xml:space="preserve">,</w:t>
      </w:r>
      <w:r>
        <w:t xml:space="preserve"> </w:t>
      </w:r>
      <w:r>
        <w:rPr>
          <w:rStyle w:val="VerbatimChar"/>
        </w:rPr>
        <w:t xml:space="preserve">--waiver-without-expiry</w:t>
      </w:r>
      <w:r>
        <w:t xml:space="preserve">,</w:t>
      </w:r>
      <w:r>
        <w:t xml:space="preserve"> </w:t>
      </w:r>
      <w:r>
        <w:rPr>
          <w:rStyle w:val="VerbatimChar"/>
        </w:rPr>
        <w:t xml:space="preserve">--elapsed-waiver-still-valid</w:t>
      </w:r>
      <w:r>
        <w:t xml:space="preserve">,</w:t>
      </w:r>
      <w:r>
        <w:t xml:space="preserve"> </w:t>
      </w:r>
      <w:r>
        <w:rPr>
          <w:rStyle w:val="VerbatimChar"/>
        </w:rPr>
        <w:t xml:space="preserve">--waiver-without-tracked-item</w:t>
      </w:r>
      <w:r>
        <w:t xml:space="preserve">,</w:t>
      </w:r>
      <w:r>
        <w:t xml:space="preserve"> </w:t>
      </w:r>
      <w:r>
        <w:rPr>
          <w:rStyle w:val="VerbatimChar"/>
        </w:rPr>
        <w:t xml:space="preserve">--producer-may-self-waive</w:t>
      </w:r>
      <w:r>
        <w:t xml:space="preserve">,</w:t>
      </w:r>
      <w:r>
        <w:t xml:space="preserve"> </w:t>
      </w:r>
      <w:r>
        <w:rPr>
          <w:rStyle w:val="VerbatimChar"/>
        </w:rPr>
        <w:t xml:space="preserve">--permanent-waiver-renewal</w:t>
      </w:r>
      <w:r>
        <w:t xml:space="preserve"> </w:t>
      </w:r>
      <w:r>
        <w:t xml:space="preserve">flag.</w:t>
      </w:r>
    </w:p>
    <w:p>
      <w:pPr>
        <w:pStyle w:val="BodyText"/>
      </w:pPr>
      <w:r>
        <w:rPr>
          <w:b/>
          <w:bCs/>
        </w:rPr>
        <w:t xml:space="preserve">§11.4.275 — Semantic (Lumen) index + indexing-efficiency gate + universal agent/subagent accessibility (research-derived, 2026-09-24).</w:t>
      </w:r>
      <w:r>
        <w:t xml:space="preserve"> </w:t>
      </w:r>
      <w:r>
        <w:t xml:space="preserve">Compact summary: every code index the project maintains — the structural CodeGraph index (§11.4.78) AND the semantic Lumen index, and any future code index — MUST (A) be reachable by EVERY agent AND every dispatched subagent through a server definition they can actually resolve (committed project config or installed plugin); a config that ENABLES a server nothing DECLARES is a violation; proof = a real tool call from a dispatched subagent returning an index-only fact (§11.4.78(4) unforgeable challenge), un-drivable agents = documented §11.4.3 SKIP; (B) for the semantic index: embedding model provisioned rootless (§11.4.161) and proven by a real embed call returning the declared dimensions, scope GENERATED from the same class source as the structural scope (</w:t>
      </w:r>
      <w:r>
        <w:rPr>
          <w:rStyle w:val="VerbatimChar"/>
        </w:rPr>
        <w:t xml:space="preserve">&lt;constitution&gt;/scripts/lumen/gen_lumenignore.py</w:t>
      </w:r>
      <w:r>
        <w:t xml:space="preserve">), health = files AND chunks non-zero + known-symbol hit + negative control + freshness within consumer TTL; (C) be called ready ONLY when pending work == 0, state complete, file count within consumer tolerance of the accepted count, schema indexes present — every count/empty result control-needled (§11.4.273); (D) earn its place by a DETERMINISTIC benchmark (fixed queries + golden answers, index route vs grep+read, N≥3 identical canonical hashes per §11.4.50, bytes/est-tokens/p50/p95/correctness per query), reduction computed ONLY over queries both routes answered correctly, wrong answers listed BY ID and never averaged away, thresholds = consumer DATA (§11.4.35); (E) route structural→CodeGraph, conceptual→Lumen before grep+read (§11.4.141) except measured-wrong query classes (fall back + tracked); (F) root-cause + patch performance defects in the version-keyed runner with RED→GREEN + paired mutation + byte-copy equivalence proof; (G) writes via the single writer entry (§11.4.80(5)), live reads read-only. Forensic FACTS (genericised): a configured semantic server reported 0 files / no model / never indexed; the structural index cut tokens 69.2% over 8 both-correct fixture queries yet answered 5 of 15 fixture queries WRONG (grep+read 2 of 15); one uncached full-table file-list query was 93.4% of resolve time; an FK-cascade stalled the bulk window; a launcher classifying</w:t>
      </w:r>
      <w:r>
        <w:t xml:space="preserve"> </w:t>
      </w:r>
      <w:r>
        <w:rPr>
          <w:rStyle w:val="VerbatimChar"/>
        </w:rPr>
        <w:t xml:space="preserve">sync</w:t>
      </w:r>
      <w:r>
        <w:t xml:space="preserve"> </w:t>
      </w:r>
      <w:r>
        <w:t xml:space="preserve">by stored rows instead of pending backlog ran a tens-of-millions-reference bulk job stock + foreground + unsupervised; the vendor reaps locks by age not liveness and a writable open recreates dropped indexes without the lock; an errored instrument's empty result was nearly read as absence. Latent binding (§11.4.96 pattern): a project with no semantic index is bound only for the indexes it maintains; the semantic clauses bind the moment it adds one. Honest boundary (§11.4.6): proves reachable/complete/scoped/measured, not every answer correct; never licenses narrowing scope to hit a threshold (§11.4.66); the reference benchmark harness is still a prototype outside the constitution tree (landing = owed work). Classification: universal (§11.4.17). Propagation gate</w:t>
      </w:r>
      <w:r>
        <w:t xml:space="preserve"> </w:t>
      </w:r>
      <w:r>
        <w:rPr>
          <w:rStyle w:val="VerbatimChar"/>
        </w:rPr>
        <w:t xml:space="preserve">CM-COVENANT-114-275-PROPAGATION</w:t>
      </w:r>
      <w:r>
        <w:t xml:space="preserve"> </w:t>
      </w:r>
      <w:r>
        <w:t xml:space="preserve">(literal</w:t>
      </w:r>
      <w:r>
        <w:t xml:space="preserve"> </w:t>
      </w:r>
      <w:r>
        <w:rPr>
          <w:rStyle w:val="VerbatimChar"/>
        </w:rPr>
        <w:t xml:space="preserve">11.4.275</w:t>
      </w:r>
      <w:r>
        <w:t xml:space="preserve">) + recommended gates</w:t>
      </w:r>
      <w:r>
        <w:t xml:space="preserve"> </w:t>
      </w:r>
      <w:r>
        <w:rPr>
          <w:rStyle w:val="VerbatimChar"/>
        </w:rPr>
        <w:t xml:space="preserve">CM-CODE-INDEX-AGENT-ACCESSIBLE</w:t>
      </w:r>
      <w:r>
        <w:t xml:space="preserve"> </w:t>
      </w:r>
      <w:r>
        <w:t xml:space="preserve">/</w:t>
      </w:r>
      <w:r>
        <w:t xml:space="preserve"> </w:t>
      </w:r>
      <w:r>
        <w:rPr>
          <w:rStyle w:val="VerbatimChar"/>
        </w:rPr>
        <w:t xml:space="preserve">CM-CODE-INDEX-COMPLETE-BEFORE-READY</w:t>
      </w:r>
      <w:r>
        <w:t xml:space="preserve"> </w:t>
      </w:r>
      <w:r>
        <w:t xml:space="preserve">/</w:t>
      </w:r>
      <w:r>
        <w:t xml:space="preserve"> </w:t>
      </w:r>
      <w:r>
        <w:rPr>
          <w:rStyle w:val="VerbatimChar"/>
        </w:rPr>
        <w:t xml:space="preserve">CM-LUMEN-MODEL-PROVEN</w:t>
      </w:r>
      <w:r>
        <w:t xml:space="preserve"> </w:t>
      </w:r>
      <w:r>
        <w:t xml:space="preserve">/</w:t>
      </w:r>
      <w:r>
        <w:t xml:space="preserve"> </w:t>
      </w:r>
      <w:r>
        <w:rPr>
          <w:rStyle w:val="VerbatimChar"/>
        </w:rPr>
        <w:t xml:space="preserve">CM-LUMEN-SCOPED-FRESH</w:t>
      </w:r>
      <w:r>
        <w:t xml:space="preserve"> </w:t>
      </w:r>
      <w:r>
        <w:t xml:space="preserve">/</w:t>
      </w:r>
      <w:r>
        <w:t xml:space="preserve"> </w:t>
      </w:r>
      <w:r>
        <w:rPr>
          <w:rStyle w:val="VerbatimChar"/>
        </w:rPr>
        <w:t xml:space="preserve">CM-CODE-INDEX-BENCH</w:t>
      </w:r>
      <w:r>
        <w:t xml:space="preserve"> </w:t>
      </w:r>
      <w:r>
        <w:t xml:space="preserve">/</w:t>
      </w:r>
      <w:r>
        <w:t xml:space="preserve"> </w:t>
      </w:r>
      <w:r>
        <w:rPr>
          <w:rStyle w:val="VerbatimChar"/>
        </w:rPr>
        <w:t xml:space="preserve">CM-CODEGRAPH-SCOPE-PROOF</w:t>
      </w:r>
      <w:r>
        <w:t xml:space="preserve"> </w:t>
      </w:r>
      <w:r>
        <w:t xml:space="preserve">/</w:t>
      </w:r>
      <w:r>
        <w:t xml:space="preserve"> </w:t>
      </w:r>
      <w:r>
        <w:rPr>
          <w:rStyle w:val="VerbatimChar"/>
        </w:rPr>
        <w:t xml:space="preserve">CM-CODEGRAPH-UPGRADE-PROBE-GATED</w:t>
      </w:r>
      <w:r>
        <w:t xml:space="preserve"> </w:t>
      </w:r>
      <w:r>
        <w:t xml:space="preserve">/</w:t>
      </w:r>
      <w:r>
        <w:t xml:space="preserve"> </w:t>
      </w:r>
      <w:r>
        <w:rPr>
          <w:rStyle w:val="VerbatimChar"/>
        </w:rPr>
        <w:t xml:space="preserve">CM-CODEGRAPH-WRITER-EXCLUSIVE</w:t>
      </w:r>
      <w:r>
        <w:t xml:space="preserve"> </w:t>
      </w:r>
      <w:r>
        <w:t xml:space="preserve">/</w:t>
      </w:r>
      <w:r>
        <w:t xml:space="preserve"> </w:t>
      </w:r>
      <w:r>
        <w:rPr>
          <w:rStyle w:val="VerbatimChar"/>
        </w:rPr>
        <w:t xml:space="preserve">CM-CODEGRAPH-BULK-BY-BACKLOG</w:t>
      </w:r>
      <w:r>
        <w:t xml:space="preserve"> </w:t>
      </w:r>
      <w:r>
        <w:t xml:space="preserve">/</w:t>
      </w:r>
      <w:r>
        <w:t xml:space="preserve"> </w:t>
      </w:r>
      <w:r>
        <w:rPr>
          <w:rStyle w:val="VerbatimChar"/>
        </w:rPr>
        <w:t xml:space="preserve">CM-CODEGRAPH-STALL-WATCHDOG</w:t>
      </w:r>
      <w:r>
        <w:t xml:space="preserve"> </w:t>
      </w:r>
      <w:r>
        <w:t xml:space="preserve">+ paired §1.1 mutations (enabled-undeclared server, ready with pending &gt; 0, reduction without wrong-answer list, unloaded model, bulk-by-rows, dropped liveness check → each gate MUST FAIL; golden-FALSE: unchanged complete reachable index fires none). Gate 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§11.4.275. Non-compliance is a release blocker. No escape hatch — no</w:t>
      </w:r>
      <w:r>
        <w:t xml:space="preserve"> </w:t>
      </w:r>
      <w:r>
        <w:rPr>
          <w:rStyle w:val="VerbatimChar"/>
        </w:rPr>
        <w:t xml:space="preserve">--index-partial-ready</w:t>
      </w:r>
      <w:r>
        <w:t xml:space="preserve">,</w:t>
      </w:r>
      <w:r>
        <w:t xml:space="preserve"> </w:t>
      </w:r>
      <w:r>
        <w:rPr>
          <w:rStyle w:val="VerbatimChar"/>
        </w:rPr>
        <w:t xml:space="preserve">--enabled-is-declared</w:t>
      </w:r>
      <w:r>
        <w:t xml:space="preserve">,</w:t>
      </w:r>
      <w:r>
        <w:t xml:space="preserve"> </w:t>
      </w:r>
      <w:r>
        <w:rPr>
          <w:rStyle w:val="VerbatimChar"/>
        </w:rPr>
        <w:t xml:space="preserve">--main-session-only-index</w:t>
      </w:r>
      <w:r>
        <w:t xml:space="preserve">,</w:t>
      </w:r>
      <w:r>
        <w:t xml:space="preserve"> </w:t>
      </w:r>
      <w:r>
        <w:rPr>
          <w:rStyle w:val="VerbatimChar"/>
        </w:rPr>
        <w:t xml:space="preserve">--skip-model-proof</w:t>
      </w:r>
      <w:r>
        <w:t xml:space="preserve">,</w:t>
      </w:r>
      <w:r>
        <w:t xml:space="preserve"> </w:t>
      </w:r>
      <w:r>
        <w:rPr>
          <w:rStyle w:val="VerbatimChar"/>
        </w:rPr>
        <w:t xml:space="preserve">--reduction-without-wrong-answers</w:t>
      </w:r>
      <w:r>
        <w:t xml:space="preserve">,</w:t>
      </w:r>
      <w:r>
        <w:t xml:space="preserve"> </w:t>
      </w:r>
      <w:r>
        <w:rPr>
          <w:rStyle w:val="VerbatimChar"/>
        </w:rPr>
        <w:t xml:space="preserve">--bulk-by-row-count</w:t>
      </w:r>
      <w:r>
        <w:t xml:space="preserve">,</w:t>
      </w:r>
      <w:r>
        <w:t xml:space="preserve"> </w:t>
      </w:r>
      <w:r>
        <w:rPr>
          <w:rStyle w:val="VerbatimChar"/>
        </w:rPr>
        <w:t xml:space="preserve">--lock-age-is-liveness</w:t>
      </w:r>
      <w:r>
        <w:t xml:space="preserve"> </w:t>
      </w:r>
      <w:r>
        <w:t xml:space="preserve">flag.</w:t>
      </w:r>
    </w:p>
    <w:p>
      <w:pPr>
        <w:pStyle w:val="BodyText"/>
      </w:pPr>
      <w:r>
        <w:rPr>
          <w:b/>
          <w:bCs/>
        </w:rPr>
        <w:t xml:space="preserve">EXTENSION landed 2026-09-24 — §11.4.78 / §11.4.79 / §11.4.80 indexing mechanism is consumed BY REFERENCE; the consumer supplies only DATA (full text in</w:t>
      </w:r>
      <w:r>
        <w:rPr>
          <w:b/>
          <w:bCs/>
        </w:rPr>
        <w:t xml:space="preserve"> </w:t>
      </w:r>
      <w:r>
        <w:rPr>
          <w:rStyle w:val="VerbatimChar"/>
          <w:b/>
          <w:bCs/>
        </w:rPr>
        <w:t xml:space="preserve">Constitution.md</w:t>
      </w:r>
      <w:r>
        <w:rPr>
          <w:b/>
          <w:bCs/>
        </w:rPr>
        <w:t xml:space="preserve">).</w:t>
      </w:r>
      <w:r>
        <w:t xml:space="preserve"> </w:t>
      </w:r>
      <w:r>
        <w:t xml:space="preserve">This carrier cites the three anchors; it is not a second block-start for any of them (§11.4.227(B)).</w:t>
      </w:r>
      <w:r>
        <w:t xml:space="preserve"> </w:t>
      </w:r>
      <w:r>
        <w:rPr>
          <w:b/>
          <w:bCs/>
        </w:rPr>
        <w:t xml:space="preserve">§11.4.78(7)-(10):</w:t>
      </w:r>
      <w:r>
        <w:t xml:space="preserve"> </w:t>
      </w:r>
      <w:r>
        <w:t xml:space="preserve">the scope renderer (</w:t>
      </w:r>
      <w:r>
        <w:rPr>
          <w:rStyle w:val="VerbatimChar"/>
        </w:rPr>
        <w:t xml:space="preserve">&lt;constitution&gt;/scripts/codegraph/scope_render.py</w:t>
      </w:r>
      <w:r>
        <w:t xml:space="preserve"> </w:t>
      </w:r>
      <w:r>
        <w:t xml:space="preserve">+</w:t>
      </w:r>
      <w:r>
        <w:t xml:space="preserve"> </w:t>
      </w:r>
      <w:r>
        <w:rPr>
          <w:rStyle w:val="VerbatimChar"/>
        </w:rPr>
        <w:t xml:space="preserve">scope_enumerate.js</w:t>
      </w:r>
      <w:r>
        <w:t xml:space="preserve"> </w:t>
      </w:r>
      <w:r>
        <w:t xml:space="preserve">+</w:t>
      </w:r>
      <w:r>
        <w:t xml:space="preserve"> </w:t>
      </w:r>
      <w:r>
        <w:rPr>
          <w:rStyle w:val="VerbatimChar"/>
        </w:rPr>
        <w:t xml:space="preserve">scope_baseline.txt</w:t>
      </w:r>
      <w:r>
        <w:t xml:space="preserve"> </w:t>
      </w:r>
      <w:r>
        <w:t xml:space="preserve">+ template</w:t>
      </w:r>
      <w:r>
        <w:t xml:space="preserve"> </w:t>
      </w:r>
      <w:r>
        <w:rPr>
          <w:rStyle w:val="VerbatimChar"/>
        </w:rPr>
        <w:t xml:space="preserve">scope.example.yaml</w:t>
      </w:r>
      <w:r>
        <w:t xml:space="preserve">), the single writer entry (</w:t>
      </w:r>
      <w:r>
        <w:rPr>
          <w:rStyle w:val="VerbatimChar"/>
        </w:rPr>
        <w:t xml:space="preserve">codegraph_safe.sh</w:t>
      </w:r>
      <w:r>
        <w:t xml:space="preserve"> </w:t>
      </w:r>
      <w:r>
        <w:t xml:space="preserve">+ helper/guard/disk tripwire), the version-keyed runner patcher (</w:t>
      </w:r>
      <w:r>
        <w:rPr>
          <w:rStyle w:val="VerbatimChar"/>
        </w:rPr>
        <w:t xml:space="preserve">fk_index_patch.py</w:t>
      </w:r>
      <w:r>
        <w:t xml:space="preserve"> </w:t>
      </w:r>
      <w:r>
        <w:t xml:space="preserve">+</w:t>
      </w:r>
      <w:r>
        <w:t xml:space="preserve"> </w:t>
      </w:r>
      <w:r>
        <w:rPr>
          <w:rStyle w:val="VerbatimChar"/>
        </w:rPr>
        <w:t xml:space="preserve">runner_patches/</w:t>
      </w:r>
      <w:r>
        <w:t xml:space="preserve">), the hazard probe (</w:t>
      </w:r>
      <w:r>
        <w:rPr>
          <w:rStyle w:val="VerbatimChar"/>
        </w:rPr>
        <w:t xml:space="preserve">fk_cascade_probe.py</w:t>
      </w:r>
      <w:r>
        <w:t xml:space="preserve">), the progress-proven watchdog (</w:t>
      </w:r>
      <w:r>
        <w:rPr>
          <w:rStyle w:val="VerbatimChar"/>
        </w:rPr>
        <w:t xml:space="preserve">index_watch.py</w:t>
      </w:r>
      <w:r>
        <w:t xml:space="preserve">), the scope proof (</w:t>
      </w:r>
      <w:r>
        <w:rPr>
          <w:rStyle w:val="VerbatimChar"/>
        </w:rPr>
        <w:t xml:space="preserve">codegraph_scope_guard.py</w:t>
      </w:r>
      <w:r>
        <w:t xml:space="preserve">) and</w:t>
      </w:r>
      <w:r>
        <w:t xml:space="preserve"> </w:t>
      </w:r>
      <w:r>
        <w:rPr>
          <w:rStyle w:val="VerbatimChar"/>
        </w:rPr>
        <w:t xml:space="preserve">scripts/lumen/gen_lumenignore.py</w:t>
      </w:r>
      <w:r>
        <w:t xml:space="preserve"> </w:t>
      </w:r>
      <w:r>
        <w:t xml:space="preserve">MUST live in the constitution submodule and be invoked BY REFERENCE (§11.4.28 / §11.4.80 / §11.4.177) — a consumer copy/fork/hand-rolled equivalent is a violation; each tool MUST be documented (§11.4.18) and test-first with paired mutations, and an untested tool never touches a live index — at the time of writing</w:t>
      </w:r>
      <w:r>
        <w:t xml:space="preserve"> </w:t>
      </w:r>
      <w:r>
        <w:rPr>
          <w:rStyle w:val="VerbatimChar"/>
        </w:rPr>
        <w:t xml:space="preserve">index_watch.py</w:t>
      </w:r>
      <w:r>
        <w:t xml:space="preserve"> </w:t>
      </w:r>
      <w:r>
        <w:t xml:space="preserve">and</w:t>
      </w:r>
      <w:r>
        <w:t xml:space="preserve"> </w:t>
      </w:r>
      <w:r>
        <w:rPr>
          <w:rStyle w:val="VerbatimChar"/>
        </w:rPr>
        <w:t xml:space="preserve">fk_cascade_probe.py</w:t>
      </w:r>
      <w:r>
        <w:t xml:space="preserve"> </w:t>
      </w:r>
      <w:r>
        <w:t xml:space="preserve">(no test references of their own — the writer entry's unit test substitutes a stub for the probe), the runner patches</w:t>
      </w:r>
      <w:r>
        <w:t xml:space="preserve"> </w:t>
      </w:r>
      <w:r>
        <w:rPr>
          <w:rStyle w:val="VerbatimChar"/>
        </w:rPr>
        <w:t xml:space="preserve">lockfix1</w:t>
      </w:r>
      <w:r>
        <w:t xml:space="preserve"> </w:t>
      </w:r>
      <w:r>
        <w:t xml:space="preserve">and</w:t>
      </w:r>
      <w:r>
        <w:t xml:space="preserve"> </w:t>
      </w:r>
      <w:r>
        <w:rPr>
          <w:rStyle w:val="VerbatimChar"/>
        </w:rPr>
        <w:t xml:space="preserve">datafrag1</w:t>
      </w:r>
      <w:r>
        <w:t xml:space="preserve"> </w:t>
      </w:r>
      <w:r>
        <w:t xml:space="preserve">(no tests of their own — excluded from the default patch set for that reason), and the §11.4.18 companion guide of EVERY tool named here (none exists yet) are OWED, tracked per §11.4.197; the consumer supplies ONE scope DATA file (own-org list, project rubbish, pathological inputs, re-include negations, reasoned class overrides, accepted file count + tolerance, efficiency thresholds) and never drops a baseline class; scope truth = the config the INSTALLED CLI version actually loads (from its own loader, §11.4.99), a config the CLI does not read is dead documentation, the effective scope is GENERATED (hand edits refused, silent fall-back = FAIL); before "ready" the scope guard MUST enumerate through the runner's own discovery code and assert count within tolerance, 0 third-party files, 0 secret-class files, ≥1 file per own-org root, each control-needled — database size is NEVER evidence. Where this conflicts with the older clause-2 filter wording, the extension governs.</w:t>
      </w:r>
      <w:r>
        <w:t xml:space="preserve"> </w:t>
      </w:r>
      <w:r>
        <w:rPr>
          <w:b/>
          <w:bCs/>
        </w:rPr>
        <w:t xml:space="preserve">§11.4.79(6)-(8):</w:t>
      </w:r>
      <w:r>
        <w:t xml:space="preserve"> </w:t>
      </w:r>
      <w:r>
        <w:t xml:space="preserve">own-org vs third-party is DERIVED by walking</w:t>
      </w:r>
      <w:r>
        <w:t xml:space="preserve"> </w:t>
      </w:r>
      <w:r>
        <w:rPr>
          <w:rStyle w:val="VerbatimChar"/>
        </w:rPr>
        <w:t xml:space="preserve">.gitmodules</w:t>
      </w:r>
      <w:r>
        <w:t xml:space="preserve"> </w:t>
      </w:r>
      <w:r>
        <w:t xml:space="preserve">recursively and matching remote-URL organisation against the consumer own-org DATA; third-party code nested inside an own-org submodule is third-party; a gitlink change without re-render makes the render stale and the guard FAILs; steps 2–3 now mean "edit scope DATA + re-render + re-index only through the single writer entry".</w:t>
      </w:r>
      <w:r>
        <w:t xml:space="preserve"> </w:t>
      </w:r>
      <w:r>
        <w:rPr>
          <w:b/>
          <w:bCs/>
        </w:rPr>
        <w:t xml:space="preserve">§11.4.80(4)-(8):</w:t>
      </w:r>
      <w:r>
        <w:t xml:space="preserve"> </w:t>
      </w:r>
      <w:r>
        <w:t xml:space="preserve">upgrades are gated on a compatibility probe (loader config filename/keys, bulk-window hazard probe, runner-patch applicability) and REFUSE loudly keeping the prior version when the patched runner cannot be re-proven (§11.4.201); a runner patch without its own RED→GREEN test + paired mutation + byte-copy equivalence proof never touches a live index; every init/index/sync goes through the ONE writer entry, which MUST refuse while any live process targets the root (real cmdline §11.4.196(D), whatever the lock's age), classify BULK by PENDING backlog never by stored rows, and run bulk only on the proven patched runner, detached, watchdog- and tripwire-supervised; long runs are progress-proven (§11.4.232(C)) — alive-but-not-advancing is a STALL; cadence is a real timer/hook + constitution-pull hook (§11.4.164) with a ledger entry each run, a missing validator = FAIL; the live</w:t>
      </w:r>
      <w:r>
        <w:t xml:space="preserve"> </w:t>
      </w:r>
      <w:r>
        <w:rPr>
          <w:rStyle w:val="VerbatimChar"/>
        </w:rPr>
        <w:t xml:space="preserve">codegraph help</w:t>
      </w:r>
      <w:r>
        <w:t xml:space="preserve"> </w:t>
      </w:r>
      <w:r>
        <w:t xml:space="preserve">diff is authoritative over the embedded list, and telemetry MUST be off (per-host FACT, captured not assumed). The literals</w:t>
      </w:r>
      <w:r>
        <w:t xml:space="preserve"> </w:t>
      </w:r>
      <w:r>
        <w:rPr>
          <w:rStyle w:val="VerbatimChar"/>
        </w:rPr>
        <w:t xml:space="preserve">11.4.78</w:t>
      </w:r>
      <w:r>
        <w:t xml:space="preserve"> </w:t>
      </w:r>
      <w:r>
        <w:t xml:space="preserve">/</w:t>
      </w:r>
      <w:r>
        <w:t xml:space="preserve"> </w:t>
      </w:r>
      <w:r>
        <w:rPr>
          <w:rStyle w:val="VerbatimChar"/>
        </w:rPr>
        <w:t xml:space="preserve">11.4.79</w:t>
      </w:r>
      <w:r>
        <w:t xml:space="preserve"> </w:t>
      </w:r>
      <w:r>
        <w:t xml:space="preserve">/</w:t>
      </w:r>
      <w:r>
        <w:t xml:space="preserve"> </w:t>
      </w:r>
      <w:r>
        <w:rPr>
          <w:rStyle w:val="VerbatimChar"/>
        </w:rPr>
        <w:t xml:space="preserve">11.4.80</w:t>
      </w:r>
      <w:r>
        <w:t xml:space="preserve"> </w:t>
      </w:r>
      <w:r>
        <w:t xml:space="preserve">are unchanged; no</w:t>
      </w:r>
      <w:r>
        <w:t xml:space="preserve"> </w:t>
      </w:r>
      <w:r>
        <w:rPr>
          <w:rStyle w:val="VerbatimChar"/>
        </w:rPr>
        <w:t xml:space="preserve">CM-COVENANT-114-78/79/80-PROPAGATION</w:t>
      </w:r>
      <w:r>
        <w:t xml:space="preserve"> </w:t>
      </w:r>
      <w:r>
        <w:t xml:space="preserve">gate exists (none in</w:t>
      </w:r>
      <w:r>
        <w:t xml:space="preserve"> </w:t>
      </w:r>
      <w:r>
        <w:rPr>
          <w:rStyle w:val="VerbatimChar"/>
        </w:rPr>
        <w:t xml:space="preserve">constitution/scripts/gates/</w:t>
      </w:r>
      <w:r>
        <w:t xml:space="preserve">), so no propagation gate is claimed for them.</w:t>
      </w:r>
    </w:p>
    <w:p>
      <w:pPr>
        <w:pStyle w:val="BodyText"/>
      </w:pPr>
      <w:r>
        <w:rPr>
          <w:b/>
          <w:bCs/>
        </w:rPr>
        <w:t xml:space="preserve">EXTENSION landed 2026-09-25 — §11.4.78 host-adaptive V8 heap budget + §11.4.275(D) benchmark run, both live-verified on this project (full text in</w:t>
      </w:r>
      <w:r>
        <w:rPr>
          <w:b/>
          <w:bCs/>
        </w:rPr>
        <w:t xml:space="preserve"> </w:t>
      </w:r>
      <w:r>
        <w:rPr>
          <w:rStyle w:val="VerbatimChar"/>
          <w:b/>
          <w:bCs/>
        </w:rPr>
        <w:t xml:space="preserve">Constitution.md</w:t>
      </w:r>
      <w:r>
        <w:rPr>
          <w:b/>
          <w:bCs/>
        </w:rPr>
        <w:t xml:space="preserve">).</w:t>
      </w:r>
      <w:r>
        <w:t xml:space="preserve"> </w:t>
      </w:r>
      <w:r>
        <w:t xml:space="preserve">§11.4.78's item-7 single writer entry</w:t>
      </w:r>
      <w:r>
        <w:t xml:space="preserve"> </w:t>
      </w:r>
      <w:r>
        <w:rPr>
          <w:rStyle w:val="VerbatimChar"/>
        </w:rPr>
        <w:t xml:space="preserve">codegraph_safe.sh</w:t>
      </w:r>
      <w:r>
        <w:t xml:space="preserve"> </w:t>
      </w:r>
      <w:r>
        <w:t xml:space="preserve">now computes its Node.js heap budget from measured</w:t>
      </w:r>
      <w:r>
        <w:t xml:space="preserve"> </w:t>
      </w:r>
      <w:r>
        <w:rPr>
          <w:rStyle w:val="VerbatimChar"/>
        </w:rPr>
        <w:t xml:space="preserve">MemAvailable</w:t>
      </w:r>
      <w:r>
        <w:t xml:space="preserve"> </w:t>
      </w:r>
      <w:r>
        <w:t xml:space="preserve">(never hardcoded, §12.11/§11.4.6) instead of inheriting V8's roughly-4-GiB stock default — closing a real bulk-index OOM crash (rc=134) on this repo's 584K-file/49M-edge tree; landed with 2 new regression tests + live</w:t>
      </w:r>
      <w:r>
        <w:t xml:space="preserve"> </w:t>
      </w:r>
      <w:r>
        <w:rPr>
          <w:rStyle w:val="VerbatimChar"/>
        </w:rPr>
        <w:t xml:space="preserve">/proc/&lt;pid&gt;/environ</w:t>
      </w:r>
      <w:r>
        <w:t xml:space="preserve"> </w:t>
      </w:r>
      <w:r>
        <w:t xml:space="preserve">verification + a zero-regression full-suite comparison (commit</w:t>
      </w:r>
      <w:r>
        <w:t xml:space="preserve"> </w:t>
      </w:r>
      <w:r>
        <w:rPr>
          <w:rStyle w:val="VerbatimChar"/>
        </w:rPr>
        <w:t xml:space="preserve">941841d3e7235a081e3199a4d3073b409d41753b</w:t>
      </w:r>
      <w:r>
        <w:t xml:space="preserve">). §11.4.275(D)'s deterministic benchmark ran via the now-in-tree</w:t>
      </w:r>
      <w:r>
        <w:t xml:space="preserve"> </w:t>
      </w:r>
      <w:r>
        <w:rPr>
          <w:rStyle w:val="VerbatimChar"/>
        </w:rPr>
        <w:t xml:space="preserve">constitution/scripts/lumen/lumen_verify.sh</w:t>
      </w:r>
      <w:r>
        <w:t xml:space="preserve"> </w:t>
      </w:r>
      <w:r>
        <w:t xml:space="preserve">(superseding this anchor's own note that the harness lived outside the constitution tree — it now has its own test file): a pre-declared 13-query golden set, N=3 byte-identical runs, recall 9/11=0.818, the 2 failing/unsupported query classes (</w:t>
      </w:r>
      <w:r>
        <w:rPr>
          <w:rStyle w:val="VerbatimChar"/>
        </w:rPr>
        <w:t xml:space="preserve">.sh</w:t>
      </w:r>
      <w:r>
        <w:t xml:space="preserve">/</w:t>
      </w:r>
      <w:r>
        <w:rPr>
          <w:rStyle w:val="VerbatimChar"/>
        </w:rPr>
        <w:t xml:space="preserve">.kt</w:t>
      </w:r>
      <w:r>
        <w:t xml:space="preserve">, unindexed by Lumen's chunker — confirmed via direct</w:t>
      </w:r>
      <w:r>
        <w:t xml:space="preserve"> </w:t>
      </w:r>
      <w:r>
        <w:rPr>
          <w:rStyle w:val="VerbatimChar"/>
        </w:rPr>
        <w:t xml:space="preserve">sqlite3</w:t>
      </w:r>
      <w:r>
        <w:t xml:space="preserve"> </w:t>
      </w:r>
      <w:r>
        <w:t xml:space="preserve">+ Lumen's own source, not guessed) reported honestly and tracked, never averaged away (commit</w:t>
      </w:r>
      <w:r>
        <w:t xml:space="preserve"> </w:t>
      </w:r>
      <w:r>
        <w:rPr>
          <w:rStyle w:val="VerbatimChar"/>
        </w:rPr>
        <w:t xml:space="preserve">ac532a21df78a447c2aceec30f63476348e93077</w:t>
      </w:r>
      <w:r>
        <w:t xml:space="preserve">,</w:t>
      </w:r>
      <w:r>
        <w:t xml:space="preserve"> </w:t>
      </w:r>
      <w:r>
        <w:rPr>
          <w:rStyle w:val="VerbatimChar"/>
        </w:rPr>
        <w:t xml:space="preserve">docs/research/lumen_benchmark_20260925/RESULTS_v2.md</w:t>
      </w:r>
      <w:r>
        <w:t xml:space="preserve">). Gate code for both anchors remains owed, unchanged (§11.4.6/§11.4.227).</w:t>
      </w:r>
    </w:p>
    <w:p>
      <w:pPr>
        <w:pStyle w:val="BodyText"/>
      </w:pPr>
      <w:r>
        <w:rPr>
          <w:b/>
          <w:bCs/>
        </w:rPr>
        <w:t xml:space="preserve">EXTENSION landed 2026-09-25 (round 2) — §11.4.78 heap ceiling corrected to the REAL §12.6 60%-of-total-RAM bound (was an invented 64 GiB) + CodeGraph now wired as a genuine, project-tracked MCP tool via a new incident-hardened wrapper (full text in</w:t>
      </w:r>
      <w:r>
        <w:rPr>
          <w:b/>
          <w:bCs/>
        </w:rPr>
        <w:t xml:space="preserve"> </w:t>
      </w:r>
      <w:r>
        <w:rPr>
          <w:rStyle w:val="VerbatimChar"/>
          <w:b/>
          <w:bCs/>
        </w:rPr>
        <w:t xml:space="preserve">Constitution.md</w:t>
      </w:r>
      <w:r>
        <w:rPr>
          <w:b/>
          <w:bCs/>
        </w:rPr>
        <w:t xml:space="preserve">).</w:t>
      </w:r>
      <w:r>
        <w:t xml:space="preserve"> </w:t>
      </w:r>
      <w:r>
        <w:t xml:space="preserve">Direct operator mandate mid-session: "do not set caps for codegraph and lumen … indexed space exposed and used by all agents" — audited, and both were genuinely under-delivering. (1) The earlier round's 64 GiB heap cap was an INVENTED ceiling (~25% of this 251 GiB host's total RAM), not a derivation of §12.6; fixed to</w:t>
      </w:r>
      <w:r>
        <w:t xml:space="preserve"> </w:t>
      </w:r>
      <w:r>
        <w:rPr>
          <w:rStyle w:val="VerbatimChar"/>
        </w:rPr>
        <w:t xml:space="preserve">MemTotal * 60/100</w:t>
      </w:r>
      <w:r>
        <w:t xml:space="preserve"> </w:t>
      </w:r>
      <w:r>
        <w:t xml:space="preserve">computed fresh every run — the real, unweakened §12.6 bound, mathematically almost never binding an ordinary run (commit</w:t>
      </w:r>
      <w:r>
        <w:t xml:space="preserve"> </w:t>
      </w:r>
      <w:r>
        <w:rPr>
          <w:rStyle w:val="VerbatimChar"/>
        </w:rPr>
        <w:t xml:space="preserve">8a5f47ab2e0e7a05d1c1652ba5a3475751652062</w:t>
      </w:r>
      <w:r>
        <w:t xml:space="preserve">, new regression test U46). (2) Audited further and found</w:t>
      </w:r>
      <w:r>
        <w:t xml:space="preserve"> </w:t>
      </w:r>
      <w:r>
        <w:rPr>
          <w:rStyle w:val="VerbatimChar"/>
        </w:rPr>
        <w:t xml:space="preserve">.mcp.json</w:t>
      </w:r>
      <w:r>
        <w:t xml:space="preserve"> </w:t>
      </w:r>
      <w:r>
        <w:t xml:space="preserve">was completely EMPTY — CodeGraph had ZERO agent-facing MCP presence in this repository despite shipping a full query toolset (</w:t>
      </w:r>
      <w:r>
        <w:rPr>
          <w:rStyle w:val="VerbatimChar"/>
        </w:rPr>
        <w:t xml:space="preserve">codegraph_explore</w:t>
      </w:r>
      <w:r>
        <w:t xml:space="preserve">/</w:t>
      </w:r>
      <w:r>
        <w:rPr>
          <w:rStyle w:val="VerbatimChar"/>
        </w:rPr>
        <w:t xml:space="preserve">codegraph_node</w:t>
      </w:r>
      <w:r>
        <w:t xml:space="preserve">/etc.) and its own installer; Lumen's own "prefer this over grep" nudge was found to be an UNTRACKED Claude Code PLUGIN hook, not anything this repository owns — neither tool's use was actually guaranteed for any future clone/agent/track. Fixed by registering</w:t>
      </w:r>
      <w:r>
        <w:t xml:space="preserve"> </w:t>
      </w:r>
      <w:r>
        <w:rPr>
          <w:rStyle w:val="VerbatimChar"/>
        </w:rPr>
        <w:t xml:space="preserve">.mcp.json</w:t>
      </w:r>
      <w:r>
        <w:t xml:space="preserve">'s</w:t>
      </w:r>
      <w:r>
        <w:t xml:space="preserve"> </w:t>
      </w:r>
      <w:r>
        <w:rPr>
          <w:rStyle w:val="VerbatimChar"/>
        </w:rPr>
        <w:t xml:space="preserve">codegraph</w:t>
      </w:r>
      <w:r>
        <w:t xml:space="preserve"> </w:t>
      </w:r>
      <w:r>
        <w:t xml:space="preserve">server against a new, tested,</w:t>
      </w:r>
      <w:r>
        <w:t xml:space="preserve"> </w:t>
      </w:r>
      <w:r>
        <w:rPr>
          <w:rStyle w:val="VerbatimChar"/>
        </w:rPr>
        <w:t xml:space="preserve">§11.4.177</w:t>
      </w:r>
      <w:r>
        <w:t xml:space="preserve">-decoupled wrapper (</w:t>
      </w:r>
      <w:r>
        <w:rPr>
          <w:rStyle w:val="VerbatimChar"/>
        </w:rPr>
        <w:t xml:space="preserve">constitution/scripts/codegraph/codegraph_mcp_serve.sh</w:t>
      </w:r>
      <w:r>
        <w:t xml:space="preserve">) that resolves the SAME validated patched runner</w:t>
      </w:r>
      <w:r>
        <w:t xml:space="preserve"> </w:t>
      </w:r>
      <w:r>
        <w:rPr>
          <w:rStyle w:val="VerbatimChar"/>
        </w:rPr>
        <w:t xml:space="preserve">codegraph_safe.sh</w:t>
      </w:r>
      <w:r>
        <w:t xml:space="preserve"> </w:t>
      </w:r>
      <w:r>
        <w:t xml:space="preserve">itself uses (never bare stock-on-PATH).</w:t>
      </w:r>
      <w:r>
        <w:t xml:space="preserve"> </w:t>
      </w:r>
      <w:r>
        <w:rPr>
          <w:b/>
          <w:bCs/>
        </w:rPr>
        <w:t xml:space="preserve">A separate, more serious forensic incident surfaced while building this</w:t>
      </w:r>
      <w:r>
        <w:t xml:space="preserve">:</w:t>
      </w:r>
      <w:r>
        <w:t xml:space="preserve"> </w:t>
      </w:r>
      <w:r>
        <w:rPr>
          <w:rStyle w:val="VerbatimChar"/>
        </w:rPr>
        <w:t xml:space="preserve">serve --mcp</w:t>
      </w:r>
      <w:r>
        <w:t xml:space="preserve">'s file watcher WRITES (auto-syncs) the database and the server daemonizes past its own parent's death — a single manual test against this project's own live checkout spawned a stray daemon that collided with an in-flight bulk</w:t>
      </w:r>
      <w:r>
        <w:t xml:space="preserve"> </w:t>
      </w:r>
      <w:r>
        <w:rPr>
          <w:rStyle w:val="VerbatimChar"/>
        </w:rPr>
        <w:t xml:space="preserve">sync</w:t>
      </w:r>
      <w:r>
        <w:t xml:space="preserve">, crashing it with "database is locked" (a further ~85 minutes of progress lost, on top of the earlier heap-crash loss); recovered via a targeted</w:t>
      </w:r>
      <w:r>
        <w:t xml:space="preserve"> </w:t>
      </w:r>
      <w:r>
        <w:rPr>
          <w:rStyle w:val="VerbatimChar"/>
        </w:rPr>
        <w:t xml:space="preserve">REINDEX</w:t>
      </w:r>
      <w:r>
        <w:t xml:space="preserve"> </w:t>
      </w:r>
      <w:r>
        <w:t xml:space="preserve">(3 rows, confirmed non-corrupting) + a bulk</w:t>
      </w:r>
      <w:r>
        <w:t xml:space="preserve"> </w:t>
      </w:r>
      <w:r>
        <w:rPr>
          <w:rStyle w:val="VerbatimChar"/>
        </w:rPr>
        <w:t xml:space="preserve">sync</w:t>
      </w:r>
      <w:r>
        <w:t xml:space="preserve"> </w:t>
      </w:r>
      <w:r>
        <w:t xml:space="preserve">resume. Durable fix: the wrapper now ALWAYS passes</w:t>
      </w:r>
      <w:r>
        <w:t xml:space="preserve"> </w:t>
      </w:r>
      <w:r>
        <w:rPr>
          <w:rStyle w:val="VerbatimChar"/>
        </w:rPr>
        <w:t xml:space="preserve">--no-watch</w:t>
      </w:r>
      <w:r>
        <w:t xml:space="preserve"> </w:t>
      </w:r>
      <w:r>
        <w:t xml:space="preserve">(never optional), making it a true non-writing reader safe to run permanently — a fact PROVEN, not assumed, by a real init'd scratch-project DB-mtime check (unchanged after a tracked-file edit with the server running). Six new regression tests land (</w:t>
      </w:r>
      <w:r>
        <w:rPr>
          <w:rStyle w:val="VerbatimChar"/>
        </w:rPr>
        <w:t xml:space="preserve">tests/test_codegraph_mcp_serve.sh</w:t>
      </w:r>
      <w:r>
        <w:t xml:space="preserve">), including the incident itself replayed as a repeatable test (T04); two unrelated bugs found and fixed during this same investigation before landing (a</w:t>
      </w:r>
      <w:r>
        <w:t xml:space="preserve"> </w:t>
      </w:r>
      <w:r>
        <w:rPr>
          <w:rStyle w:val="VerbatimChar"/>
        </w:rPr>
        <w:t xml:space="preserve">.sh</w:t>
      </w:r>
      <w:r>
        <w:t xml:space="preserve">-stub force-fed to</w:t>
      </w:r>
      <w:r>
        <w:t xml:space="preserve"> </w:t>
      </w:r>
      <w:r>
        <w:rPr>
          <w:rStyle w:val="VerbatimChar"/>
        </w:rPr>
        <w:t xml:space="preserve">python3</w:t>
      </w:r>
      <w:r>
        <w:t xml:space="preserve">; a submodule-vs-parent project-root resolution bug). Honest boundary (§11.4.6):</w:t>
      </w:r>
      <w:r>
        <w:t xml:space="preserve"> </w:t>
      </w:r>
      <w:r>
        <w:rPr>
          <w:rStyle w:val="VerbatimChar"/>
        </w:rPr>
        <w:t xml:space="preserve">.mcp.json</w:t>
      </w:r>
      <w:r>
        <w:t xml:space="preserve"> </w:t>
      </w:r>
      <w:r>
        <w:t xml:space="preserve">registration takes effect on a fresh session — this session could not self-restart to verify the MCP tools are end-to-end callable from inside it; that check is a tracked §11.4.197 follow-up, not claimed here. Gate code for all of the above remains owed, unchanged (§11.4.6/§11.4.227).</w:t>
      </w:r>
    </w:p>
    <w:bookmarkEnd w:id="19"/>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Constitution.md" TargetMode="External" /><Relationship Type="http://schemas.openxmlformats.org/officeDocument/2006/relationships/hyperlink" Id="rId14" Target="constitution/Constitution.md" TargetMode="External" /><Relationship Type="http://schemas.openxmlformats.org/officeDocument/2006/relationships/hyperlink" Id="rId12" Target="https://github.com/nexu-io/open-design" TargetMode="External" /></Relationships>
</file>

<file path=word/_rels/footnotes.xml.rels><?xml version="1.0" encoding="UTF-8"?><Relationships xmlns="http://schemas.openxmlformats.org/package/2006/relationships"><Relationship Type="http://schemas.openxmlformats.org/officeDocument/2006/relationships/hyperlink" Id="rId13" Target="Constitution.md" TargetMode="External" /><Relationship Type="http://schemas.openxmlformats.org/officeDocument/2006/relationships/hyperlink" Id="rId14" Target="constitution/Constitution.md" TargetMode="External" /><Relationship Type="http://schemas.openxmlformats.org/officeDocument/2006/relationships/hyperlink" Id="rId12" Target="https://github.com/nexu-io/open-des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2026-09-29T21:27:42Z</dcterms:created>
  <dcterms:modified xsi:type="dcterms:W3CDTF">2026-09-29T21:27:42Z</dcterms:modified>
</cp:coreProperties>
</file>

<file path=docProps/custom.xml><?xml version="1.0" encoding="utf-8"?>
<Properties xmlns="http://schemas.openxmlformats.org/officeDocument/2006/custom-properties" xmlns:vt="http://schemas.openxmlformats.org/officeDocument/2006/docPropsVTypes"/>
</file>