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cheduled-work-queue-skill"/>
    <w:p>
      <w:pPr>
        <w:pStyle w:val="Heading1"/>
      </w:pPr>
      <w:r>
        <w:t xml:space="preserve">Scheduled-Work Queue Skill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Teaches an agent to use the</w:t>
      </w:r>
      <w:r>
        <w:t xml:space="preserve"> </w:t>
      </w:r>
      <w:r>
        <w:rPr>
          <w:b/>
          <w:bCs/>
        </w:rPr>
        <w:t xml:space="preserve">scheduled-work</w:t>
      </w:r>
      <w:r>
        <w:t xml:space="preserve"> </w:t>
      </w:r>
      <w:r>
        <w:t xml:space="preserve">MCP server to record background /</w:t>
      </w:r>
      <w:r>
        <w:t xml:space="preserve"> </w:t>
      </w:r>
      <w:r>
        <w:t xml:space="preserve">deferred work and — crucially — to</w:t>
      </w:r>
      <w:r>
        <w:t xml:space="preserve"> </w:t>
      </w:r>
      <w:r>
        <w:rPr>
          <w:b/>
          <w:bCs/>
        </w:rPr>
        <w:t xml:space="preserve">verify uncertain, blocked, or overdue work</w:t>
      </w:r>
      <w:r>
        <w:rPr>
          <w:b/>
          <w:bCs/>
        </w:rPr>
        <w:t xml:space="preserve"> </w:t>
      </w:r>
      <w:r>
        <w:rPr>
          <w:b/>
          <w:bCs/>
        </w:rPr>
        <w:t xml:space="preserve">before reporting it done</w:t>
      </w:r>
      <w:r>
        <w:t xml:space="preserve">. This is the teeth behind the</w:t>
      </w:r>
      <w:r>
        <w:t xml:space="preserve"> </w:t>
      </w:r>
      <w:r>
        <w:rPr>
          <w:rStyle w:val="VerbatimChar"/>
        </w:rPr>
        <w:t xml:space="preserve">REMINDER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BACKGROUND</w:t>
      </w:r>
      <w:r>
        <w:t xml:space="preserve"> </w:t>
      </w:r>
      <w:r>
        <w:t xml:space="preserve">action-prefix (§11.4.140): when a REMINDER fires, the agent queries the queue for</w:t>
      </w:r>
      <w:r>
        <w:t xml:space="preserve"> </w:t>
      </w:r>
      <w:r>
        <w:t xml:space="preserve">work whose real outcome is not yet confirmed and re-checks it, instead of guessing</w:t>
      </w:r>
      <w:r>
        <w:t xml:space="preserve"> </w:t>
      </w:r>
      <w:r>
        <w:t xml:space="preserve">that it finished (§11.4.6 no-guessing, §11.4.108 verify-before-report).</w:t>
      </w:r>
    </w:p>
    <w:bookmarkEnd w:id="9"/>
    <w:bookmarkStart w:id="10" w:name="when-to-use"/>
    <w:p>
      <w:pPr>
        <w:pStyle w:val="Heading2"/>
      </w:pPr>
      <w:r>
        <w:t xml:space="preserve">When to use</w:t>
      </w:r>
    </w:p>
    <w:p>
      <w:pPr>
        <w:pStyle w:val="Compact"/>
        <w:numPr>
          <w:ilvl w:val="0"/>
          <w:numId w:val="1001"/>
        </w:numPr>
      </w:pPr>
      <w:r>
        <w:t xml:space="preserve">The operator dispatches background/deferred work ("do X later", "remind me to Y").</w:t>
      </w:r>
    </w:p>
    <w:p>
      <w:pPr>
        <w:pStyle w:val="Compact"/>
        <w:numPr>
          <w:ilvl w:val="0"/>
          <w:numId w:val="1001"/>
        </w:numPr>
      </w:pPr>
      <w:r>
        <w:t xml:space="preserve">A REMINDER arrives and the agent must decide what still needs confirming.</w:t>
      </w:r>
    </w:p>
    <w:p>
      <w:pPr>
        <w:pStyle w:val="Compact"/>
        <w:numPr>
          <w:ilvl w:val="0"/>
          <w:numId w:val="1001"/>
        </w:numPr>
      </w:pPr>
      <w:r>
        <w:t xml:space="preserve">Before an autonomous loop declares its queue empty (§11.4.87 / §11.4.126) — first</w:t>
      </w:r>
      <w:r>
        <w:t xml:space="preserve"> </w:t>
      </w:r>
      <w:r>
        <w:t xml:space="preserve">confirm no item is still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uncertain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.</w:t>
      </w:r>
    </w:p>
    <w:bookmarkEnd w:id="10"/>
    <w:bookmarkStart w:id="11" w:name="mcp-tools-server-name-scheduled-work"/>
    <w:p>
      <w:pPr>
        <w:pStyle w:val="Heading2"/>
      </w:pPr>
      <w:r>
        <w:t xml:space="preserve">MCP tools (server name:</w:t>
      </w:r>
      <w:r>
        <w:t xml:space="preserve"> </w:t>
      </w:r>
      <w:r>
        <w:rPr>
          <w:rStyle w:val="VerbatimChar"/>
        </w:rPr>
        <w:t xml:space="preserve">scheduled-work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create_work_item {title, description?, status?, due_at?, tags?, source?, notes?}</w:t>
      </w:r>
      <w:r>
        <w:t xml:space="preserve"> </w:t>
      </w:r>
      <w:r>
        <w:t xml:space="preserve">— record a work item.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∈</w:t>
      </w:r>
      <w:r>
        <w:t xml:space="preserve"> </w:t>
      </w:r>
      <w:r>
        <w:rPr>
          <w:rStyle w:val="VerbatimChar"/>
        </w:rPr>
        <w:t xml:space="preserve">scheduled|in-progress|blocked|uncertain|done|cancelled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scheduled</w:t>
      </w:r>
      <w:r>
        <w:t xml:space="preserve">);</w:t>
      </w:r>
      <w:r>
        <w:t xml:space="preserve"> </w:t>
      </w:r>
      <w:r>
        <w:rPr>
          <w:rStyle w:val="VerbatimChar"/>
        </w:rPr>
        <w:t xml:space="preserve">due_at</w:t>
      </w:r>
      <w:r>
        <w:t xml:space="preserve"> </w:t>
      </w:r>
      <w:r>
        <w:t xml:space="preserve">is RFC3339.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list_work_items {status?}</w:t>
      </w:r>
      <w:r>
        <w:t xml:space="preserve"> </w:t>
      </w:r>
      <w:r>
        <w:t xml:space="preserve">— list items (optional effective-status filter,</w:t>
      </w:r>
      <w:r>
        <w:t xml:space="preserve"> </w:t>
      </w:r>
      <w:r>
        <w:t xml:space="preserve">incl. derived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get_work_item {id}</w:t>
      </w:r>
      <w:r>
        <w:t xml:space="preserve"> </w:t>
      </w:r>
      <w:r>
        <w:t xml:space="preserve">— one item by id.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update_work_item_status {id, status, notes?}</w:t>
      </w:r>
      <w:r>
        <w:t xml:space="preserve"> </w:t>
      </w:r>
      <w:r>
        <w:t xml:space="preserve">— move an item along.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mark_work_item_done {id, notes?}</w:t>
      </w:r>
      <w:r>
        <w:t xml:space="preserve"> </w:t>
      </w:r>
      <w:r>
        <w:t xml:space="preserve">— close it.</w:t>
      </w:r>
      <w:r>
        <w:t xml:space="preserve"> </w:t>
      </w:r>
      <w:r>
        <w:rPr>
          <w:b/>
          <w:bCs/>
        </w:rPr>
        <w:t xml:space="preserve">Only call AFTER you have</w:t>
      </w:r>
      <w:r>
        <w:rPr>
          <w:b/>
          <w:bCs/>
        </w:rPr>
        <w:t xml:space="preserve"> </w:t>
      </w:r>
      <w:r>
        <w:rPr>
          <w:b/>
          <w:bCs/>
        </w:rPr>
        <w:t xml:space="preserve">verified the real outcome</w:t>
      </w:r>
      <w:r>
        <w:t xml:space="preserve"> </w:t>
      </w:r>
      <w:r>
        <w:t xml:space="preserve">— put the captured evidence in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list_overdue_work {}</w:t>
      </w:r>
      <w:r>
        <w:t xml:space="preserve"> </w:t>
      </w:r>
      <w:r>
        <w:t xml:space="preserve">— open items past their due time.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list_needs_verification {}</w:t>
      </w:r>
      <w:r>
        <w:t xml:space="preserve"> </w:t>
      </w:r>
      <w:r>
        <w:t xml:space="preserve">— open items (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uncertain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)</w:t>
      </w:r>
      <w:r>
        <w:t xml:space="preserve"> </w:t>
      </w:r>
      <w:r>
        <w:t xml:space="preserve">a REMINDER MUST confirm before reporting done.</w:t>
      </w:r>
    </w:p>
    <w:bookmarkEnd w:id="11"/>
    <w:bookmarkStart w:id="12" w:name="recommended-flow"/>
    <w:p>
      <w:pPr>
        <w:pStyle w:val="Heading2"/>
      </w:pPr>
      <w:r>
        <w:t xml:space="preserve">Recommended flow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Record</w:t>
      </w:r>
      <w:r>
        <w:t xml:space="preserve">: on dispatching background work,</w:t>
      </w:r>
      <w:r>
        <w:t xml:space="preserve"> </w:t>
      </w:r>
      <w:r>
        <w:rPr>
          <w:rStyle w:val="VerbatimChar"/>
        </w:rPr>
        <w:t xml:space="preserve">create_work_item</w:t>
      </w:r>
      <w:r>
        <w:t xml:space="preserve"> </w:t>
      </w:r>
      <w:r>
        <w:t xml:space="preserve">with a clear</w:t>
      </w:r>
      <w:r>
        <w:t xml:space="preserve"> </w:t>
      </w:r>
      <w:r>
        <w:t xml:space="preserve">title +</w:t>
      </w:r>
      <w:r>
        <w:t xml:space="preserve"> </w:t>
      </w:r>
      <w:r>
        <w:rPr>
          <w:rStyle w:val="VerbatimChar"/>
        </w:rPr>
        <w:t xml:space="preserve">status:"in-progress"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uncertain</w:t>
      </w:r>
      <w:r>
        <w:t xml:space="preserve"> </w:t>
      </w:r>
      <w:r>
        <w:t xml:space="preserve">if the outcome is</w:t>
      </w:r>
      <w:r>
        <w:t xml:space="preserve"> </w:t>
      </w:r>
      <w:r>
        <w:t xml:space="preserve">not yet known).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 REMINDER</w:t>
      </w:r>
      <w:r>
        <w:t xml:space="preserve">: call</w:t>
      </w:r>
      <w:r>
        <w:t xml:space="preserve"> </w:t>
      </w:r>
      <w:r>
        <w:rPr>
          <w:rStyle w:val="VerbatimChar"/>
        </w:rPr>
        <w:t xml:space="preserve">list_needs_verification</w:t>
      </w:r>
      <w:r>
        <w:t xml:space="preserve">. For each returned item,</w:t>
      </w:r>
      <w:r>
        <w:t xml:space="preserve"> </w:t>
      </w:r>
      <w:r>
        <w:t xml:space="preserve">re-check the real system state (run the probe / read the sink / re-run the</w:t>
      </w:r>
      <w:r>
        <w:t xml:space="preserve"> </w:t>
      </w:r>
      <w:r>
        <w:t xml:space="preserve">test), gather captured evidence.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Confirm-before-done</w:t>
      </w:r>
      <w:r>
        <w:t xml:space="preserve">: only when the evidence shows the work genuinely</w:t>
      </w:r>
      <w:r>
        <w:t xml:space="preserve"> </w:t>
      </w:r>
      <w:r>
        <w:t xml:space="preserve">succeeded,</w:t>
      </w:r>
      <w:r>
        <w:t xml:space="preserve"> </w:t>
      </w:r>
      <w:r>
        <w:rPr>
          <w:rStyle w:val="VerbatimChar"/>
        </w:rPr>
        <w:t xml:space="preserve">mark_work_item_done</w:t>
      </w:r>
      <w:r>
        <w:t xml:space="preserve"> </w:t>
      </w:r>
      <w:r>
        <w:t xml:space="preserve">with the evidence path in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. If it did</w:t>
      </w:r>
      <w:r>
        <w:t xml:space="preserve"> </w:t>
      </w:r>
      <w:r>
        <w:t xml:space="preserve">NOT succeed,</w:t>
      </w:r>
      <w:r>
        <w:t xml:space="preserve"> </w:t>
      </w:r>
      <w:r>
        <w:rPr>
          <w:rStyle w:val="VerbatimChar"/>
        </w:rPr>
        <w:t xml:space="preserve">update_work_item_status</w:t>
      </w:r>
      <w:r>
        <w:t xml:space="preserve"> </w:t>
      </w:r>
      <w:r>
        <w:t xml:space="preserve">back to</w:t>
      </w:r>
      <w:r>
        <w:t xml:space="preserve"> </w:t>
      </w:r>
      <w:r>
        <w:rPr>
          <w:rStyle w:val="VerbatimChar"/>
        </w:rPr>
        <w:t xml:space="preserve">in-progress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and</w:t>
      </w:r>
      <w:r>
        <w:t xml:space="preserve"> </w:t>
      </w:r>
      <w:r>
        <w:t xml:space="preserve">keep working (§11.4.94 zero-idle).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Never</w:t>
      </w:r>
      <w:r>
        <w:t xml:space="preserve"> </w:t>
      </w:r>
      <w:r>
        <w:t xml:space="preserve">mark done on assumption — an item left</w:t>
      </w:r>
      <w:r>
        <w:t xml:space="preserve"> </w:t>
      </w:r>
      <w:r>
        <w:rPr>
          <w:rStyle w:val="VerbatimChar"/>
        </w:rPr>
        <w:t xml:space="preserve">uncertain</w:t>
      </w:r>
      <w:r>
        <w:t xml:space="preserve"> </w:t>
      </w:r>
      <w:r>
        <w:t xml:space="preserve">is the honest</w:t>
      </w:r>
      <w:r>
        <w:t xml:space="preserve"> </w:t>
      </w:r>
      <w:r>
        <w:t xml:space="preserve">state (§11.4.6).</w:t>
      </w:r>
    </w:p>
    <w:bookmarkEnd w:id="12"/>
    <w:bookmarkStart w:id="13" w:name="setup"/>
    <w:p>
      <w:pPr>
        <w:pStyle w:val="Heading2"/>
      </w:pPr>
      <w:r>
        <w:t xml:space="preserve">Setup</w:t>
      </w:r>
    </w:p>
    <w:p>
      <w:pPr>
        <w:pStyle w:val="FirstParagraph"/>
      </w:pPr>
      <w:r>
        <w:t xml:space="preserve">The MCP server is the</w:t>
      </w:r>
      <w:r>
        <w:t xml:space="preserve"> </w:t>
      </w:r>
      <w:r>
        <w:rPr>
          <w:rStyle w:val="VerbatimChar"/>
        </w:rPr>
        <w:t xml:space="preserve">scheduled-work-engine</w:t>
      </w:r>
      <w:r>
        <w:t xml:space="preserve"> </w:t>
      </w:r>
      <w:r>
        <w:t xml:space="preserve">Go binary. Build it once: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plugins/scheduled-work/build.sh   </w:t>
      </w:r>
      <w:r>
        <w:rPr>
          <w:rStyle w:val="CommentTok"/>
        </w:rPr>
        <w:t xml:space="preserve"># or: cd scripts/scheduled-work-engine &amp;&amp; go build -o bin/scheduled-work ./cmd/scheduled-work</w:t>
      </w:r>
    </w:p>
    <w:p>
      <w:pPr>
        <w:pStyle w:val="FirstParagraph"/>
      </w:pPr>
      <w:r>
        <w:t xml:space="preserve">Registration:</w:t>
      </w:r>
      <w:r>
        <w:t xml:space="preserve"> </w:t>
      </w:r>
      <w:r>
        <w:rPr>
          <w:rStyle w:val="VerbatimChar"/>
        </w:rPr>
        <w:t xml:space="preserve">mcp/scheduled-work-mcp.json</w:t>
      </w:r>
      <w:r>
        <w:t xml:space="preserve"> </w:t>
      </w:r>
      <w:r>
        <w:t xml:space="preserve">(project-scoped) or the Claude Code</w:t>
      </w:r>
      <w:r>
        <w:t xml:space="preserve"> </w:t>
      </w:r>
      <w:r>
        <w:t xml:space="preserve">plugin</w:t>
      </w:r>
      <w:r>
        <w:t xml:space="preserve"> </w:t>
      </w:r>
      <w:r>
        <w:rPr>
          <w:rStyle w:val="VerbatimChar"/>
        </w:rPr>
        <w:t xml:space="preserve">plugins/scheduled-work/</w:t>
      </w:r>
      <w:r>
        <w:t xml:space="preserve">.</w:t>
      </w:r>
    </w:p>
    <w:bookmarkEnd w:id="13"/>
    <w:bookmarkStart w:id="14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4"/>
        </w:numPr>
      </w:pPr>
      <w:r>
        <w:t xml:space="preserve">constitution/Constitution.md §11.4.6 (no-guessing)</w:t>
      </w:r>
    </w:p>
    <w:p>
      <w:pPr>
        <w:pStyle w:val="Compact"/>
        <w:numPr>
          <w:ilvl w:val="0"/>
          <w:numId w:val="1004"/>
        </w:numPr>
      </w:pPr>
      <w:r>
        <w:t xml:space="preserve">constitution/Constitution.md §11.4.108 (verify-before-report / runtime-signature)</w:t>
      </w:r>
    </w:p>
    <w:p>
      <w:pPr>
        <w:pStyle w:val="Compact"/>
        <w:numPr>
          <w:ilvl w:val="0"/>
          <w:numId w:val="1004"/>
        </w:numPr>
      </w:pPr>
      <w:r>
        <w:t xml:space="preserve">constitution/Constitution.md §11.4.140 (action-prefix — REMINDER/BACKGROUND)</w:t>
      </w:r>
    </w:p>
    <w:p>
      <w:pPr>
        <w:pStyle w:val="Compact"/>
        <w:numPr>
          <w:ilvl w:val="0"/>
          <w:numId w:val="1004"/>
        </w:numPr>
      </w:pPr>
      <w:r>
        <w:t xml:space="preserve">constitution/Constitution.md §11.4.28 (decoupled, project-agnostic submodule)</w:t>
      </w:r>
    </w:p>
    <w:p>
      <w:pPr>
        <w:pStyle w:val="Compact"/>
        <w:numPr>
          <w:ilvl w:val="0"/>
          <w:numId w:val="1004"/>
        </w:numPr>
      </w:pPr>
      <w:r>
        <w:t xml:space="preserve">constitution/Constitution.md §11.4.116 (agent sync channel — sibling discipline)</w:t>
      </w:r>
    </w:p>
    <w:p>
      <w:pPr>
        <w:pStyle w:val="Compact"/>
        <w:numPr>
          <w:ilvl w:val="0"/>
          <w:numId w:val="1004"/>
        </w:numPr>
      </w:pPr>
      <w:r>
        <w:t xml:space="preserve">scripts/scheduled-work-engine/README.md (full engine docs + REST/MCP/ACP surfaces)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2026-08-10T11:00:19Z</dcterms:created>
  <dcterms:modified xsi:type="dcterms:W3CDTF">2026-08-10T11:00:19Z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