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2026-06-02T00:31:47Z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438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49-active"/>
    <w:p>
      <w:pPr>
        <w:pStyle w:val="Heading2"/>
      </w:pPr>
      <w:r>
        <w:t xml:space="preserve">Phase 4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38-active"/>
    <w:p>
      <w:pPr>
        <w:pStyle w:val="Heading2"/>
      </w:pPr>
      <w:r>
        <w:t xml:space="preserve">Phase 5 (38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