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2026-06-01T11:23:17Z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279bce8</w:t>
            </w:r>
          </w:p>
        </w:tc>
        <w:tc>
          <w:tcPr/>
          <w:p>
            <w:pPr>
              <w:pStyle w:val="Compact"/>
            </w:pPr>
            <w:r>
              <w:t xml:space="preserve">Bump security submodule -&gt; fb1f3ce (Phase 8C e2ee interop + gpuattest spot-check/seal)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f73806e</w:t>
            </w:r>
          </w:p>
        </w:tc>
        <w:tc>
          <w:tcPr/>
          <w:p>
            <w:pPr>
              <w:pStyle w:val="Compact"/>
            </w:pPr>
            <w:r>
              <w:t xml:space="preserve">Phase 8C gaps: model-integrity gate, attestation-gated admission, GPU class model, fiber stake admission, inference proxy (PCS-6/CLAUDE-1)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2026-06-01T11:23:17Z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