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PHASE_8C_INTEGRATION</w:t>
      </w:r>
    </w:p>
    <w:bookmarkStart w:id="20" w:name="Xa84ef0eeccee90e3790046ba406d983281c7a0b"/>
    <w:p>
      <w:pPr>
        <w:pStyle w:val="Heading1"/>
      </w:pPr>
      <w:r>
        <w:t xml:space="preserve">Phase 8C Integration Map — Attestation, E2EE/TEE, and Marketplace Seams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2026-06-03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Helix Cluster OS — Architecture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</w:p>
    <w:p>
      <w:pPr>
        <w:pStyle w:val="BlockText"/>
      </w:pPr>
      <w:r>
        <w:rPr>
          <w:b/>
          <w:bCs/>
        </w:rPr>
        <w:t xml:space="preserve">Scope.</w:t>
      </w:r>
      <w:r>
        <w:t xml:space="preserve"> </w:t>
      </w:r>
      <w:r>
        <w:t xml:space="preserve">This document is the</w:t>
      </w:r>
      <w:r>
        <w:t xml:space="preserve"> </w:t>
      </w:r>
      <w:r>
        <w:rPr>
          <w:b/>
          <w:bCs/>
        </w:rPr>
        <w:t xml:space="preserve">code-grounded</w:t>
      </w:r>
      <w:r>
        <w:t xml:space="preserve"> </w:t>
      </w:r>
      <w:r>
        <w:t xml:space="preserve">integration map for the three</w:t>
      </w:r>
      <w:r>
        <w:t xml:space="preserve"> </w:t>
      </w:r>
      <w:r>
        <w:t xml:space="preserve">Phase 8C seams described conceptually in</w:t>
      </w:r>
      <w:r>
        <w:t xml:space="preserve"> </w:t>
      </w:r>
      <w:r>
        <w:rPr>
          <w:rStyle w:val="VerbatimChar"/>
        </w:rPr>
        <w:t xml:space="preserve">docs/research/phase_08C/PHASE_8C_ROADMAP.md</w:t>
      </w:r>
      <w:r>
        <w:t xml:space="preserve"> </w:t>
      </w:r>
      <w:r>
        <w:t xml:space="preserve">§5.1/§5.2/§5.3.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restate the roadmap. Every box and arrow below maps to a file:symbol that was</w:t>
      </w:r>
      <w:r>
        <w:t xml:space="preserve"> </w:t>
      </w:r>
      <w:r>
        <w:t xml:space="preserve">opened and confirmed in the working tree. Where a seam is only</w:t>
      </w:r>
      <w:r>
        <w:t xml:space="preserve"> </w:t>
      </w:r>
      <w:r>
        <w:rPr>
          <w:b/>
          <w:bCs/>
        </w:rPr>
        <w:t xml:space="preserve">partially</w:t>
      </w:r>
      <w:r>
        <w:t xml:space="preserve"> </w:t>
      </w:r>
      <w:r>
        <w:t xml:space="preserve">wired in code (an interface exists but the production package is not yet</w:t>
      </w:r>
      <w:r>
        <w:t xml:space="preserve"> </w:t>
      </w:r>
      <w:r>
        <w:t xml:space="preserve">consumed), it is labelled</w:t>
      </w:r>
      <w:r>
        <w:t xml:space="preserve"> </w:t>
      </w:r>
      <w:r>
        <w:rPr>
          <w:b/>
          <w:bCs/>
        </w:rPr>
        <w:t xml:space="preserve">PLANNED</w:t>
      </w:r>
      <w:r>
        <w:t xml:space="preserve"> </w:t>
      </w:r>
      <w:r>
        <w:t xml:space="preserve">rather than implemented, per CLAUDE-3.</w:t>
      </w:r>
    </w:p>
    <w:p>
      <w:pPr>
        <w:pStyle w:val="BlockText"/>
      </w:pPr>
      <w:r>
        <w:rPr>
          <w:b/>
          <w:bCs/>
        </w:rPr>
        <w:t xml:space="preserve">Legend: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= the cited symbol exists and is exercised by code</w:t>
      </w:r>
      <w:r>
        <w:t xml:space="preserve"> </w:t>
      </w:r>
      <w:r>
        <w:t xml:space="preserve">in this repo today.</w:t>
      </w:r>
      <w:r>
        <w:t xml:space="preserve"> </w:t>
      </w:r>
      <w:r>
        <w:rPr>
          <w:rStyle w:val="VerbatimChar"/>
        </w:rPr>
        <w:t xml:space="preserve">[PLANNED]</w:t>
      </w:r>
      <w:r>
        <w:t xml:space="preserve"> </w:t>
      </w:r>
      <w:r>
        <w:t xml:space="preserve">= the seam (interface / label) exists, but the</w:t>
      </w:r>
      <w:r>
        <w:t xml:space="preserve"> </w:t>
      </w:r>
      <w:r>
        <w:t xml:space="preserve">wiring to the named production package is</w:t>
      </w:r>
      <w:r>
        <w:t xml:space="preserve"> </w:t>
      </w:r>
      <w:r>
        <w:rPr>
          <w:b/>
          <w:bCs/>
        </w:rPr>
        <w:t xml:space="preserve">not present</w:t>
      </w:r>
      <w:r>
        <w:t xml:space="preserve"> </w:t>
      </w:r>
      <w:r>
        <w:t xml:space="preserve">in code yet — do not</w:t>
      </w:r>
      <w:r>
        <w:t xml:space="preserve"> </w:t>
      </w:r>
      <w:r>
        <w:t xml:space="preserve">read these arrows as live integration.</w:t>
      </w:r>
    </w:p>
    <w:p>
      <w:r>
        <w:pict>
          <v:rect style="width:0;height:1.5pt" o:hralign="center" o:hrstd="t" o:hr="t"/>
        </w:pict>
      </w:r>
    </w:p>
    <w:bookmarkStart w:id="9" w:name="X1356204a37c138ddeb4876a167c37054fd425c6"/>
    <w:p>
      <w:pPr>
        <w:pStyle w:val="Heading2"/>
      </w:pPr>
      <w:r>
        <w:t xml:space="preserve">0. Module-boundary map (decoupled submodule vs main-repo consumers)</w:t>
      </w:r>
    </w:p>
    <w:p>
      <w:pPr>
        <w:pStyle w:val="FirstParagraph"/>
      </w:pPr>
      <w:r>
        <w:t xml:space="preserve">Phase 8C splits security primitives into the</w:t>
      </w:r>
      <w:r>
        <w:t xml:space="preserve"> </w:t>
      </w:r>
      <w:r>
        <w:rPr>
          <w:rStyle w:val="VerbatimChar"/>
          <w:b/>
          <w:bCs/>
        </w:rPr>
        <w:t xml:space="preserve">digital.vasic.security</w:t>
      </w:r>
      <w:r>
        <w:t xml:space="preserve"> </w:t>
      </w:r>
      <w:r>
        <w:t xml:space="preserve">Git</w:t>
      </w:r>
      <w:r>
        <w:t xml:space="preserve"> </w:t>
      </w:r>
      <w:r>
        <w:t xml:space="preserve">submodule (module path</w:t>
      </w:r>
      <w:r>
        <w:t xml:space="preserve"> </w:t>
      </w:r>
      <w:r>
        <w:rPr>
          <w:rStyle w:val="VerbatimChar"/>
        </w:rPr>
        <w:t xml:space="preserve">digital.vasic.security</w:t>
      </w:r>
      <w:r>
        <w:t xml:space="preserve">, mounted at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 </w:t>
      </w:r>
      <w:r>
        <w:t xml:space="preserve">in this</w:t>
      </w:r>
      <w:r>
        <w:t xml:space="preserve"> </w:t>
      </w:r>
      <w:r>
        <w:t xml:space="preserve">repo) and keeps consumers + a software GPU-attestation package in the main</w:t>
      </w:r>
      <w:r>
        <w:t xml:space="preserve"> </w:t>
      </w:r>
      <w:r>
        <w:t xml:space="preserve">repo. The submodule is project-agnostic and reusable; the main repo holds the</w:t>
      </w:r>
      <w:r>
        <w:t xml:space="preserve"> </w:t>
      </w:r>
      <w:r>
        <w:t xml:space="preserve">schedulers/marketplace/router that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consume it.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 digital.vasic.security (submodule, security/) 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security/pkg/e2ee/package.go                 security/pkg/attestation/attestation.go                │</w:t>
      </w:r>
      <w:r>
        <w:br/>
      </w:r>
      <w:r>
        <w:rPr>
          <w:rStyle w:val="VerbatimChar"/>
        </w:rPr>
        <w:t xml:space="preserve">│    Initiator / Respond / Session                Attester / Verifier / AttestationDocument            │</w:t>
      </w:r>
      <w:r>
        <w:br/>
      </w:r>
      <w:r>
        <w:rPr>
          <w:rStyle w:val="VerbatimChar"/>
        </w:rPr>
        <w:t xml:space="preserve">│    Session.Seal / Session.Open                  QuoteSigner (HW seam)                                 │</w:t>
      </w:r>
      <w:r>
        <w:br/>
      </w:r>
      <w:r>
        <w:rPr>
          <w:rStyle w:val="VerbatimChar"/>
        </w:rPr>
        <w:t xml:space="preserve">│    (ML-KEM-768 + HKDF-SHA256 + AES-256-GCM)     (Ed25519 software reference; TDX/NVIDIA = HW seam)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security/pkg/gpuattest/{package.go,seal.go}  (PoVW + device-sealed encrypt — submodule copy)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▲                                   ▲                                   ▲</w:t>
      </w:r>
      <w:r>
        <w:br/>
      </w:r>
      <w:r>
        <w:rPr>
          <w:rStyle w:val="VerbatimChar"/>
        </w:rPr>
        <w:t xml:space="preserve">        │ [PLANNED] not imported            │ [PLANNED] not imported            │ [PLANNED] not imported</w:t>
      </w:r>
      <w:r>
        <w:br/>
      </w:r>
      <w:r>
        <w:rPr>
          <w:rStyle w:val="VerbatimChar"/>
        </w:rPr>
        <w:t xml:space="preserve">        │                                   │                                   │</w:t>
      </w:r>
      <w:r>
        <w:br/>
      </w:r>
      <w:r>
        <w:rPr>
          <w:rStyle w:val="VerbatimChar"/>
        </w:rPr>
        <w:t xml:space="preserve">┌───────┴───────────────────────────────────┴───────────────────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│  MAIN REPO consumers   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pkg/scheduler   — AttestationGate (own Attestor iface; NOT the submodule)   [§5.1]                  │</w:t>
      </w:r>
      <w:r>
        <w:br/>
      </w:r>
      <w:r>
        <w:rPr>
          <w:rStyle w:val="VerbatimChar"/>
        </w:rPr>
        <w:t xml:space="preserve">│  pkg/gpuattest   — Descriptor / Verifier / EnumerateNode / VerifyNode (main-repo software PoVW)      │</w:t>
      </w:r>
      <w:r>
        <w:br/>
      </w:r>
      <w:r>
        <w:rPr>
          <w:rStyle w:val="VerbatimChar"/>
        </w:rPr>
        <w:t xml:space="preserve">│  pkg/smartrouter — StrategyTEE routes by a Model.TEE bool ONLY               [§5.2]                  │</w:t>
      </w:r>
      <w:r>
        <w:br/>
      </w:r>
      <w:r>
        <w:rPr>
          <w:rStyle w:val="VerbatimChar"/>
        </w:rPr>
        <w:t xml:space="preserve">│  pkg/inference   — Router/Backend (no e2ee/attestation reference)            [§5.2]                  │</w:t>
      </w:r>
      <w:r>
        <w:br/>
      </w:r>
      <w:r>
        <w:rPr>
          <w:rStyle w:val="VerbatimChar"/>
        </w:rPr>
        <w:t xml:space="preserve">│  pkg/marketplace — ChutesAdapter / CompositeScorer / GPUReservationTable /                           │</w:t>
      </w:r>
      <w:r>
        <w:br/>
      </w:r>
      <w:r>
        <w:rPr>
          <w:rStyle w:val="VerbatimChar"/>
        </w:rPr>
        <w:t xml:space="preserve">│                    Encryptor+Attestor seams (own AES-GCM/HMAC refs)          [§5.3]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Honest boundary fact (verified):</w:t>
      </w:r>
      <w:r>
        <w:t xml:space="preserve"> </w:t>
      </w:r>
      <w:r>
        <w:t xml:space="preserve">no main-repo consumer package currently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digital.vasic.security/...</w:t>
      </w:r>
      <w:r>
        <w:t xml:space="preserve">. Each consumer instead defines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in-package seam interface (</w:t>
      </w:r>
      <w:r>
        <w:rPr>
          <w:rStyle w:val="VerbatimChar"/>
        </w:rPr>
        <w:t xml:space="preserve">scheduler.Attestor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marketplace.Encryptor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marketplace.Attestor</w:t>
      </w:r>
      <w:r>
        <w:t xml:space="preserve">) backed by a stdlib software reference. The submodule’s</w:t>
      </w:r>
      <w:r>
        <w:t xml:space="preserve"> </w:t>
      </w:r>
      <w:r>
        <w:t xml:space="preserve">PQ/TEE implementations are designed to drop in behind those exact interfaces;</w:t>
      </w:r>
      <w:r>
        <w:t xml:space="preserve"> </w:t>
      </w:r>
      <w:r>
        <w:t xml:space="preserve">that substitution is</w:t>
      </w:r>
      <w:r>
        <w:t xml:space="preserve"> </w:t>
      </w:r>
      <w:r>
        <w:rPr>
          <w:b/>
          <w:bCs/>
        </w:rPr>
        <w:t xml:space="preserve">PLANNED</w:t>
      </w:r>
      <w:r>
        <w:t xml:space="preserve">, not yet wired. This is called out in the</w:t>
      </w:r>
      <w:r>
        <w:t xml:space="preserve"> </w:t>
      </w:r>
      <w:r>
        <w:t xml:space="preserve">package docs themselves — see</w:t>
      </w:r>
      <w:r>
        <w:t xml:space="preserve"> </w:t>
      </w:r>
      <w:r>
        <w:rPr>
          <w:rStyle w:val="VerbatimChar"/>
        </w:rPr>
        <w:t xml:space="preserve">pkg/scheduler/attestation.go</w:t>
      </w:r>
      <w:r>
        <w:t xml:space="preserve"> </w:t>
      </w:r>
      <w:r>
        <w:t xml:space="preserve">lines 27–34</w:t>
      </w:r>
      <w:r>
        <w:t xml:space="preserve"> </w:t>
      </w:r>
      <w:r>
        <w:t xml:space="preserve">(</w:t>
      </w:r>
      <w:r>
        <w:t xml:space="preserve">“does NOT import the digital.vasic.security submodule”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pkg/marketplace/confidential.go</w:t>
      </w:r>
      <w:r>
        <w:t xml:space="preserve"> </w:t>
      </w:r>
      <w:r>
        <w:t xml:space="preserve">lines 13–18 / 28–34 (</w:t>
      </w:r>
      <w:r>
        <w:t xml:space="preserve">“The production</w:t>
      </w:r>
      <w:r>
        <w:t xml:space="preserve"> </w:t>
      </w:r>
      <w:r>
        <w:t xml:space="preserve">digital.vasic.security submodule … implements this SAME interface”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2" w:name="attestation-scheduler"/>
    <w:p>
      <w:pPr>
        <w:pStyle w:val="Heading2"/>
      </w:pPr>
      <w:r>
        <w:t xml:space="preserve">5.1 Attestation → Scheduler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an attestation result gates scheduler admission so only attested nodes</w:t>
      </w:r>
      <w:r>
        <w:t xml:space="preserve"> </w:t>
      </w:r>
      <w:r>
        <w:t xml:space="preserve">can host jobs that demand a trusted execution environment.</w:t>
      </w:r>
    </w:p>
    <w:bookmarkStart w:id="10" w:name="what-is-implemented-today"/>
    <w:p>
      <w:pPr>
        <w:pStyle w:val="Heading3"/>
      </w:pPr>
      <w:r>
        <w:t xml:space="preserve">What is IMPLEMENTED today</w:t>
      </w:r>
    </w:p>
    <w:p>
      <w:pPr>
        <w:pStyle w:val="FirstParagraph"/>
      </w:pPr>
      <w:r>
        <w:rPr>
          <w:rStyle w:val="VerbatimChar"/>
        </w:rPr>
        <w:t xml:space="preserve">pkg/scheduler/attestation.go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  <w:b/>
          <w:bCs/>
        </w:rPr>
        <w:t xml:space="preserve">AttestationGate</w:t>
      </w:r>
      <w:r>
        <w:t xml:space="preserve">, a real scheduler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(it implements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/</w:t>
      </w:r>
      <w:r>
        <w:rPr>
          <w:rStyle w:val="VerbatimChar"/>
        </w:rPr>
        <w:t xml:space="preserve">Filter</w:t>
      </w:r>
      <w:r>
        <w:t xml:space="preserve">/</w:t>
      </w:r>
      <w:r>
        <w:rPr>
          <w:rStyle w:val="VerbatimChar"/>
        </w:rPr>
        <w:t xml:space="preserve">Score</w:t>
      </w:r>
      <w:r>
        <w:t xml:space="preserve">/</w:t>
      </w:r>
      <w:r>
        <w:rPr>
          <w:rStyle w:val="VerbatimChar"/>
        </w:rPr>
        <w:t xml:space="preserve">Bind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pkg/scheduler/plugins.go</w:t>
      </w:r>
      <w:r>
        <w:t xml:space="preserve">). It is consumed by the scheduler core:</w:t>
      </w:r>
      <w:r>
        <w:t xml:space="preserve"> </w:t>
      </w:r>
      <w:r>
        <w:rPr>
          <w:rStyle w:val="VerbatimChar"/>
        </w:rPr>
        <w:t xml:space="preserve">Scheduler.AddPlugin</w:t>
      </w:r>
      <w:r>
        <w:t xml:space="preserve"> </w:t>
      </w:r>
      <w:r>
        <w:t xml:space="preserve">registers plugins and</w:t>
      </w:r>
      <w:r>
        <w:t xml:space="preserve"> </w:t>
      </w:r>
      <w:r>
        <w:rPr>
          <w:rStyle w:val="VerbatimChar"/>
        </w:rPr>
        <w:t xml:space="preserve">Scheduler.Schedule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runFilters</w:t>
      </w:r>
      <w:r>
        <w:t xml:space="preserve"> </w:t>
      </w:r>
      <w:r>
        <w:t xml:space="preserve">calls each plugin’s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pkg/scheduler/scheduler.go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AddPlugin</w:t>
      </w:r>
      <w:r>
        <w:t xml:space="preserve"> </w:t>
      </w:r>
      <w:r>
        <w:t xml:space="preserve">line 54,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/</w:t>
      </w:r>
      <w:r>
        <w:rPr>
          <w:rStyle w:val="VerbatimChar"/>
        </w:rPr>
        <w:t xml:space="preserve">runFilters</w:t>
      </w:r>
      <w:r>
        <w:t xml:space="preserve"> </w:t>
      </w:r>
      <w:r>
        <w:t xml:space="preserve">from line 101). So the</w:t>
      </w:r>
      <w:r>
        <w:t xml:space="preserve"> </w:t>
      </w:r>
      <w:r>
        <w:rPr>
          <w:b/>
          <w:bCs/>
        </w:rPr>
        <w:t xml:space="preserve">admission</w:t>
      </w:r>
      <w:r>
        <w:rPr>
          <w:b/>
          <w:bCs/>
        </w:rPr>
        <w:t xml:space="preserve"> </w:t>
      </w:r>
      <w:r>
        <w:rPr>
          <w:b/>
          <w:bCs/>
        </w:rPr>
        <w:t xml:space="preserve">predicate seam itself is live</w:t>
      </w:r>
      <w:r>
        <w:t xml:space="preserve">.</w:t>
      </w:r>
    </w:p>
    <w:p>
      <w:pPr>
        <w:pStyle w:val="BodyText"/>
      </w:pPr>
      <w:r>
        <w:t xml:space="preserve">The admission contract (</w:t>
      </w:r>
      <w:r>
        <w:rPr>
          <w:rStyle w:val="VerbatimChar"/>
        </w:rPr>
        <w:t xml:space="preserve">AttestationGate.Filter</w:t>
      </w:r>
      <w:r>
        <w:t xml:space="preserve">, attestation.go lines 119–135):</w:t>
      </w:r>
    </w:p>
    <w:p>
      <w:pPr>
        <w:pStyle w:val="Compact"/>
        <w:numPr>
          <w:ilvl w:val="0"/>
          <w:numId w:val="1001"/>
        </w:numPr>
      </w:pPr>
      <w:r>
        <w:t xml:space="preserve">A job is marked attestation-required via</w:t>
      </w:r>
      <w:r>
        <w:t xml:space="preserve"> </w:t>
      </w:r>
      <w:r>
        <w:rPr>
          <w:rStyle w:val="VerbatimChar"/>
        </w:rPr>
        <w:t xml:space="preserve">SetJobRequireAttestation</w:t>
      </w:r>
      <w:r>
        <w:t xml:space="preserve"> </w:t>
      </w:r>
      <w:r>
        <w:t xml:space="preserve">→</w:t>
      </w:r>
      <w:r>
        <w:t xml:space="preserve"> </w:t>
      </w:r>
      <w:r>
        <w:t xml:space="preserve">label</w:t>
      </w:r>
      <w:r>
        <w:t xml:space="preserve"> </w:t>
      </w:r>
      <w:r>
        <w:rPr>
          <w:rStyle w:val="VerbatimChar"/>
        </w:rPr>
        <w:t xml:space="preserve">helix.attestation/required</w:t>
      </w:r>
      <w:r>
        <w:t xml:space="preserve"> </w:t>
      </w:r>
      <w:r>
        <w:t xml:space="preserve">(</w:t>
      </w:r>
      <w:r>
        <w:rPr>
          <w:rStyle w:val="VerbatimChar"/>
        </w:rPr>
        <w:t xml:space="preserve">LabelJobRequireAttestation</w:t>
      </w:r>
      <w:r>
        <w:t xml:space="preserve">, line 51).</w:t>
      </w:r>
    </w:p>
    <w:p>
      <w:pPr>
        <w:pStyle w:val="Compact"/>
        <w:numPr>
          <w:ilvl w:val="0"/>
          <w:numId w:val="1001"/>
        </w:numPr>
      </w:pPr>
      <w:r>
        <w:t xml:space="preserve">A node presents a token via</w:t>
      </w:r>
      <w:r>
        <w:t xml:space="preserve"> </w:t>
      </w:r>
      <w:r>
        <w:rPr>
          <w:rStyle w:val="VerbatimChar"/>
        </w:rPr>
        <w:t xml:space="preserve">SetNodeAttestationToken</w:t>
      </w:r>
      <w:r>
        <w:t xml:space="preserve"> </w:t>
      </w:r>
      <w:r>
        <w:t xml:space="preserve">→</w:t>
      </w:r>
      <w:r>
        <w:t xml:space="preserve"> </w:t>
      </w:r>
      <w:r>
        <w:t xml:space="preserve">label</w:t>
      </w:r>
      <w:r>
        <w:t xml:space="preserve"> </w:t>
      </w:r>
      <w:r>
        <w:rPr>
          <w:rStyle w:val="VerbatimChar"/>
        </w:rPr>
        <w:t xml:space="preserve">helix.attestation/token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LabelNodeAttestationToken</w:t>
      </w:r>
      <w:r>
        <w:t xml:space="preserve">, line 56).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Filter</w:t>
      </w:r>
      <w:r>
        <w:t xml:space="preserve"> </w:t>
      </w:r>
      <w:r>
        <w:t xml:space="preserve">admits an attestation-required job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 the injected</w:t>
      </w:r>
      <w:r>
        <w:t xml:space="preserve"> </w:t>
      </w:r>
      <w:r>
        <w:rPr>
          <w:rStyle w:val="VerbatimChar"/>
        </w:rPr>
        <w:t xml:space="preserve">Attestor.Verify(node.ID, token, now)</w:t>
      </w:r>
      <w:r>
        <w:t xml:space="preserve"> </w:t>
      </w:r>
      <w:r>
        <w:t xml:space="preserve">returns true; it</w:t>
      </w:r>
      <w:r>
        <w:t xml:space="preserve"> </w:t>
      </w:r>
      <w:r>
        <w:rPr>
          <w:b/>
          <w:bCs/>
        </w:rPr>
        <w:t xml:space="preserve">fails closed</w:t>
      </w:r>
      <w:r>
        <w:t xml:space="preserve"> </w:t>
      </w:r>
      <w:r>
        <w:t xml:space="preserve">(rejects every node) when no</w:t>
      </w:r>
      <w:r>
        <w:t xml:space="preserve"> </w:t>
      </w:r>
      <w:r>
        <w:rPr>
          <w:rStyle w:val="VerbatimChar"/>
        </w:rPr>
        <w:t xml:space="preserve">Attestor</w:t>
      </w:r>
      <w:r>
        <w:t xml:space="preserve"> </w:t>
      </w:r>
      <w:r>
        <w:t xml:space="preserve">is configured.</w:t>
      </w:r>
    </w:p>
    <w:p>
      <w:pPr>
        <w:pStyle w:val="Compact"/>
        <w:numPr>
          <w:ilvl w:val="0"/>
          <w:numId w:val="1001"/>
        </w:numPr>
      </w:pPr>
      <w:r>
        <w:t xml:space="preserve">The in-repo reference</w:t>
      </w:r>
      <w:r>
        <w:t xml:space="preserve"> </w:t>
      </w:r>
      <w:r>
        <w:rPr>
          <w:rStyle w:val="VerbatimChar"/>
        </w:rPr>
        <w:t xml:space="preserve">HMACAttestor</w:t>
      </w:r>
      <w:r>
        <w:t xml:space="preserve"> </w:t>
      </w:r>
      <w:r>
        <w:t xml:space="preserve">(</w:t>
      </w:r>
      <w:r>
        <w:rPr>
          <w:rStyle w:val="VerbatimChar"/>
        </w:rPr>
        <w:t xml:space="preserve">Issue</w:t>
      </w:r>
      <w:r>
        <w:t xml:space="preserve">/</w:t>
      </w:r>
      <w:r>
        <w:rPr>
          <w:rStyle w:val="VerbatimChar"/>
        </w:rPr>
        <w:t xml:space="preserve">Verify</w:t>
      </w:r>
      <w:r>
        <w:t xml:space="preserve">, lines 161–227) does</w:t>
      </w:r>
      <w:r>
        <w:t xml:space="preserve"> </w:t>
      </w:r>
      <w:r>
        <w:t xml:space="preserve">genuine HMAC-SHA256 node-bound, time-bounded token verification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hmac.Equal</w:t>
      </w:r>
      <w:r>
        <w:t xml:space="preserve"> </w:t>
      </w:r>
      <w:r>
        <w:t xml:space="preserve">constant-time compare); a tampered/expired/wrong-node token</w:t>
      </w:r>
      <w:r>
        <w:t xml:space="preserve"> </w:t>
      </w:r>
      <w:r>
        <w:t xml:space="preserve">genuinely fails.</w:t>
      </w:r>
    </w:p>
    <w:p>
      <w:pPr>
        <w:pStyle w:val="SourceCode"/>
      </w:pPr>
      <w:r>
        <w:rPr>
          <w:rStyle w:val="VerbatimChar"/>
        </w:rPr>
        <w:t xml:space="preserve">Job (helix.attestation/required=true)            Node (helix.attestation/token=&lt;tok&gt;)</w:t>
      </w:r>
      <w:r>
        <w:br/>
      </w:r>
      <w:r>
        <w:rPr>
          <w:rStyle w:val="VerbatimChar"/>
        </w:rPr>
        <w:t xml:space="preserve">        │                                                 │</w:t>
      </w:r>
      <w:r>
        <w:br/>
      </w:r>
      <w:r>
        <w:rPr>
          <w:rStyle w:val="VerbatimChar"/>
        </w:rPr>
        <w:t xml:space="preserve">        ▼                                                 ▼</w:t>
      </w:r>
      <w:r>
        <w:br/>
      </w:r>
      <w:r>
        <w:rPr>
          <w:rStyle w:val="VerbatimChar"/>
        </w:rPr>
        <w:t xml:space="preserve">Scheduler.Schedule ─► runFilters ─► AttestationGate.Filter(job,node)   [IMPLEMENTED]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 Attestor.Verify(node.ID, tok, now)      [IMPLEMENTED: HMACAttestor]</w:t>
      </w:r>
      <w:r>
        <w:br/>
      </w:r>
      <w:r>
        <w:rPr>
          <w:rStyle w:val="VerbatimChar"/>
        </w:rPr>
        <w:t xml:space="preserve">                                          │  true → node admissible</w:t>
      </w:r>
      <w:r>
        <w:br/>
      </w:r>
      <w:r>
        <w:rPr>
          <w:rStyle w:val="VerbatimChar"/>
        </w:rPr>
        <w:t xml:space="preserve">                                          ▼  false/absent → rejected (fail-closed)</w:t>
      </w:r>
      <w:r>
        <w:br/>
      </w:r>
      <w:r>
        <w:rPr>
          <w:rStyle w:val="VerbatimChar"/>
        </w:rPr>
        <w:t xml:space="preserve">                               (token MINTING/VERIFICATION backend)</w:t>
      </w:r>
    </w:p>
    <w:bookmarkEnd w:id="10"/>
    <w:bookmarkStart w:id="11" w:name="Xbbd40d3e8894ba4d57a8336cef9f464f6cd3bac"/>
    <w:p>
      <w:pPr>
        <w:pStyle w:val="Heading3"/>
      </w:pPr>
      <w:r>
        <w:t xml:space="preserve">What is PLANNED (interface exists, production backend not wired)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Attestor</w:t>
      </w:r>
      <w:r>
        <w:t xml:space="preserve"> </w:t>
      </w:r>
      <w:r>
        <w:t xml:space="preserve">interface (attestation.go lines 63–69) is the seam where a real</w:t>
      </w:r>
      <w:r>
        <w:t xml:space="preserve"> </w:t>
      </w:r>
      <w:r>
        <w:t xml:space="preserve">backend plugs in. The roadmap’s intended sources are:</w:t>
      </w:r>
    </w:p>
    <w:p>
      <w:pPr>
        <w:pStyle w:val="SourceCode"/>
      </w:pPr>
      <w:r>
        <w:rPr>
          <w:rStyle w:val="VerbatimChar"/>
        </w:rPr>
        <w:t xml:space="preserve">[PLANNED]  security/pkg/attestation.Verifier.Verify(doc, nonce, policy, now)   (TDX/NVIDIA TEE quote)</w:t>
      </w:r>
      <w:r>
        <w:br/>
      </w:r>
      <w:r>
        <w:rPr>
          <w:rStyle w:val="VerbatimChar"/>
        </w:rPr>
        <w:t xml:space="preserve">[PLANNED]  pkg/gpuattest.VerifyNode(v, proofs, nowTick)  +  Verifier.Verify(...) (software PoVW)</w:t>
      </w:r>
      <w:r>
        <w:br/>
      </w:r>
      <w:r>
        <w:rPr>
          <w:rStyle w:val="VerbatimChar"/>
        </w:rPr>
        <w:t xml:space="preserve">                 │  would implement scheduler.Attestor (or feed a node-trust label)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scheduler.AttestationGate.Attestor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security/pkg/attestation</w:t>
      </w:r>
      <w:r>
        <w:t xml:space="preserve"> </w:t>
      </w:r>
      <w:r>
        <w:t xml:space="preserve">already provides the verification half:</w:t>
      </w:r>
      <w:r>
        <w:t xml:space="preserve"> </w:t>
      </w:r>
      <w:r>
        <w:rPr>
          <w:rStyle w:val="VerbatimChar"/>
        </w:rPr>
        <w:t xml:space="preserve">Verifier.Verify</w:t>
      </w:r>
      <w:r>
        <w:t xml:space="preserve"> </w:t>
      </w:r>
      <w:r>
        <w:t xml:space="preserve">(attestation.go line 300) checks signature, trusted-signer,</w:t>
      </w:r>
      <w:r>
        <w:t xml:space="preserve"> </w:t>
      </w:r>
      <w:r>
        <w:t xml:space="preserve">nonce, freshness and a</w:t>
      </w:r>
      <w:r>
        <w:t xml:space="preserve"> </w:t>
      </w:r>
      <w:r>
        <w:rPr>
          <w:rStyle w:val="VerbatimChar"/>
        </w:rPr>
        <w:t xml:space="preserve">MeasurementPolicy</w:t>
      </w:r>
      <w:r>
        <w:t xml:space="preserve"> </w:t>
      </w:r>
      <w:r>
        <w:t xml:space="preserve">against an</w:t>
      </w:r>
      <w:r>
        <w:t xml:space="preserve"> </w:t>
      </w:r>
      <w:r>
        <w:rPr>
          <w:rStyle w:val="VerbatimChar"/>
        </w:rPr>
        <w:t xml:space="preserve">AttestationDocument</w:t>
      </w:r>
      <w:r>
        <w:t xml:space="preserve"> </w:t>
      </w:r>
      <w:r>
        <w:t xml:space="preserve">produced by</w:t>
      </w:r>
      <w:r>
        <w:t xml:space="preserve"> </w:t>
      </w:r>
      <w:r>
        <w:rPr>
          <w:rStyle w:val="VerbatimChar"/>
        </w:rPr>
        <w:t xml:space="preserve">Attester.Attest</w:t>
      </w:r>
      <w:r>
        <w:t xml:space="preserve"> </w:t>
      </w:r>
      <w:r>
        <w:t xml:space="preserve">(line 197). Hardware rooting is itself an</w:t>
      </w:r>
      <w:r>
        <w:t xml:space="preserve"> </w:t>
      </w:r>
      <w:r>
        <w:t xml:space="preserve">explicit seam —</w:t>
      </w:r>
      <w:r>
        <w:t xml:space="preserve"> </w:t>
      </w:r>
      <w:r>
        <w:rPr>
          <w:rStyle w:val="VerbatimChar"/>
        </w:rPr>
        <w:t xml:space="preserve">QuoteSigner</w:t>
      </w:r>
      <w:r>
        <w:t xml:space="preserve"> </w:t>
      </w:r>
      <w:r>
        <w:t xml:space="preserve">(line 146).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pkg/gpuattest</w:t>
      </w:r>
      <w:r>
        <w:t xml:space="preserve"> </w:t>
      </w:r>
      <w:r>
        <w:t xml:space="preserve">provides software proof-of-GPU:</w:t>
      </w:r>
      <w:r>
        <w:t xml:space="preserve"> </w:t>
      </w:r>
      <w:r>
        <w:rPr>
          <w:rStyle w:val="VerbatimChar"/>
        </w:rPr>
        <w:t xml:space="preserve">Descriptor</w:t>
      </w:r>
      <w:r>
        <w:t xml:space="preserve">/</w:t>
      </w:r>
      <w:r>
        <w:rPr>
          <w:rStyle w:val="VerbatimChar"/>
        </w:rPr>
        <w:t xml:space="preserve">Fingerprint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Verifier.Verify</w:t>
      </w:r>
      <w:r>
        <w:t xml:space="preserve"> </w:t>
      </w:r>
      <w:r>
        <w:t xml:space="preserve">(attest.go line 161) with distinct sentinels</w:t>
      </w:r>
      <w:r>
        <w:t xml:space="preserve"> </w:t>
      </w:r>
      <w:r>
        <w:t xml:space="preserve">(</w:t>
      </w:r>
      <w:r>
        <w:rPr>
          <w:rStyle w:val="VerbatimChar"/>
        </w:rPr>
        <w:t xml:space="preserve">ErrExpired</w:t>
      </w:r>
      <w:r>
        <w:t xml:space="preserve">/</w:t>
      </w:r>
      <w:r>
        <w:rPr>
          <w:rStyle w:val="VerbatimChar"/>
        </w:rPr>
        <w:t xml:space="preserve">ErrReplay</w:t>
      </w:r>
      <w:r>
        <w:t xml:space="preserve">/</w:t>
      </w:r>
      <w:r>
        <w:rPr>
          <w:rStyle w:val="VerbatimChar"/>
        </w:rPr>
        <w:t xml:space="preserve">ErrTampered</w:t>
      </w:r>
      <w:r>
        <w:t xml:space="preserve">/</w:t>
      </w:r>
      <w:r>
        <w:rPr>
          <w:rStyle w:val="VerbatimChar"/>
        </w:rPr>
        <w:t xml:space="preserve">ErrWrongKey</w:t>
      </w:r>
      <w:r>
        <w:t xml:space="preserve">/</w:t>
      </w:r>
      <w:r>
        <w:rPr>
          <w:rStyle w:val="VerbatimChar"/>
        </w:rPr>
        <w:t xml:space="preserve">ErrForgedDescriptor</w:t>
      </w:r>
      <w:r>
        <w:t xml:space="preserve">),</w:t>
      </w:r>
      <w:r>
        <w:t xml:space="preserve"> </w:t>
      </w:r>
      <w:r>
        <w:t xml:space="preserve">and node-level</w:t>
      </w:r>
      <w:r>
        <w:t xml:space="preserve"> </w:t>
      </w:r>
      <w:r>
        <w:rPr>
          <w:rStyle w:val="VerbatimChar"/>
        </w:rPr>
        <w:t xml:space="preserve">EnumerateNode</w:t>
      </w:r>
      <w:r>
        <w:t xml:space="preserve">/</w:t>
      </w:r>
      <w:r>
        <w:rPr>
          <w:rStyle w:val="VerbatimChar"/>
        </w:rPr>
        <w:t xml:space="preserve">VerifyNode</w:t>
      </w:r>
      <w:r>
        <w:t xml:space="preserve"> </w:t>
      </w:r>
      <w:r>
        <w:t xml:space="preserve">(multigpu.go lines 52/88).</w:t>
      </w:r>
    </w:p>
    <w:p>
      <w:pPr>
        <w:pStyle w:val="FirstParagraph"/>
      </w:pPr>
      <w:r>
        <w:rPr>
          <w:b/>
          <w:bCs/>
        </w:rPr>
        <w:t xml:space="preserve">Split state of the roadmap §5.1</w:t>
      </w:r>
      <w:r>
        <w:rPr>
          <w:b/>
          <w:bCs/>
        </w:rPr>
        <w:t xml:space="preserve"> </w:t>
      </w:r>
      <w:r>
        <w:rPr>
          <w:b/>
          <w:bCs/>
        </w:rPr>
        <w:t xml:space="preserve">“node-trust label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pkg/resources</w:t>
      </w:r>
      <w:r>
        <w:rPr>
          <w:b/>
          <w:bCs/>
        </w:rPr>
        <w:t xml:space="preserve"> </w:t>
      </w:r>
      <w:r>
        <w:rPr>
          <w:b/>
          <w:bCs/>
        </w:rPr>
        <w:t xml:space="preserve">verified/attested flag”</w:t>
      </w:r>
      <w:r>
        <w:rPr>
          <w:b/>
          <w:bCs/>
        </w:rPr>
        <w:t xml:space="preserve"> </w:t>
      </w:r>
      <w:r>
        <w:rPr>
          <w:b/>
          <w:bCs/>
        </w:rPr>
        <w:t xml:space="preserve">arrow — the flag exists, its producer does not: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[IMPLEMENTED]</w:t>
      </w:r>
      <w:r>
        <w:rPr>
          <w:b/>
          <w:bCs/>
        </w:rPr>
        <w:t xml:space="preserve"> </w:t>
      </w:r>
      <w:r>
        <w:rPr>
          <w:b/>
          <w:bCs/>
        </w:rPr>
        <w:t xml:space="preserve">resources-side flag + API.</w:t>
      </w:r>
      <w:r>
        <w:t xml:space="preserve"> </w:t>
      </w:r>
      <w:r>
        <w:rPr>
          <w:rStyle w:val="VerbatimChar"/>
        </w:rPr>
        <w:t xml:space="preserve">pkg/resources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carry an</w:t>
      </w:r>
      <w:r>
        <w:t xml:space="preserve"> </w:t>
      </w:r>
      <w:r>
        <w:t xml:space="preserve">attested flag today:</w:t>
      </w:r>
      <w:r>
        <w:t xml:space="preserve"> </w:t>
      </w:r>
      <w:r>
        <w:rPr>
          <w:rStyle w:val="VerbatimChar"/>
        </w:rPr>
        <w:t xml:space="preserve">GPUInfo.Attested bool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pkg/resources/types.go</w:t>
      </w:r>
      <w:r>
        <w:t xml:space="preserve"> </w:t>
      </w:r>
      <w:r>
        <w:t xml:space="preserve">line 42)</w:t>
      </w:r>
      <w:r>
        <w:t xml:space="preserve"> </w:t>
      </w:r>
      <w:r>
        <w:t xml:space="preserve">with accessors</w:t>
      </w:r>
      <w:r>
        <w:t xml:space="preserve"> </w:t>
      </w:r>
      <w:r>
        <w:rPr>
          <w:rStyle w:val="VerbatimChar"/>
        </w:rPr>
        <w:t xml:space="preserve">SetAttested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IsAttested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pkg/resources/gpuclass.go</w:t>
      </w:r>
      <w:r>
        <w:t xml:space="preserve"> </w:t>
      </w:r>
      <w:r>
        <w:t xml:space="preserve">lines 170 / 176).</w:t>
      </w:r>
      <w:r>
        <w:t xml:space="preserve"> </w:t>
      </w:r>
      <w:r>
        <w:rPr>
          <w:rStyle w:val="VerbatimChar"/>
        </w:rPr>
        <w:t xml:space="preserve">EffectiveMultiplier</w:t>
      </w:r>
      <w:r>
        <w:t xml:space="preserve"> </w:t>
      </w:r>
      <w:r>
        <w:t xml:space="preserve">(gpuclass.go line 159) and its doc</w:t>
      </w:r>
      <w:r>
        <w:t xml:space="preserve"> </w:t>
      </w:r>
      <w:r>
        <w:t xml:space="preserve">comment reference the flag — the attested vs. unattested distinction is</w:t>
      </w:r>
      <w:r>
        <w:t xml:space="preserve"> </w:t>
      </w:r>
      <w:r>
        <w:t xml:space="preserve">surfaced via</w:t>
      </w:r>
      <w:r>
        <w:t xml:space="preserve"> </w:t>
      </w:r>
      <w:r>
        <w:rPr>
          <w:rStyle w:val="VerbatimChar"/>
        </w:rPr>
        <w:t xml:space="preserve">IsAttested</w:t>
      </w:r>
      <w:r>
        <w:t xml:space="preserve"> </w:t>
      </w:r>
      <w:r>
        <w:t xml:space="preserve">so a policy can refuse to schedule on unattested</w:t>
      </w:r>
      <w:r>
        <w:t xml:space="preserve"> </w:t>
      </w:r>
      <w:r>
        <w:t xml:space="preserve">hardware. So the</w:t>
      </w:r>
      <w:r>
        <w:t xml:space="preserve"> </w:t>
      </w:r>
      <w:r>
        <w:rPr>
          <w:i/>
          <w:iCs/>
        </w:rPr>
        <w:t xml:space="preserve">destination</w:t>
      </w:r>
      <w:r>
        <w:t xml:space="preserve"> </w:t>
      </w:r>
      <w:r>
        <w:t xml:space="preserve">of the arrow (the trust flag and its read/write</w:t>
      </w:r>
      <w:r>
        <w:t xml:space="preserve"> </w:t>
      </w:r>
      <w:r>
        <w:t xml:space="preserve">API) is real and exercised by code today.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[PLANNED]</w:t>
      </w:r>
      <w:r>
        <w:rPr>
          <w:b/>
          <w:bCs/>
        </w:rPr>
        <w:t xml:space="preserve"> </w:t>
      </w:r>
      <w:r>
        <w:rPr>
          <w:b/>
          <w:bCs/>
        </w:rPr>
        <w:t xml:space="preserve">producer wiring.</w:t>
      </w:r>
      <w:r>
        <w:t xml:space="preserve"> </w:t>
      </w:r>
      <w:r>
        <w:t xml:space="preserve">What is</w:t>
      </w:r>
      <w:r>
        <w:t xml:space="preserve"> </w:t>
      </w:r>
      <w:r>
        <w:rPr>
          <w:b/>
          <w:bCs/>
        </w:rPr>
        <w:t xml:space="preserve">not yet present in code</w:t>
      </w:r>
      <w:r>
        <w:t xml:space="preserve"> </w:t>
      </w:r>
      <w:r>
        <w:t xml:space="preserve">is any</w:t>
      </w:r>
      <w:r>
        <w:t xml:space="preserve"> </w:t>
      </w:r>
      <w:r>
        <w:t xml:space="preserve">adapter that makes</w:t>
      </w:r>
      <w:r>
        <w:t xml:space="preserve"> </w:t>
      </w:r>
      <w:r>
        <w:rPr>
          <w:rStyle w:val="VerbatimChar"/>
        </w:rPr>
        <w:t xml:space="preserve">security/pkg/attestation.Verifier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pkg/gpuattest.VerifyNode</w:t>
      </w:r>
      <w:r>
        <w:t xml:space="preserve"> </w:t>
      </w:r>
      <w:r>
        <w:t xml:space="preserve">satisfy</w:t>
      </w:r>
      <w:r>
        <w:t xml:space="preserve"> </w:t>
      </w:r>
      <w:r>
        <w:rPr>
          <w:rStyle w:val="VerbatimChar"/>
        </w:rPr>
        <w:t xml:space="preserve">scheduler.Attestor</w:t>
      </w:r>
      <w:r>
        <w:t xml:space="preserve">, and any code path that</w:t>
      </w:r>
      <w:r>
        <w:t xml:space="preserve"> </w:t>
      </w:r>
      <w:r>
        <w:rPr>
          <w:i/>
          <w:iCs/>
        </w:rPr>
        <w:t xml:space="preserve">populates</w:t>
      </w:r>
      <w:r>
        <w:t xml:space="preserve"> </w:t>
      </w:r>
      <w:r>
        <w:rPr>
          <w:rStyle w:val="VerbatimChar"/>
        </w:rPr>
        <w:t xml:space="preserve">GPUInfo.Attested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SetAttested</w:t>
      </w:r>
      <w:r>
        <w:t xml:space="preserve">) or sets a node-trust label</w:t>
      </w:r>
      <w:r>
        <w:t xml:space="preserve"> </w:t>
      </w:r>
      <w:r>
        <w:rPr>
          <w:b/>
          <w:bCs/>
        </w:rPr>
        <w:t xml:space="preserve">from an attestation result</w:t>
      </w:r>
      <w:r>
        <w:t xml:space="preserve">. Nothing calls</w:t>
      </w:r>
      <w:r>
        <w:t xml:space="preserve"> </w:t>
      </w:r>
      <w:r>
        <w:rPr>
          <w:rStyle w:val="VerbatimChar"/>
        </w:rPr>
        <w:t xml:space="preserve">SetAttested</w:t>
      </w:r>
      <w:r>
        <w:t xml:space="preserve"> </w:t>
      </w:r>
      <w:r>
        <w:t xml:space="preserve">off the back of a</w:t>
      </w:r>
      <w:r>
        <w:t xml:space="preserve"> </w:t>
      </w:r>
      <w:r>
        <w:t xml:space="preserve">verified quote; the flag is currently only settable by hand, never driven by</w:t>
      </w:r>
      <w:r>
        <w:t xml:space="preserve"> </w:t>
      </w:r>
      <w:r>
        <w:t xml:space="preserve">the attestation pipeline.</w:t>
      </w:r>
    </w:p>
    <w:p>
      <w:pPr>
        <w:pStyle w:val="FirstParagraph"/>
      </w:pPr>
      <w:r>
        <w:t xml:space="preserve">The roadmap §5.1 arrow is therefore</w:t>
      </w:r>
      <w:r>
        <w:t xml:space="preserve"> </w:t>
      </w:r>
      <w:r>
        <w:rPr>
          <w:b/>
          <w:bCs/>
        </w:rPr>
        <w:t xml:space="preserve">half-wired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pkg/resources</w:t>
      </w:r>
      <w:r>
        <w:t xml:space="preserve"> </w:t>
      </w:r>
      <w:r>
        <w:t xml:space="preserve">attested</w:t>
      </w:r>
      <w:r>
        <w:t xml:space="preserve"> </w:t>
      </w:r>
      <w:r>
        <w:t xml:space="preserve">flag/API is</w:t>
      </w:r>
      <w:r>
        <w:t xml:space="preserve"> </w:t>
      </w:r>
      <w:r>
        <w:rPr>
          <w:b/>
          <w:bCs/>
        </w:rPr>
        <w:t xml:space="preserve">IMPLEMENTED</w:t>
      </w:r>
      <w:r>
        <w:t xml:space="preserve">, but its</w:t>
      </w:r>
      <w:r>
        <w:t xml:space="preserve"> </w:t>
      </w:r>
      <w:r>
        <w:rPr>
          <w:i/>
          <w:iCs/>
        </w:rPr>
        <w:t xml:space="preserve">population from attestation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PLANNED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8ffe6d78803c3c8cb84cd6dde787067e93177e7"/>
    <w:p>
      <w:pPr>
        <w:pStyle w:val="Heading2"/>
      </w:pPr>
      <w:r>
        <w:t xml:space="preserve">5.2 E2EE → Orchestrator/TEE (confidential LLM routing)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 tenant’s prompt is sealed in a PQ E2EE envelope that terminates only</w:t>
      </w:r>
      <w:r>
        <w:t xml:space="preserve"> </w:t>
      </w:r>
      <w:r>
        <w:t xml:space="preserve">inside an attested enclave, so relays/routers see ciphertext + routing metadata</w:t>
      </w:r>
      <w:r>
        <w:t xml:space="preserve"> </w:t>
      </w:r>
      <w:r>
        <w:t xml:space="preserve">only.</w:t>
      </w:r>
    </w:p>
    <w:bookmarkStart w:id="13" w:name="what-is-implemented-today-1"/>
    <w:p>
      <w:pPr>
        <w:pStyle w:val="Heading3"/>
      </w:pPr>
      <w:r>
        <w:t xml:space="preserve">What is IMPLEMENTED today</w:t>
      </w:r>
    </w:p>
    <w:p>
      <w:pPr>
        <w:pStyle w:val="FirstParagraph"/>
      </w:pPr>
      <w:r>
        <w:rPr>
          <w:rStyle w:val="VerbatimChar"/>
        </w:rPr>
        <w:t xml:space="preserve">security/pkg/e2ee/package.go</w:t>
      </w:r>
      <w:r>
        <w:t xml:space="preserve"> </w:t>
      </w:r>
      <w:r>
        <w:t xml:space="preserve">provides a</w:t>
      </w:r>
      <w:r>
        <w:t xml:space="preserve"> </w:t>
      </w:r>
      <w:r>
        <w:rPr>
          <w:b/>
          <w:bCs/>
        </w:rPr>
        <w:t xml:space="preserve">complete, working PQ envelope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Handshake:</w:t>
      </w:r>
      <w:r>
        <w:t xml:space="preserve"> </w:t>
      </w:r>
      <w:r>
        <w:rPr>
          <w:rStyle w:val="VerbatimChar"/>
        </w:rPr>
        <w:t xml:space="preserve">NewInitiator</w:t>
      </w:r>
      <w:r>
        <w:t xml:space="preserve"> </w:t>
      </w:r>
      <w:r>
        <w:t xml:space="preserve">(line 103) publishes an ephemeral ML-KEM-768</w:t>
      </w:r>
      <w:r>
        <w:t xml:space="preserve"> </w:t>
      </w:r>
      <w:r>
        <w:t xml:space="preserve">encapsulation key;</w:t>
      </w:r>
      <w:r>
        <w:t xml:space="preserve"> </w:t>
      </w:r>
      <w:r>
        <w:rPr>
          <w:rStyle w:val="VerbatimChar"/>
        </w:rPr>
        <w:t xml:space="preserve">Respond</w:t>
      </w:r>
      <w:r>
        <w:t xml:space="preserve"> </w:t>
      </w:r>
      <w:r>
        <w:t xml:space="preserve">(line 121) encapsulates →</w:t>
      </w:r>
      <w:r>
        <w:t xml:space="preserve"> </w:t>
      </w:r>
      <w:r>
        <w:rPr>
          <w:rStyle w:val="VerbatimChar"/>
        </w:rPr>
        <w:t xml:space="preserve">(ciphertext, Session)</w:t>
      </w:r>
      <w:r>
        <w:t xml:space="preserve">;</w:t>
      </w:r>
      <w:r>
        <w:t xml:space="preserve"> </w:t>
      </w:r>
      <w:r>
        <w:rPr>
          <w:rStyle w:val="VerbatimChar"/>
        </w:rPr>
        <w:t xml:space="preserve">Initiator.Complete</w:t>
      </w:r>
      <w:r>
        <w:t xml:space="preserve"> </w:t>
      </w:r>
      <w:r>
        <w:t xml:space="preserve">(line 140) decapsulates to the same shared secret.</w:t>
      </w:r>
    </w:p>
    <w:p>
      <w:pPr>
        <w:pStyle w:val="Compact"/>
        <w:numPr>
          <w:ilvl w:val="0"/>
          <w:numId w:val="1004"/>
        </w:numPr>
      </w:pPr>
      <w:r>
        <w:t xml:space="preserve">Key schedule:</w:t>
      </w:r>
      <w:r>
        <w:t xml:space="preserve"> </w:t>
      </w:r>
      <w:r>
        <w:rPr>
          <w:rStyle w:val="VerbatimChar"/>
        </w:rPr>
        <w:t xml:space="preserve">deriveSessionKey</w:t>
      </w:r>
      <w:r>
        <w:t xml:space="preserve"> </w:t>
      </w:r>
      <w:r>
        <w:t xml:space="preserve">(line 163) = HKDF-SHA-256 over the shared</w:t>
      </w:r>
      <w:r>
        <w:t xml:space="preserve"> </w:t>
      </w:r>
      <w:r>
        <w:t xml:space="preserve">secret, salted by KEM-ciphertext bytes, with a domain-separation info label.</w:t>
      </w:r>
    </w:p>
    <w:p>
      <w:pPr>
        <w:pStyle w:val="Compact"/>
        <w:numPr>
          <w:ilvl w:val="0"/>
          <w:numId w:val="1004"/>
        </w:numPr>
      </w:pPr>
      <w:r>
        <w:t xml:space="preserve">Record protection:</w:t>
      </w:r>
      <w:r>
        <w:t xml:space="preserve"> </w:t>
      </w:r>
      <w:r>
        <w:rPr>
          <w:rStyle w:val="VerbatimChar"/>
        </w:rPr>
        <w:t xml:space="preserve">Session.Seal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Session.Open</w:t>
      </w:r>
      <w:r>
        <w:t xml:space="preserve"> </w:t>
      </w:r>
      <w:r>
        <w:t xml:space="preserve">(lines 281/295) =</w:t>
      </w:r>
      <w:r>
        <w:t xml:space="preserve"> </w:t>
      </w:r>
      <w:r>
        <w:t xml:space="preserve">AES-256-GCM with monotonic/random nonce and explicit</w:t>
      </w:r>
      <w:r>
        <w:t xml:space="preserve"> </w:t>
      </w:r>
      <w:r>
        <w:rPr>
          <w:rStyle w:val="VerbatimChar"/>
        </w:rPr>
        <w:t xml:space="preserve">ErrNonceReuse</w:t>
      </w:r>
      <w:r>
        <w:t xml:space="preserve"> </w:t>
      </w:r>
      <w:r>
        <w:t xml:space="preserve">rejection.</w:t>
      </w:r>
      <w:r>
        <w:t xml:space="preserve"> </w:t>
      </w:r>
      <w:r>
        <w:rPr>
          <w:rStyle w:val="VerbatimChar"/>
        </w:rPr>
        <w:t xml:space="preserve">SealWithKey</w:t>
      </w:r>
      <w:r>
        <w:t xml:space="preserve">/</w:t>
      </w:r>
      <w:r>
        <w:rPr>
          <w:rStyle w:val="VerbatimChar"/>
        </w:rPr>
        <w:t xml:space="preserve">OpenWithKey</w:t>
      </w:r>
      <w:r>
        <w:t xml:space="preserve"> </w:t>
      </w:r>
      <w:r>
        <w:t xml:space="preserve">(lines 366/379) are the stateless form.</w:t>
      </w:r>
    </w:p>
    <w:p>
      <w:pPr>
        <w:pStyle w:val="FirstParagraph"/>
      </w:pPr>
      <w:r>
        <w:t xml:space="preserve">This is the envelope a confidential inference path would carry.</w:t>
      </w:r>
    </w:p>
    <w:bookmarkEnd w:id="13"/>
    <w:bookmarkStart w:id="14" w:name="X9fa05e3f0d8d8b445fa2981842d9e06f8f78c15"/>
    <w:p>
      <w:pPr>
        <w:pStyle w:val="Heading3"/>
      </w:pPr>
      <w:r>
        <w:t xml:space="preserve">What is PLANNED (the termination-in-enclave wiring does NOT exist)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“terminates inside an attested enclave for confidential LLM routing”</w:t>
      </w:r>
      <w:r>
        <w:t xml:space="preserve"> </w:t>
      </w:r>
      <w:r>
        <w:t xml:space="preserve">arrow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PLANNED</w:t>
      </w:r>
      <w:r>
        <w:t xml:space="preserve">. The closest implemented routing symbol is</w:t>
      </w:r>
      <w:r>
        <w:t xml:space="preserve"> </w:t>
      </w:r>
      <w:r>
        <w:rPr>
          <w:rStyle w:val="VerbatimChar"/>
        </w:rPr>
        <w:t xml:space="preserve">pkg/smartrouter/smartrouter.go</w:t>
      </w:r>
      <w:r>
        <w:t xml:space="preserve"> </w:t>
      </w:r>
      <w:r>
        <w:rPr>
          <w:rStyle w:val="VerbatimChar"/>
        </w:rPr>
        <w:t xml:space="preserve">StrategyTEE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routeTEE</w:t>
      </w:r>
      <w:r>
        <w:t xml:space="preserve"> </w:t>
      </w:r>
      <w:r>
        <w:t xml:space="preserve">(lines 138/194),</w:t>
      </w:r>
      <w:r>
        <w:t xml:space="preserve"> </w:t>
      </w:r>
      <w:r>
        <w:t xml:space="preserve">which restricts the candidate pool to models whose</w:t>
      </w:r>
      <w:r>
        <w:t xml:space="preserve"> </w:t>
      </w:r>
      <w:r>
        <w:rPr>
          <w:rStyle w:val="VerbatimChar"/>
          <w:b/>
          <w:bCs/>
        </w:rPr>
        <w:t xml:space="preserve">Model.TEE bool</w:t>
      </w:r>
      <w:r>
        <w:t xml:space="preserve"> </w:t>
      </w:r>
      <w:r>
        <w:t xml:space="preserve">(line 71) is set, then picks the cheapest (</w:t>
      </w:r>
      <w:r>
        <w:rPr>
          <w:rStyle w:val="VerbatimChar"/>
        </w:rPr>
        <w:t xml:space="preserve">routeCost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tenant prompt</w:t>
      </w:r>
      <w:r>
        <w:br/>
      </w:r>
      <w:r>
        <w:rPr>
          <w:rStyle w:val="VerbatimChar"/>
        </w:rPr>
        <w:t xml:space="preserve">     │  [PLANNED] e2ee.Session.Seal(plaintext)  — envelope not invoked by any router today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pkg/smartrouter.Route(StrategyTEE) ─► routeTEE: keep models where Model.TEE==true ─► routeCost  [IMPLEMENTED]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 [PLANNED] envelope terminates inside enclave verified by</w:t>
      </w:r>
      <w:r>
        <w:br/>
      </w:r>
      <w:r>
        <w:rPr>
          <w:rStyle w:val="VerbatimChar"/>
        </w:rPr>
        <w:t xml:space="preserve">     │            security/pkg/attestation.Verifier.Verify(...)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pkg/inference.Router / Backend  (no e2ee / attestation symbol referenced)      [IMPLEMENTED router, no E2EE]</w:t>
      </w:r>
    </w:p>
    <w:p>
      <w:pPr>
        <w:pStyle w:val="FirstParagraph"/>
      </w:pPr>
      <w:r>
        <w:rPr>
          <w:b/>
          <w:bCs/>
        </w:rPr>
        <w:t xml:space="preserve">Honest gap (verified):</w:t>
      </w:r>
      <w:r>
        <w:t xml:space="preserve"> </w:t>
      </w:r>
      <w:r>
        <w:rPr>
          <w:rStyle w:val="VerbatimChar"/>
        </w:rPr>
        <w:t xml:space="preserve">Model.TEE</w:t>
      </w:r>
      <w:r>
        <w:t xml:space="preserve"> </w:t>
      </w:r>
      <w:r>
        <w:t xml:space="preserve">is a plain boolean trust</w:t>
      </w:r>
      <w:r>
        <w:t xml:space="preserve"> </w:t>
      </w:r>
      <w:r>
        <w:rPr>
          <w:i/>
          <w:iCs/>
        </w:rPr>
        <w:t xml:space="preserve">assertion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routeTEE</w:t>
      </w:r>
      <w:r>
        <w:t xml:space="preserve"> </w:t>
      </w:r>
      <w:r>
        <w:t xml:space="preserve">does not verify any attestation quote and does not decrypt/terminate</w:t>
      </w:r>
      <w:r>
        <w:t xml:space="preserve"> </w:t>
      </w:r>
      <w:r>
        <w:t xml:space="preserve">any e2ee envelope.</w:t>
      </w:r>
      <w:r>
        <w:t xml:space="preserve"> </w:t>
      </w:r>
      <w:r>
        <w:rPr>
          <w:rStyle w:val="VerbatimChar"/>
        </w:rPr>
        <w:t xml:space="preserve">pkg/inference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router.go</w:t>
      </w:r>
      <w:r>
        <w:t xml:space="preserve">/</w:t>
      </w:r>
      <w:r>
        <w:rPr>
          <w:rStyle w:val="VerbatimChar"/>
        </w:rPr>
        <w:t xml:space="preserve">backend.go</w:t>
      </w:r>
      <w:r>
        <w:t xml:space="preserve">) references neither</w:t>
      </w:r>
      <w:r>
        <w:t xml:space="preserve"> </w:t>
      </w:r>
      <w:r>
        <w:rPr>
          <w:rStyle w:val="VerbatimChar"/>
        </w:rPr>
        <w:t xml:space="preserve">e2ee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attestation</w:t>
      </w:r>
      <w:r>
        <w:t xml:space="preserve">. Treating the</w:t>
      </w:r>
      <w:r>
        <w:t xml:space="preserve"> </w:t>
      </w:r>
      <w:r>
        <w:rPr>
          <w:rStyle w:val="VerbatimChar"/>
        </w:rPr>
        <w:t xml:space="preserve">TEE</w:t>
      </w:r>
      <w:r>
        <w:t xml:space="preserve"> </w:t>
      </w:r>
      <w:r>
        <w:t xml:space="preserve">bool as a trust signal without a</w:t>
      </w:r>
      <w:r>
        <w:t xml:space="preserve"> </w:t>
      </w:r>
      <w:r>
        <w:t xml:space="preserve">verified quote is exactly the PASS-bluff the roadmap §7 risk table warns about;</w:t>
      </w:r>
      <w:r>
        <w:t xml:space="preserve"> </w:t>
      </w:r>
      <w:r>
        <w:t xml:space="preserve">this document records it as PLANNED so the doc does not imply non-existent</w:t>
      </w:r>
      <w:r>
        <w:t xml:space="preserve"> </w:t>
      </w:r>
      <w:r>
        <w:t xml:space="preserve">confidential-routing wiring (CLAUDE-1 / CLAUDE-3).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2244735746dd256f0894148ec42fb131ae4a7ac"/>
    <w:p>
      <w:pPr>
        <w:pStyle w:val="Heading2"/>
      </w:pPr>
      <w:r>
        <w:t xml:space="preserve">5.3 Marketplace: registration → placement → metering → settlement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providers register capacity, the cluster places work cost-optimally,</w:t>
      </w:r>
      <w:r>
        <w:t xml:space="preserve"> </w:t>
      </w:r>
      <w:r>
        <w:t xml:space="preserve">usage is metered against per-class capacity, and rewards settle over Helix Raft</w:t>
      </w:r>
      <w:r>
        <w:t xml:space="preserve"> </w:t>
      </w:r>
      <w:r>
        <w:t xml:space="preserve">reputation.</w:t>
      </w:r>
    </w:p>
    <w:bookmarkStart w:id="16" w:name="what-is-implemented-today-pkgmarketplace"/>
    <w:p>
      <w:pPr>
        <w:pStyle w:val="Heading3"/>
      </w:pPr>
      <w:r>
        <w:t xml:space="preserve">What is IMPLEMENTED today (</w:t>
      </w:r>
      <w:r>
        <w:rPr>
          <w:rStyle w:val="VerbatimChar"/>
        </w:rPr>
        <w:t xml:space="preserve">pkg/marketplace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           registration                      placement</w:t>
      </w:r>
      <w:r>
        <w:br/>
      </w:r>
      <w:r>
        <w:rPr>
          <w:rStyle w:val="VerbatimChar"/>
        </w:rPr>
        <w:t xml:space="preserve">External provider ─►  ChutesAdapter.ListOffers  ─►  CompositeScorer.Rank(offers, w, requireTEE)</w:t>
      </w:r>
      <w:r>
        <w:br/>
      </w:r>
      <w:r>
        <w:rPr>
          <w:rStyle w:val="VerbatimChar"/>
        </w:rPr>
        <w:t xml:space="preserve">(OfferSource.Fetch)   (package.go:116, stamps      (scorer.go:67 — weighted normalised score;</w:t>
      </w:r>
      <w:r>
        <w:br/>
      </w:r>
      <w:r>
        <w:rPr>
          <w:rStyle w:val="VerbatimChar"/>
        </w:rPr>
        <w:t xml:space="preserve">                       Offer.Provider)              TEEMultiplier=1.5 promotes Confidential offers)</w:t>
      </w:r>
      <w:r>
        <w:br/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▼  best-first []ScoredOffer</w:t>
      </w:r>
      <w:r>
        <w:br/>
      </w:r>
      <w:r>
        <w:rPr>
          <w:rStyle w:val="VerbatimChar"/>
        </w:rPr>
        <w:t xml:space="preserve">                       metering                      confidential dispatch (optional)</w:t>
      </w:r>
      <w:r>
        <w:br/>
      </w:r>
      <w:r>
        <w:rPr>
          <w:rStyle w:val="VerbatimChar"/>
        </w:rPr>
        <w:t xml:space="preserve">GPUReservationTable.Reserve(class,count) ◄───────  Encryptor.Seal / Attestor.Verify</w:t>
      </w:r>
      <w:r>
        <w:br/>
      </w:r>
      <w:r>
        <w:rPr>
          <w:rStyle w:val="VerbatimChar"/>
        </w:rPr>
        <w:t xml:space="preserve">(reservation.go:85 — per-class capacity;            (confidential.go: AESGCMEncryptor:66/75,</w:t>
      </w:r>
      <w:r>
        <w:br/>
      </w:r>
      <w:r>
        <w:rPr>
          <w:rStyle w:val="VerbatimChar"/>
        </w:rPr>
        <w:t xml:space="preserve"> ErrUnknownClass / ErrInsufficientCapacity;          HMACAttestor.Attest/Verify:115/122)</w:t>
      </w:r>
      <w:r>
        <w:br/>
      </w:r>
      <w:r>
        <w:rPr>
          <w:rStyle w:val="VerbatimChar"/>
        </w:rPr>
        <w:t xml:space="preserve"> Reservation.Release:105 idempotent return)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Registration:</w:t>
      </w:r>
      <w:r>
        <w:t xml:space="preserve"> </w:t>
      </w:r>
      <w:r>
        <w:rPr>
          <w:rStyle w:val="VerbatimChar"/>
        </w:rPr>
        <w:t xml:space="preserve">ChutesAdapter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package.go</w:t>
      </w:r>
      <w:r>
        <w:t xml:space="preserve">) implements</w:t>
      </w:r>
      <w:r>
        <w:t xml:space="preserve"> </w:t>
      </w:r>
      <w:r>
        <w:rPr>
          <w:rStyle w:val="VerbatimChar"/>
        </w:rPr>
        <w:t xml:space="preserve">Adapter</w:t>
      </w:r>
      <w:r>
        <w:t xml:space="preserve">;</w:t>
      </w:r>
      <w:r>
        <w:t xml:space="preserve"> </w:t>
      </w:r>
      <w:r>
        <w:rPr>
          <w:rStyle w:val="VerbatimChar"/>
        </w:rPr>
        <w:t xml:space="preserve">ListOffers</w:t>
      </w:r>
      <w:r>
        <w:t xml:space="preserve"> </w:t>
      </w:r>
      <w:r>
        <w:t xml:space="preserve">(line 116) fetches via the injectable</w:t>
      </w:r>
      <w:r>
        <w:t xml:space="preserve"> </w:t>
      </w:r>
      <w:r>
        <w:rPr>
          <w:rStyle w:val="VerbatimChar"/>
        </w:rPr>
        <w:t xml:space="preserve">OfferSource</w:t>
      </w:r>
      <w:r>
        <w:t xml:space="preserve"> </w:t>
      </w:r>
      <w:r>
        <w:t xml:space="preserve">and stamps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Offer.Provider</w:t>
      </w:r>
      <w:r>
        <w:t xml:space="preserve"> </w:t>
      </w:r>
      <w:r>
        <w:t xml:space="preserve">so downstream ranking/audit can attribute the offer.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 </w:t>
      </w:r>
      <w:r>
        <w:t xml:space="preserve">struct carries the scored dimensions + a</w:t>
      </w:r>
      <w:r>
        <w:t xml:space="preserve"> </w:t>
      </w:r>
      <w:r>
        <w:rPr>
          <w:rStyle w:val="VerbatimChar"/>
        </w:rPr>
        <w:t xml:space="preserve">Confidential</w:t>
      </w:r>
      <w:r>
        <w:t xml:space="preserve"> </w:t>
      </w:r>
      <w:r>
        <w:t xml:space="preserve">(TEE) flag</w:t>
      </w:r>
      <w:r>
        <w:t xml:space="preserve"> </w:t>
      </w:r>
      <w:r>
        <w:t xml:space="preserve">(lines 54–70).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Placement:</w:t>
      </w:r>
      <w:r>
        <w:t xml:space="preserve"> </w:t>
      </w:r>
      <w:r>
        <w:rPr>
          <w:rStyle w:val="VerbatimChar"/>
        </w:rPr>
        <w:t xml:space="preserve">CompositeScorer.Rank</w:t>
      </w:r>
      <w:r>
        <w:t xml:space="preserve"> </w:t>
      </w:r>
      <w:r>
        <w:t xml:space="preserve">(</w:t>
      </w:r>
      <w:r>
        <w:rPr>
          <w:rStyle w:val="VerbatimChar"/>
        </w:rPr>
        <w:t xml:space="preserve">scorer.go</w:t>
      </w:r>
      <w:r>
        <w:t xml:space="preserve"> </w:t>
      </w:r>
      <w:r>
        <w:t xml:space="preserve">line 67) ranks offers by a</w:t>
      </w:r>
      <w:r>
        <w:t xml:space="preserve"> </w:t>
      </w:r>
      <w:r>
        <w:t xml:space="preserve">weighted, per-dimension-normalised composite (</w:t>
      </w:r>
      <w:r>
        <w:rPr>
          <w:rStyle w:val="VerbatimChar"/>
        </w:rPr>
        <w:t xml:space="preserve">DefaultWeights</w:t>
      </w:r>
      <w:r>
        <w:t xml:space="preserve">, line 18) with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TEEMultiplier</w:t>
      </w:r>
      <w:r>
        <w:t xml:space="preserve"> </w:t>
      </w:r>
      <w:r>
        <w:t xml:space="preserve">(line 23) applied to</w:t>
      </w:r>
      <w:r>
        <w:t xml:space="preserve"> </w:t>
      </w:r>
      <w:r>
        <w:rPr>
          <w:rStyle w:val="VerbatimChar"/>
        </w:rPr>
        <w:t xml:space="preserve">Confidential</w:t>
      </w:r>
      <w:r>
        <w:t xml:space="preserve"> </w:t>
      </w:r>
      <w:r>
        <w:t xml:space="preserve">offers when</w:t>
      </w:r>
      <w:r>
        <w:t xml:space="preserve"> </w:t>
      </w:r>
      <w:r>
        <w:rPr>
          <w:rStyle w:val="VerbatimChar"/>
        </w:rPr>
        <w:t xml:space="preserve">requireTEE</w:t>
      </w:r>
      <w:r>
        <w:t xml:space="preserve"> </w:t>
      </w:r>
      <w:r>
        <w:t xml:space="preserve">is set; ties break deterministically by</w:t>
      </w:r>
      <w:r>
        <w:t xml:space="preserve"> </w:t>
      </w:r>
      <w:r>
        <w:rPr>
          <w:rStyle w:val="VerbatimChar"/>
        </w:rPr>
        <w:t xml:space="preserve">Offer.ID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Metering / capacity accounting:</w:t>
      </w:r>
      <w:r>
        <w:t xml:space="preserve"> </w:t>
      </w:r>
      <w:r>
        <w:rPr>
          <w:rStyle w:val="VerbatimChar"/>
        </w:rPr>
        <w:t xml:space="preserve">GPUReservationTable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reservation.go</w:t>
      </w:r>
      <w:r>
        <w:t xml:space="preserve">)</w:t>
      </w:r>
      <w:r>
        <w:t xml:space="preserve"> </w:t>
      </w:r>
      <w:r>
        <w:t xml:space="preserve">enforces per-class capacity —</w:t>
      </w:r>
      <w:r>
        <w:t xml:space="preserve"> </w:t>
      </w:r>
      <w:r>
        <w:rPr>
          <w:rStyle w:val="VerbatimChar"/>
        </w:rPr>
        <w:t xml:space="preserve">Reserve</w:t>
      </w:r>
      <w:r>
        <w:t xml:space="preserve"> </w:t>
      </w:r>
      <w:r>
        <w:t xml:space="preserve">(line 85) denies cross-class over-use</w:t>
      </w:r>
      <w:r>
        <w:t xml:space="preserve"> </w:t>
      </w:r>
      <w:r>
        <w:t xml:space="preserve">(</w:t>
      </w:r>
      <w:r>
        <w:rPr>
          <w:rStyle w:val="VerbatimChar"/>
        </w:rPr>
        <w:t xml:space="preserve">ErrUnknownClass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ErrInsufficientCapacity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Reservation.Release</w:t>
      </w:r>
      <w:r>
        <w:t xml:space="preserve"> </w:t>
      </w:r>
      <w:r>
        <w:t xml:space="preserve">(line 105) is idempotent. This is real accounting, concurrency-safe under a</w:t>
      </w:r>
      <w:r>
        <w:t xml:space="preserve"> </w:t>
      </w:r>
      <w:r>
        <w:t xml:space="preserve">mutex.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Confidential path seams:</w:t>
      </w:r>
      <w:r>
        <w:t xml:space="preserve"> </w:t>
      </w:r>
      <w:r>
        <w:rPr>
          <w:rStyle w:val="VerbatimChar"/>
        </w:rPr>
        <w:t xml:space="preserve">Encryptor</w:t>
      </w:r>
      <w:r>
        <w:t xml:space="preserve"> </w:t>
      </w:r>
      <w:r>
        <w:t xml:space="preserve">(AES-256-GCM</w:t>
      </w:r>
      <w:r>
        <w:t xml:space="preserve"> </w:t>
      </w:r>
      <w:r>
        <w:rPr>
          <w:rStyle w:val="VerbatimChar"/>
        </w:rPr>
        <w:t xml:space="preserve">AESGCMEncryptor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Attestor</w:t>
      </w:r>
      <w:r>
        <w:t xml:space="preserve"> </w:t>
      </w:r>
      <w:r>
        <w:t xml:space="preserve">(HMAC-SHA256</w:t>
      </w:r>
      <w:r>
        <w:t xml:space="preserve"> </w:t>
      </w:r>
      <w:r>
        <w:rPr>
          <w:rStyle w:val="VerbatimChar"/>
        </w:rPr>
        <w:t xml:space="preserve">HMACAttestor</w:t>
      </w:r>
      <w:r>
        <w:t xml:space="preserve">) in</w:t>
      </w:r>
      <w:r>
        <w:t xml:space="preserve"> </w:t>
      </w:r>
      <w:r>
        <w:rPr>
          <w:rStyle w:val="VerbatimChar"/>
        </w:rPr>
        <w:t xml:space="preserve">confidential.go</w:t>
      </w:r>
      <w:r>
        <w:t xml:space="preserve"> </w:t>
      </w:r>
      <w:r>
        <w:t xml:space="preserve">are working</w:t>
      </w:r>
      <w:r>
        <w:t xml:space="preserve"> </w:t>
      </w:r>
      <w:r>
        <w:t xml:space="preserve">stdlib references that genuinely round-trip / verify.</w:t>
      </w:r>
    </w:p>
    <w:bookmarkEnd w:id="16"/>
    <w:bookmarkStart w:id="17" w:name="what-is-planned"/>
    <w:p>
      <w:pPr>
        <w:pStyle w:val="Heading3"/>
      </w:pPr>
      <w:r>
        <w:t xml:space="preserve">What is PLANNED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Cost-aware placement onto cluster nodes</w:t>
      </w:r>
      <w:r>
        <w:t xml:space="preserve"> </w:t>
      </w:r>
      <w:r>
        <w:t xml:space="preserve">(as opposed to ranking external</w:t>
      </w:r>
      <w:r>
        <w:t xml:space="preserve"> </w:t>
      </w:r>
      <w:r>
        <w:t xml:space="preserve">offers) lives separately in</w:t>
      </w:r>
      <w:r>
        <w:t xml:space="preserve"> </w:t>
      </w:r>
      <w:r>
        <w:rPr>
          <w:rStyle w:val="VerbatimChar"/>
        </w:rPr>
        <w:t xml:space="preserve">pkg/scheduler/cost_gpu.go</w:t>
      </w:r>
      <w:r>
        <w:t xml:space="preserve"> </w:t>
      </w:r>
      <w:r>
        <w:t xml:space="preserve">(</w:t>
      </w:r>
      <w:r>
        <w:rPr>
          <w:rStyle w:val="VerbatimChar"/>
        </w:rPr>
        <w:t xml:space="preserve">CostAwareGPUPlacement.Score</w:t>
      </w:r>
      <w:r>
        <w:t xml:space="preserve">, line 66 — prefers the cheapest adequate node,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cost_per_gpu_hour</w:t>
      </w:r>
      <w:r>
        <w:t xml:space="preserve">/</w:t>
      </w:r>
      <w:r>
        <w:rPr>
          <w:rStyle w:val="VerbatimChar"/>
        </w:rPr>
        <w:t xml:space="preserve">cost_per_hour</w:t>
      </w:r>
      <w:r>
        <w:t xml:space="preserve"> </w:t>
      </w:r>
      <w:r>
        <w:t xml:space="preserve">labels). The marketplace scorer</w:t>
      </w:r>
      <w:r>
        <w:t xml:space="preserve"> </w:t>
      </w:r>
      <w:r>
        <w:t xml:space="preserve">and the scheduler cost plugin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cross-wired today; the roadmap §5.3</w:t>
      </w:r>
      <w:r>
        <w:t xml:space="preserve"> </w:t>
      </w:r>
      <w:r>
        <w:t xml:space="preserve">“placement →</w:t>
      </w:r>
      <w:r>
        <w:t xml:space="preserve"> </w:t>
      </w:r>
      <w:r>
        <w:rPr>
          <w:rStyle w:val="VerbatimChar"/>
        </w:rPr>
        <w:t xml:space="preserve">pkg/scheduler</w:t>
      </w:r>
      <w:r>
        <w:t xml:space="preserve">”</w:t>
      </w:r>
      <w:r>
        <w:t xml:space="preserve"> </w:t>
      </w:r>
      <w:r>
        <w:t xml:space="preserve">arrow is therefore</w:t>
      </w:r>
      <w:r>
        <w:t xml:space="preserve"> </w:t>
      </w:r>
      <w:r>
        <w:rPr>
          <w:b/>
          <w:bCs/>
        </w:rPr>
        <w:t xml:space="preserve">PLANNED</w:t>
      </w:r>
      <w:r>
        <w:t xml:space="preserve"> </w:t>
      </w:r>
      <w:r>
        <w:t xml:space="preserve">as a single flow.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Settlement over Raft reputation: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Raft-reputation or</w:t>
      </w:r>
      <w:r>
        <w:t xml:space="preserve"> </w:t>
      </w:r>
      <w:r>
        <w:t xml:space="preserve">payout/settlement code in</w:t>
      </w:r>
      <w:r>
        <w:t xml:space="preserve"> </w:t>
      </w:r>
      <w:r>
        <w:rPr>
          <w:rStyle w:val="VerbatimChar"/>
        </w:rPr>
        <w:t xml:space="preserve">pkg/marketplace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subpackage exists;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 </w:t>
      </w:r>
      <w:r>
        <w:t xml:space="preserve">has no settlement field). The roadmap §5.3</w:t>
      </w:r>
      <w:r>
        <w:t xml:space="preserve"> </w:t>
      </w:r>
      <w:r>
        <w:t xml:space="preserve">“settlement → Helix Raft</w:t>
      </w:r>
      <w:r>
        <w:t xml:space="preserve"> </w:t>
      </w:r>
      <w:r>
        <w:t xml:space="preserve">reputation”</w:t>
      </w:r>
      <w:r>
        <w:t xml:space="preserve"> </w:t>
      </w:r>
      <w:r>
        <w:t xml:space="preserve">and</w:t>
      </w:r>
      <w:r>
        <w:t xml:space="preserve"> </w:t>
      </w:r>
      <w:r>
        <w:t xml:space="preserve">“metering →</w:t>
      </w:r>
      <w:r>
        <w:t xml:space="preserve"> </w:t>
      </w:r>
      <w:r>
        <w:rPr>
          <w:rStyle w:val="VerbatimChar"/>
        </w:rPr>
        <w:t xml:space="preserve">pkg/marketplace/audit</w:t>
      </w:r>
      <w:r>
        <w:t xml:space="preserve"> </w:t>
      </w:r>
      <w:r>
        <w:t xml:space="preserve">commit-then-prove”</w:t>
      </w:r>
      <w:r>
        <w:t xml:space="preserve"> </w:t>
      </w:r>
      <w:r>
        <w:t xml:space="preserve">arrows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PLANNED</w:t>
      </w:r>
      <w:r>
        <w:t xml:space="preserve">. Only capacity</w:t>
      </w:r>
      <w:r>
        <w:t xml:space="preserve"> </w:t>
      </w:r>
      <w:r>
        <w:rPr>
          <w:i/>
          <w:iCs/>
        </w:rPr>
        <w:t xml:space="preserve">accounting</w:t>
      </w:r>
      <w:r>
        <w:t xml:space="preserve"> </w:t>
      </w:r>
      <w:r>
        <w:t xml:space="preserve">(reservation table) is present.</w:t>
      </w:r>
    </w:p>
    <w:p>
      <w:pPr>
        <w:pStyle w:val="SourceCode"/>
      </w:pPr>
      <w:r>
        <w:rPr>
          <w:rStyle w:val="VerbatimChar"/>
        </w:rPr>
        <w:t xml:space="preserve">[PLANNED]  ScoredOffer (placement decision)  ─►  pkg/scheduler.CostAwareGPUPlacement   (not cross-wired)</w:t>
      </w:r>
      <w:r>
        <w:br/>
      </w:r>
      <w:r>
        <w:rPr>
          <w:rStyle w:val="VerbatimChar"/>
        </w:rPr>
        <w:t xml:space="preserve">[PLANNED]  metered usage  ─►  pkg/marketplace/audit (commit-then-prove)                 (subpackage absent)</w:t>
      </w:r>
      <w:r>
        <w:br/>
      </w:r>
      <w:r>
        <w:rPr>
          <w:rStyle w:val="VerbatimChar"/>
        </w:rPr>
        <w:t xml:space="preserve">[PLANNED]  reward          ─►  Helix Raft reputation                                    (no code present)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033e2edd7288867b9aa91f287215074b7819c3f"/>
    <w:p>
      <w:pPr>
        <w:pStyle w:val="Heading2"/>
      </w:pPr>
      <w:r>
        <w:t xml:space="preserve">Cited file:symbol index (every claim is grounded)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4061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Symbols (verified)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pkg/scheduler/attestation.go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AttestationGate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 </w:t>
            </w:r>
            <w:r>
              <w:t xml:space="preserve">(L119),</w:t>
            </w:r>
            <w:r>
              <w:t xml:space="preserve"> </w:t>
            </w:r>
            <w:r>
              <w:rPr>
                <w:rStyle w:val="VerbatimChar"/>
              </w:rPr>
              <w:t xml:space="preserve">Attestor</w:t>
            </w:r>
            <w:r>
              <w:t xml:space="preserve"> </w:t>
            </w:r>
            <w:r>
              <w:t xml:space="preserve">iface (L63),</w:t>
            </w:r>
            <w:r>
              <w:t xml:space="preserve"> </w:t>
            </w:r>
            <w:r>
              <w:rPr>
                <w:rStyle w:val="VerbatimChar"/>
              </w:rPr>
              <w:t xml:space="preserve">HMACAttestor.Issue/Verify</w:t>
            </w:r>
            <w:r>
              <w:t xml:space="preserve"> </w:t>
            </w:r>
            <w:r>
              <w:t xml:space="preserve">(L183/L193), labels</w:t>
            </w:r>
            <w:r>
              <w:t xml:space="preserve"> </w:t>
            </w:r>
            <w:r>
              <w:rPr>
                <w:rStyle w:val="VerbatimChar"/>
              </w:rPr>
              <w:t xml:space="preserve">helix.attestation/required</w:t>
            </w:r>
            <w:r>
              <w:t xml:space="preserve"> </w:t>
            </w:r>
            <w:r>
              <w:t xml:space="preserve">(L51)</w:t>
            </w:r>
            <w:r>
              <w:t xml:space="preserve"> </w:t>
            </w:r>
            <w:r>
              <w:rPr>
                <w:rStyle w:val="VerbatimChar"/>
              </w:rPr>
              <w:t xml:space="preserve">/token</w:t>
            </w:r>
            <w:r>
              <w:t xml:space="preserve"> </w:t>
            </w:r>
            <w:r>
              <w:t xml:space="preserve">(L56)</w:t>
            </w:r>
          </w:p>
        </w:tc>
        <w:tc>
          <w:tcPr/>
          <w:p>
            <w:pPr>
              <w:pStyle w:val="Compact"/>
            </w:pPr>
            <w:r>
              <w:t xml:space="preserve">IMPLEMENTED (own seam)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pkg/scheduler/scheduler.go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Scheduler.AddPlugin</w:t>
            </w:r>
            <w:r>
              <w:t xml:space="preserve"> </w:t>
            </w:r>
            <w:r>
              <w:t xml:space="preserve">(L54),</w:t>
            </w:r>
            <w:r>
              <w:t xml:space="preserve"> </w:t>
            </w:r>
            <w:r>
              <w:rPr>
                <w:rStyle w:val="VerbatimChar"/>
              </w:rPr>
              <w:t xml:space="preserve">Schedule</w:t>
            </w:r>
            <w:r>
              <w:t xml:space="preserve">/</w:t>
            </w:r>
            <w:r>
              <w:rPr>
                <w:rStyle w:val="VerbatimChar"/>
              </w:rPr>
              <w:t xml:space="preserve">runFilters</w:t>
            </w:r>
            <w:r>
              <w:t xml:space="preserve"> </w:t>
            </w:r>
            <w:r>
              <w:t xml:space="preserve">(L101+)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pkg/scheduler/plugins.go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</w:t>
            </w:r>
            <w:r>
              <w:t xml:space="preserve"> </w:t>
            </w:r>
            <w:r>
              <w:t xml:space="preserve">interface (</w:t>
            </w:r>
            <w:r>
              <w:rPr>
                <w:rStyle w:val="VerbatimChar"/>
              </w:rPr>
              <w:t xml:space="preserve">Name</w:t>
            </w:r>
            <w:r>
              <w:t xml:space="preserve">/</w:t>
            </w:r>
            <w:r>
              <w:rPr>
                <w:rStyle w:val="VerbatimChar"/>
              </w:rPr>
              <w:t xml:space="preserve">Filter</w:t>
            </w:r>
            <w:r>
              <w:t xml:space="preserve">/</w:t>
            </w:r>
            <w:r>
              <w:rPr>
                <w:rStyle w:val="VerbatimChar"/>
              </w:rPr>
              <w:t xml:space="preserve">Score</w:t>
            </w:r>
            <w:r>
              <w:t xml:space="preserve">/</w:t>
            </w:r>
            <w:r>
              <w:rPr>
                <w:rStyle w:val="VerbatimChar"/>
              </w:rPr>
              <w:t xml:space="preserve">Bind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security/pkg/attestation/attestation.go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Verifier.Verify</w:t>
            </w:r>
            <w:r>
              <w:t xml:space="preserve"> </w:t>
            </w:r>
            <w:r>
              <w:t xml:space="preserve">(L300),</w:t>
            </w:r>
            <w:r>
              <w:t xml:space="preserve"> </w:t>
            </w:r>
            <w:r>
              <w:rPr>
                <w:rStyle w:val="VerbatimChar"/>
              </w:rPr>
              <w:t xml:space="preserve">Attester.Attest</w:t>
            </w:r>
            <w:r>
              <w:t xml:space="preserve"> </w:t>
            </w:r>
            <w:r>
              <w:t xml:space="preserve">(L197),</w:t>
            </w:r>
            <w:r>
              <w:t xml:space="preserve"> </w:t>
            </w:r>
            <w:r>
              <w:rPr>
                <w:rStyle w:val="VerbatimChar"/>
              </w:rPr>
              <w:t xml:space="preserve">QuoteSigner</w:t>
            </w:r>
            <w:r>
              <w:t xml:space="preserve"> </w:t>
            </w:r>
            <w:r>
              <w:t xml:space="preserve">(L146),</w:t>
            </w:r>
            <w:r>
              <w:t xml:space="preserve"> </w:t>
            </w:r>
            <w:r>
              <w:rPr>
                <w:rStyle w:val="VerbatimChar"/>
              </w:rPr>
              <w:t xml:space="preserve">AttestationDocument.SigningPayload</w:t>
            </w:r>
            <w:r>
              <w:t xml:space="preserve"> </w:t>
            </w:r>
            <w:r>
              <w:t xml:space="preserve">(L101)</w:t>
            </w:r>
          </w:p>
        </w:tc>
        <w:tc>
          <w:tcPr/>
          <w:p>
            <w:pPr>
              <w:pStyle w:val="Compact"/>
            </w:pPr>
            <w:r>
              <w:t xml:space="preserve">IMPLEMENTED in submodule; consumption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pkg/gpuattest/attest.go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Descriptor</w:t>
            </w:r>
            <w:r>
              <w:t xml:space="preserve">/</w:t>
            </w:r>
            <w:r>
              <w:rPr>
                <w:rStyle w:val="VerbatimChar"/>
              </w:rPr>
              <w:t xml:space="preserve">Fingerprint</w:t>
            </w:r>
            <w:r>
              <w:t xml:space="preserve"> </w:t>
            </w:r>
            <w:r>
              <w:t xml:space="preserve">(L37/L67),</w:t>
            </w:r>
            <w:r>
              <w:t xml:space="preserve"> </w:t>
            </w:r>
            <w:r>
              <w:rPr>
                <w:rStyle w:val="VerbatimChar"/>
              </w:rPr>
              <w:t xml:space="preserve">Verifier.Verify</w:t>
            </w:r>
            <w:r>
              <w:t xml:space="preserve"> </w:t>
            </w:r>
            <w:r>
              <w:t xml:space="preserve">(L161), sentinels</w:t>
            </w:r>
            <w:r>
              <w:t xml:space="preserve"> </w:t>
            </w:r>
            <w:r>
              <w:rPr>
                <w:rStyle w:val="VerbatimChar"/>
              </w:rPr>
              <w:t xml:space="preserve">ErrExpired</w:t>
            </w:r>
            <w:r>
              <w:t xml:space="preserve">/</w:t>
            </w:r>
            <w:r>
              <w:rPr>
                <w:rStyle w:val="VerbatimChar"/>
              </w:rPr>
              <w:t xml:space="preserve">ErrReplay</w:t>
            </w:r>
            <w:r>
              <w:t xml:space="preserve">/</w:t>
            </w:r>
            <w:r>
              <w:rPr>
                <w:rStyle w:val="VerbatimChar"/>
              </w:rPr>
              <w:t xml:space="preserve">ErrTampered</w:t>
            </w:r>
            <w:r>
              <w:t xml:space="preserve">/</w:t>
            </w:r>
            <w:r>
              <w:rPr>
                <w:rStyle w:val="VerbatimChar"/>
              </w:rPr>
              <w:t xml:space="preserve">ErrWrongKey</w:t>
            </w:r>
            <w:r>
              <w:t xml:space="preserve">/</w:t>
            </w:r>
            <w:r>
              <w:rPr>
                <w:rStyle w:val="VerbatimChar"/>
              </w:rPr>
              <w:t xml:space="preserve">ErrForgedDescriptor</w:t>
            </w:r>
          </w:p>
        </w:tc>
        <w:tc>
          <w:tcPr/>
          <w:p>
            <w:pPr>
              <w:pStyle w:val="Compact"/>
            </w:pPr>
            <w:r>
              <w:t xml:space="preserve">IMPLEMENTED; consumption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pkg/gpuattest/multigpu.go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EnumerateNode</w:t>
            </w:r>
            <w:r>
              <w:t xml:space="preserve"> </w:t>
            </w:r>
            <w:r>
              <w:t xml:space="preserve">(L52),</w:t>
            </w:r>
            <w:r>
              <w:t xml:space="preserve"> </w:t>
            </w:r>
            <w:r>
              <w:rPr>
                <w:rStyle w:val="VerbatimChar"/>
              </w:rPr>
              <w:t xml:space="preserve">VerifyNode</w:t>
            </w:r>
            <w:r>
              <w:t xml:space="preserve"> </w:t>
            </w:r>
            <w:r>
              <w:t xml:space="preserve">(L88)</w:t>
            </w:r>
          </w:p>
        </w:tc>
        <w:tc>
          <w:tcPr/>
          <w:p>
            <w:pPr>
              <w:pStyle w:val="Compact"/>
            </w:pPr>
            <w:r>
              <w:t xml:space="preserve">IMPLEMENTED; consumption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pkg/resources/types.go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gpuclass.go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GPUInfo.Attested</w:t>
            </w:r>
            <w:r>
              <w:t xml:space="preserve"> </w:t>
            </w:r>
            <w:r>
              <w:t xml:space="preserve">(types.go L42),</w:t>
            </w:r>
            <w:r>
              <w:t xml:space="preserve"> </w:t>
            </w:r>
            <w:r>
              <w:rPr>
                <w:rStyle w:val="VerbatimChar"/>
              </w:rPr>
              <w:t xml:space="preserve">SetAttested</w:t>
            </w:r>
            <w:r>
              <w:t xml:space="preserve">/</w:t>
            </w:r>
            <w:r>
              <w:rPr>
                <w:rStyle w:val="VerbatimChar"/>
              </w:rPr>
              <w:t xml:space="preserve">IsAttested</w:t>
            </w:r>
            <w:r>
              <w:t xml:space="preserve"> </w:t>
            </w:r>
            <w:r>
              <w:t xml:space="preserve">(gpuclass.go L170/L176),</w:t>
            </w:r>
            <w:r>
              <w:t xml:space="preserve"> </w:t>
            </w:r>
            <w:r>
              <w:rPr>
                <w:rStyle w:val="VerbatimChar"/>
              </w:rPr>
              <w:t xml:space="preserve">EffectiveMultiplier</w:t>
            </w:r>
            <w:r>
              <w:t xml:space="preserve"> </w:t>
            </w:r>
            <w:r>
              <w:t xml:space="preserve">(gpuclass.go L159)</w:t>
            </w:r>
          </w:p>
        </w:tc>
        <w:tc>
          <w:tcPr/>
          <w:p>
            <w:pPr>
              <w:pStyle w:val="Compact"/>
            </w:pPr>
            <w:r>
              <w:t xml:space="preserve">IMPLEMENTED (flag + API); population-from-attestation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security/pkg/e2ee/package.go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NewInitiator</w:t>
            </w:r>
            <w:r>
              <w:t xml:space="preserve"> </w:t>
            </w:r>
            <w:r>
              <w:t xml:space="preserve">(L103),</w:t>
            </w:r>
            <w:r>
              <w:t xml:space="preserve"> </w:t>
            </w:r>
            <w:r>
              <w:rPr>
                <w:rStyle w:val="VerbatimChar"/>
              </w:rPr>
              <w:t xml:space="preserve">Respond</w:t>
            </w:r>
            <w:r>
              <w:t xml:space="preserve"> </w:t>
            </w:r>
            <w:r>
              <w:t xml:space="preserve">(L121),</w:t>
            </w:r>
            <w:r>
              <w:t xml:space="preserve"> </w:t>
            </w:r>
            <w:r>
              <w:rPr>
                <w:rStyle w:val="VerbatimChar"/>
              </w:rPr>
              <w:t xml:space="preserve">Initiator.Complete</w:t>
            </w:r>
            <w:r>
              <w:t xml:space="preserve"> </w:t>
            </w:r>
            <w:r>
              <w:t xml:space="preserve">(L140),</w:t>
            </w:r>
            <w:r>
              <w:t xml:space="preserve"> </w:t>
            </w:r>
            <w:r>
              <w:rPr>
                <w:rStyle w:val="VerbatimChar"/>
              </w:rPr>
              <w:t xml:space="preserve">Session.Seal/Open</w:t>
            </w:r>
            <w:r>
              <w:t xml:space="preserve"> </w:t>
            </w:r>
            <w:r>
              <w:t xml:space="preserve">(L281/L295),</w:t>
            </w:r>
            <w:r>
              <w:t xml:space="preserve"> </w:t>
            </w:r>
            <w:r>
              <w:rPr>
                <w:rStyle w:val="VerbatimChar"/>
              </w:rPr>
              <w:t xml:space="preserve">deriveSessionKey</w:t>
            </w:r>
            <w:r>
              <w:t xml:space="preserve"> </w:t>
            </w:r>
            <w:r>
              <w:t xml:space="preserve">(L163)</w:t>
            </w:r>
          </w:p>
        </w:tc>
        <w:tc>
          <w:tcPr/>
          <w:p>
            <w:pPr>
              <w:pStyle w:val="Compact"/>
            </w:pPr>
            <w:r>
              <w:t xml:space="preserve">IMPLEMENTED in submodule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pkg/smartrouter/smartrouter.go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StrategyTEE</w:t>
            </w:r>
            <w:r>
              <w:t xml:space="preserve"> </w:t>
            </w:r>
            <w:r>
              <w:t xml:space="preserve">(L36),</w:t>
            </w:r>
            <w:r>
              <w:t xml:space="preserve"> </w:t>
            </w:r>
            <w:r>
              <w:rPr>
                <w:rStyle w:val="VerbatimChar"/>
              </w:rPr>
              <w:t xml:space="preserve">routeTEE</w:t>
            </w:r>
            <w:r>
              <w:t xml:space="preserve"> </w:t>
            </w:r>
            <w:r>
              <w:t xml:space="preserve">(L194),</w:t>
            </w:r>
            <w:r>
              <w:t xml:space="preserve"> </w:t>
            </w:r>
            <w:r>
              <w:rPr>
                <w:rStyle w:val="VerbatimChar"/>
              </w:rPr>
              <w:t xml:space="preserve">Model.TEE</w:t>
            </w:r>
            <w:r>
              <w:t xml:space="preserve"> </w:t>
            </w:r>
            <w:r>
              <w:t xml:space="preserve">(L71)</w:t>
            </w:r>
          </w:p>
        </w:tc>
        <w:tc>
          <w:tcPr/>
          <w:p>
            <w:pPr>
              <w:pStyle w:val="Compact"/>
            </w:pPr>
            <w:r>
              <w:t xml:space="preserve">IMPLEMENTED (bool-only); quote/envelope wiring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pkg/inference/router.go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(no e2ee/attestation reference)</w:t>
            </w:r>
          </w:p>
        </w:tc>
        <w:tc>
          <w:tcPr/>
          <w:p>
            <w:pPr>
              <w:pStyle w:val="Compact"/>
            </w:pPr>
            <w:r>
              <w:t xml:space="preserve">IMPLEMENTED router; E2EE termination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pkg/marketplace/package.go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ChutesAdapter.ListOffers</w:t>
            </w:r>
            <w:r>
              <w:t xml:space="preserve"> </w:t>
            </w:r>
            <w:r>
              <w:t xml:space="preserve">(L116),</w:t>
            </w:r>
            <w:r>
              <w:t xml:space="preserve"> </w:t>
            </w:r>
            <w:r>
              <w:rPr>
                <w:rStyle w:val="VerbatimChar"/>
              </w:rPr>
              <w:t xml:space="preserve">Offer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Confidential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pkg/marketplace/scorer.go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CompositeScorer.Rank</w:t>
            </w:r>
            <w:r>
              <w:t xml:space="preserve"> </w:t>
            </w:r>
            <w:r>
              <w:t xml:space="preserve">(L67),</w:t>
            </w:r>
            <w:r>
              <w:t xml:space="preserve"> </w:t>
            </w:r>
            <w:r>
              <w:rPr>
                <w:rStyle w:val="VerbatimChar"/>
              </w:rPr>
              <w:t xml:space="preserve">Weights</w:t>
            </w:r>
            <w:r>
              <w:t xml:space="preserve">/</w:t>
            </w:r>
            <w:r>
              <w:rPr>
                <w:rStyle w:val="VerbatimChar"/>
              </w:rPr>
              <w:t xml:space="preserve">DefaultWeights</w:t>
            </w:r>
            <w:r>
              <w:t xml:space="preserve"> </w:t>
            </w:r>
            <w:r>
              <w:t xml:space="preserve">(L18),</w:t>
            </w:r>
            <w:r>
              <w:t xml:space="preserve"> </w:t>
            </w:r>
            <w:r>
              <w:rPr>
                <w:rStyle w:val="VerbatimChar"/>
              </w:rPr>
              <w:t xml:space="preserve">TEEMultiplier</w:t>
            </w:r>
            <w:r>
              <w:t xml:space="preserve"> </w:t>
            </w:r>
            <w:r>
              <w:t xml:space="preserve">(L23)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pkg/marketplace/reservation.go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GPUReservationTable.Reserve</w:t>
            </w:r>
            <w:r>
              <w:t xml:space="preserve"> </w:t>
            </w:r>
            <w:r>
              <w:t xml:space="preserve">(L85),</w:t>
            </w:r>
            <w:r>
              <w:t xml:space="preserve"> </w:t>
            </w:r>
            <w:r>
              <w:rPr>
                <w:rStyle w:val="VerbatimChar"/>
              </w:rPr>
              <w:t xml:space="preserve">Reservation.Release</w:t>
            </w:r>
            <w:r>
              <w:t xml:space="preserve"> </w:t>
            </w:r>
            <w:r>
              <w:t xml:space="preserve">(L105),</w:t>
            </w:r>
            <w:r>
              <w:t xml:space="preserve"> </w:t>
            </w:r>
            <w:r>
              <w:rPr>
                <w:rStyle w:val="VerbatimChar"/>
              </w:rPr>
              <w:t xml:space="preserve">ErrUnknownClass</w:t>
            </w:r>
            <w:r>
              <w:t xml:space="preserve">/</w:t>
            </w:r>
            <w:r>
              <w:rPr>
                <w:rStyle w:val="VerbatimChar"/>
              </w:rPr>
              <w:t xml:space="preserve">ErrInsufficientCapacity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pkg/marketplace/confidential.go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Encryptor</w:t>
            </w:r>
            <w:r>
              <w:t xml:space="preserve">/</w:t>
            </w:r>
            <w:r>
              <w:rPr>
                <w:rStyle w:val="VerbatimChar"/>
              </w:rPr>
              <w:t xml:space="preserve">AESGCMEncryptor.Seal/Open</w:t>
            </w:r>
            <w:r>
              <w:t xml:space="preserve"> </w:t>
            </w:r>
            <w:r>
              <w:t xml:space="preserve">(L66/L75),</w:t>
            </w:r>
            <w:r>
              <w:t xml:space="preserve"> </w:t>
            </w:r>
            <w:r>
              <w:rPr>
                <w:rStyle w:val="VerbatimChar"/>
              </w:rPr>
              <w:t xml:space="preserve">Attestor</w:t>
            </w:r>
            <w:r>
              <w:t xml:space="preserve">/</w:t>
            </w:r>
            <w:r>
              <w:rPr>
                <w:rStyle w:val="VerbatimChar"/>
              </w:rPr>
              <w:t xml:space="preserve">HMACAttestor.Attest/Verify</w:t>
            </w:r>
            <w:r>
              <w:t xml:space="preserve"> </w:t>
            </w:r>
            <w:r>
              <w:t xml:space="preserve">(L115/L122)</w:t>
            </w:r>
          </w:p>
        </w:tc>
        <w:tc>
          <w:tcPr/>
          <w:p>
            <w:pPr>
              <w:pStyle w:val="Compact"/>
            </w:pPr>
            <w:r>
              <w:t xml:space="preserve">IMPLEMENTED (software refs)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pkg/scheduler/cost_gpu.go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CostAwareGPUPlacement.Score</w:t>
            </w:r>
            <w:r>
              <w:t xml:space="preserve"> </w:t>
            </w:r>
            <w:r>
              <w:t xml:space="preserve">(L66), labels</w:t>
            </w:r>
            <w:r>
              <w:t xml:space="preserve"> </w:t>
            </w:r>
            <w:r>
              <w:rPr>
                <w:rStyle w:val="VerbatimChar"/>
              </w:rPr>
              <w:t xml:space="preserve">cost_per_gpu_hour</w:t>
            </w:r>
            <w:r>
              <w:t xml:space="preserve">/</w:t>
            </w:r>
            <w:r>
              <w:rPr>
                <w:rStyle w:val="VerbatimChar"/>
              </w:rPr>
              <w:t xml:space="preserve">cost_per_hour</w:t>
            </w:r>
          </w:p>
        </w:tc>
        <w:tc>
          <w:tcPr/>
          <w:p>
            <w:pPr>
              <w:pStyle w:val="Compact"/>
            </w:pPr>
            <w:r>
              <w:t xml:space="preserve">IMPLEMENTED; cross-wire to marketplace PLANNED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for the conceptual sub-phase plan and source-repo lineage,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docs/research/phase_08C/PHASE_8C_ROADMAP.md</w:t>
      </w:r>
      <w:r>
        <w:t xml:space="preserve"> </w:t>
      </w:r>
      <w:r>
        <w:t xml:space="preserve">(§5.1/§5.2/§5.3, §6 priority,</w:t>
      </w:r>
      <w:r>
        <w:t xml:space="preserve"> </w:t>
      </w:r>
      <w:r>
        <w:t xml:space="preserve">§9 phase bridge). This document is its code-grounded counterpart and supersedes</w:t>
      </w:r>
      <w:r>
        <w:t xml:space="preserve"> </w:t>
      </w:r>
      <w:r>
        <w:t xml:space="preserve">none of it.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PHASE_8C_INTEGRATION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