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2026-06-01T15:15:45Z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4d0ac66</w:t>
            </w:r>
          </w:p>
        </w:tc>
        <w:tc>
          <w:tcPr/>
          <w:p>
            <w:pPr>
              <w:pStyle w:val="Compact"/>
            </w:pPr>
            <w:r>
              <w:t xml:space="preserve">fix(swim,leader,node): resolve Wave 5 deferred — real-dep integration now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8184725</w:t>
            </w:r>
          </w:p>
        </w:tc>
        <w:tc>
          <w:tcPr/>
          <w:p>
            <w:pPr>
              <w:pStyle w:val="Compact"/>
            </w:pPr>
            <w:r>
              <w:t xml:space="preserve">Foundation wave 5: mark 5 items Completed (HXC-1087/1089/1091/1092/1094); 1086/1088/1093 stay Queued (integration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2f27ac9</w:t>
            </w:r>
          </w:p>
        </w:tc>
        <w:tc>
          <w:tcPr/>
          <w:p>
            <w:pPr>
              <w:pStyle w:val="Compact"/>
            </w:pPr>
            <w:r>
              <w:t xml:space="preserve">Foundation wave 5: 5 control-plane streams (gateway/lock/wireguard/node-registry proven; leader+swim+node-watch WIP)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8f570cb</w:t>
            </w:r>
          </w:p>
        </w:tc>
        <w:tc>
          <w:tcPr/>
          <w:p>
            <w:pPr>
              <w:pStyle w:val="Compact"/>
            </w:pPr>
            <w:r>
              <w:t xml:space="preserve">fix(pkg/infra): isolate VMSpawn integration tests against deterministic vm-1 collision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23668fa</w:t>
            </w:r>
          </w:p>
        </w:tc>
        <w:tc>
          <w:tcPr/>
          <w:p>
            <w:pPr>
              <w:pStyle w:val="Compact"/>
            </w:pPr>
            <w:r>
              <w:t xml:space="preserve">Foundation wave 4 + parity: mark 10 items Completed (HXC-1014/1075-1083)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44db918</w:t>
            </w:r>
          </w:p>
        </w:tc>
        <w:tc>
          <w:tcPr/>
          <w:p>
            <w:pPr>
              <w:pStyle w:val="Compact"/>
            </w:pPr>
            <w:r>
              <w:t xml:space="preserve">Foundation wave 4 + cross-platform parity: 9 real-infra items + macOS GPU/resources + real VMSSH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2026-06-01T15:15:45Z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