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89 — PRR-gap closures (HXC-1629 migrate wiring + HXC-1630 govulncheck), conductor-gated: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(HXC-1629) — migrate-up/migrate-down now invoke scripts/run-migrations.sh (honor DATABASE_URL, no hardcoded secret); verified against a REAL podman postgres (15 migrations applied -&gt; schema_migrations v15/22 tables; down rolled back exactly 1). Raises PRR item 46 to PASS (honest score 60-&gt;61/80).</w:t>
      </w:r>
    </w:p>
    <w:p>
      <w:pPr>
        <w:pStyle w:val="Compact"/>
        <w:numPr>
          <w:ilvl w:val="1"/>
          <w:numId w:val="1002"/>
        </w:numPr>
      </w:pPr>
      <w:r>
        <w:t xml:space="preserve">govulncheck (HXC-1630) — installed + scanned main/api/v1/security; 10 reachable advisories captured (evidence qa-results/security/): 9 stdlib (toolchain bump -&gt; HXC-1631) + 1 third-party golang.org/x/net (-&gt; HXC-1632). No auto go.mod churn; remediation tracked as tickets.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88 — buf-lint clean + Production Readiness Review (HXC-1628 done; HXC-1286 executed, stays open):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api/v1/buf.yaml</w:t>
      </w:r>
      <w:r>
        <w:t xml:space="preserve"> </w:t>
      </w:r>
      <w:r>
        <w:t xml:space="preserve">(HXC-1628) —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now exits clean: 5 STYLE/naming rules excepted with per-rule rationale (proto-at-module-root layout; domain-named RPC request/response types incl. the shared KernelRequest; GPUProvider service name), DEFAULT-&gt;STANDARD category.</w:t>
      </w:r>
      <w:r>
        <w:t xml:space="preserve"> </w:t>
      </w:r>
      <w:r>
        <w:rPr>
          <w:rStyle w:val="VerbatimChar"/>
        </w:rPr>
        <w:t xml:space="preserve">buf build</w:t>
      </w:r>
      <w:r>
        <w:t xml:space="preserve"> </w:t>
      </w:r>
      <w:r>
        <w:t xml:space="preserve">still passes; removing the except block re-fires 25 violations.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docs/PRODUCTION_READINESS_REVIEW.md</w:t>
      </w:r>
      <w:r>
        <w:t xml:space="preserve"> </w:t>
      </w:r>
      <w:r>
        <w:t xml:space="preserve">(HXC-1286) — an 80-item production-readiness checklist with an HONEST assessment:</w:t>
      </w:r>
      <w:r>
        <w:t xml:space="preserve"> </w:t>
      </w:r>
      <w:r>
        <w:rPr>
          <w:b/>
          <w:bCs/>
        </w:rPr>
        <w:t xml:space="preserve">60/80 PASS (75%)</w:t>
      </w:r>
      <w:r>
        <w:t xml:space="preserve">, below the 95% closure bar, so the ticket stays Queued with its gap-list (re-enable CI gates, macOS wireguard-go userspace, govulncheck/SBOM, Makefile migrate wiring, mTLS e2e evidence, darwin GPU probes, covgate enforcement, HelixQA challenge evidence). PASS rows cite real files/tests; NOT-READY rows cite the specific gap. docs_chain-tracked.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87 — api/v1 proto schema extensions (HXC-1293/1165/1294/1295/1187/1527; buf-regenerated, conductor-gated, backward-compatible):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Node +tier/trust_level/compute_class/arch + nested NodeThermal (HXC-1293, absorbing HXC-1165 trust_level+thermal); NodeResources +npu_tops/fpga_logic_elements/tflops_gpu (HXC-1294); ScheduleJobRequest +allowed_tiers/min_tier/power_budget_watts (HXC-1295); new</w:t>
      </w:r>
      <w:r>
        <w:t xml:space="preserve"> </w:t>
      </w:r>
      <w:r>
        <w:rPr>
          <w:rStyle w:val="VerbatimChar"/>
        </w:rPr>
        <w:t xml:space="preserve">edge.proto</w:t>
      </w:r>
      <w:r>
        <w:t xml:space="preserve"> </w:t>
      </w:r>
      <w:r>
        <w:t xml:space="preserve">EdgeWorkUnit/EdgeWorkResult (HXC-1187); new</w:t>
      </w:r>
      <w:r>
        <w:t xml:space="preserve"> </w:t>
      </w:r>
      <w:r>
        <w:rPr>
          <w:rStyle w:val="VerbatimChar"/>
        </w:rPr>
        <w:t xml:space="preserve">gpu_proxy.proto</w:t>
      </w:r>
      <w:r>
        <w:t xml:space="preserve"> </w:t>
      </w:r>
      <w:r>
        <w:t xml:space="preserve">GPUProvider gRPC service (DispatchKernel + DispatchKernelStream, KernelRequest/Response/Chunk) (HXC-1527). All new field numbers appended (nothing renumbered/removed); 9 round-trip tests prove field preservation; field-tag mutations fail them; buf generate idempotent; whole-tree build + consumer cmd tests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7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7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7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7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7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7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7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7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7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5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