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2026-06-01T11:23:56Z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557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13-active"/>
    <w:p>
      <w:pPr>
        <w:pStyle w:val="Heading2"/>
      </w:pPr>
      <w:r>
        <w:t xml:space="preserve">Foundation (anti-bluff) (13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