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2026-06-01T19:59:47Z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475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22-active"/>
    <w:p>
      <w:pPr>
        <w:pStyle w:val="Heading2"/>
      </w:pPr>
      <w:r>
        <w:t xml:space="preserve">MVP (22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1-active"/>
    <w:p>
      <w:pPr>
        <w:pStyle w:val="Heading2"/>
      </w:pPr>
      <w:r>
        <w:t xml:space="preserve">Phase 3 (41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65-active"/>
    <w:p>
      <w:pPr>
        <w:pStyle w:val="Heading2"/>
      </w:pPr>
      <w:r>
        <w:t xml:space="preserve">Phase 4 (65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