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2026-06-01T21:17:59Z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466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8-active"/>
    <w:p>
      <w:pPr>
        <w:pStyle w:val="Heading2"/>
      </w:pPr>
      <w:r>
        <w:t xml:space="preserve">MVP (18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61-active"/>
    <w:p>
      <w:pPr>
        <w:pStyle w:val="Heading2"/>
      </w:pPr>
      <w:r>
        <w:t xml:space="preserve">Phase 4 (61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