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HXC_REGISTRY</w:t>
      </w:r>
    </w:p>
    <w:bookmarkStart w:id="15" w:name="hxc-ticket-registry"/>
    <w:p>
      <w:pPr>
        <w:pStyle w:val="Heading1"/>
      </w:pPr>
      <w:r>
        <w:t xml:space="preserve">HXC Ticket Registry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2026-05-30T20:09:59Z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Master registry of all HXC workable items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§11.4.15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Operator + AI loop</w:t>
      </w:r>
    </w:p>
    <w:p>
      <w:r>
        <w:pict>
          <v:rect style="width:0;height:1.5pt" o:hralign="center" o:hrstd="t" o:hr="t"/>
        </w:pict>
      </w:r>
    </w:p>
    <w:bookmarkStart w:id="9" w:name="phase-legend"/>
    <w:p>
      <w:pPr>
        <w:pStyle w:val="Heading2"/>
      </w:pPr>
      <w:r>
        <w:t xml:space="preserve">Phase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HXC-001 – HXC-099</w:t>
            </w:r>
          </w:p>
        </w:tc>
        <w:tc>
          <w:tcPr/>
          <w:p>
            <w:pPr>
              <w:pStyle w:val="Compact"/>
            </w:pPr>
            <w:r>
              <w:t xml:space="preserve">Phase 0 (Foundation)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HXC-100 – HXC-199</w:t>
            </w:r>
          </w:p>
        </w:tc>
        <w:tc>
          <w:tcPr/>
          <w:p>
            <w:pPr>
              <w:pStyle w:val="Compact"/>
            </w:pPr>
            <w:r>
              <w:t xml:space="preserve">Phase 1 (Core Infrastructure)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HXC-200 – HXC-299</w:t>
            </w:r>
          </w:p>
        </w:tc>
        <w:tc>
          <w:tcPr/>
          <w:p>
            <w:pPr>
              <w:pStyle w:val="Compact"/>
            </w:pPr>
            <w:r>
              <w:t xml:space="preserve">Phase 2 (Resource Management)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HXC-300 – HXC-399</w:t>
            </w:r>
          </w:p>
        </w:tc>
        <w:tc>
          <w:tcPr/>
          <w:p>
            <w:pPr>
              <w:pStyle w:val="Compact"/>
            </w:pPr>
            <w:r>
              <w:t xml:space="preserve">Phase 3 (Session Manager)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HXC-400 – HXC-499</w:t>
            </w:r>
          </w:p>
        </w:tc>
        <w:tc>
          <w:tcPr/>
          <w:p>
            <w:pPr>
              <w:pStyle w:val="Compact"/>
            </w:pPr>
            <w:r>
              <w:t xml:space="preserve">Phase 4 (Build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HXC-500 – HXC-599</w:t>
            </w:r>
          </w:p>
        </w:tc>
        <w:tc>
          <w:tcPr/>
          <w:p>
            <w:pPr>
              <w:pStyle w:val="Compact"/>
            </w:pPr>
            <w:r>
              <w:t xml:space="preserve">Phase 5 (LLM Brain)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HXC-600 – HXC-699</w:t>
            </w:r>
          </w:p>
        </w:tc>
        <w:tc>
          <w:tcPr/>
          <w:p>
            <w:pPr>
              <w:pStyle w:val="Compact"/>
            </w:pPr>
            <w:r>
              <w:t xml:space="preserve">Phase 6 (Security)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HXC-700 – HXC-799</w:t>
            </w:r>
          </w:p>
        </w:tc>
        <w:tc>
          <w:tcPr/>
          <w:p>
            <w:pPr>
              <w:pStyle w:val="Compact"/>
            </w:pPr>
            <w:r>
              <w:t xml:space="preserve">Phase 7 (QA &amp; Testing)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HXC-800 – HXC-899</w:t>
            </w:r>
          </w:p>
        </w:tc>
        <w:tc>
          <w:tcPr/>
          <w:p>
            <w:pPr>
              <w:pStyle w:val="Compact"/>
            </w:pPr>
            <w:r>
              <w:t xml:space="preserve">Phase 8 (Polish &amp; 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HXC-900+</w:t>
            </w:r>
          </w:p>
        </w:tc>
        <w:tc>
          <w:tcPr/>
          <w:p>
            <w:pPr>
              <w:pStyle w:val="Compact"/>
            </w:pPr>
            <w:r>
              <w:t xml:space="preserve">Cross-cutting / ongoing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tatus-definitions"/>
    <w:p>
      <w:pPr>
        <w:pStyle w:val="Heading2"/>
      </w:pPr>
      <w:r>
        <w:t xml:space="preserve">Status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Ticket accepted, not yet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Actively being worked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 for testing</w:t>
            </w:r>
          </w:p>
        </w:tc>
        <w:tc>
          <w:tcPr/>
          <w:p>
            <w:pPr>
              <w:pStyle w:val="Compact"/>
            </w:pPr>
            <w:r>
              <w:t xml:space="preserve">Implementation complete, awaiting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testing</w:t>
            </w:r>
          </w:p>
        </w:tc>
        <w:tc>
          <w:tcPr/>
          <w:p>
            <w:pPr>
              <w:pStyle w:val="Compact"/>
            </w:pPr>
            <w:r>
              <w:t xml:space="preserve">Under active test /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Completed and 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tive-tickets"/>
    <w:p>
      <w:pPr>
        <w:pStyle w:val="Heading2"/>
      </w:pPr>
      <w:r>
        <w:t xml:space="preserve">Active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260"/>
        <w:gridCol w:w="1080"/>
        <w:gridCol w:w="1440"/>
        <w:gridCol w:w="12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HXC-ID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HXC-400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Build Service — Bazel RBE protocol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HXC-500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LLM Brain — inference engine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HXC-600</w:t>
            </w:r>
          </w:p>
        </w:tc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Security Hardening — mTLS everywhere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HXC-700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QA &amp; Testing — integration test suite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HXC-800</w:t>
            </w:r>
          </w:p>
        </w:tc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Polish &amp; Release — v1.0.0-dev-mvp tag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HXC-902</w:t>
            </w:r>
          </w:p>
        </w:tc>
        <w:tc>
          <w:tcPr/>
          <w:p>
            <w:pPr>
              <w:pStyle w:val="Compact"/>
            </w:pPr>
            <w:r>
              <w:t xml:space="preserve">Cross-cutting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Documentation chain setup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HXC-903</w:t>
            </w:r>
          </w:p>
        </w:tc>
        <w:tc>
          <w:tcPr/>
          <w:p>
            <w:pPr>
              <w:pStyle w:val="Compact"/>
            </w:pPr>
            <w:r>
              <w:t xml:space="preserve">Cross-cutting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Continuation document maintenance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mpleted-tickets"/>
    <w:p>
      <w:pPr>
        <w:pStyle w:val="Heading2"/>
      </w:pPr>
      <w:r>
        <w:t xml:space="preserve">Completed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260"/>
        <w:gridCol w:w="1080"/>
        <w:gridCol w:w="1440"/>
        <w:gridCol w:w="12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HXC-ID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HXC-001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Repository structure + go.work</w:t>
            </w:r>
          </w:p>
        </w:tc>
        <w:tc>
          <w:tcPr/>
          <w:p>
            <w:pPr>
              <w:pStyle w:val="Compact"/>
            </w:pPr>
            <w:r>
              <w:t xml:space="preserve">75bffec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HXC-002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Docker Compose 20-service stack</w:t>
            </w:r>
          </w:p>
        </w:tc>
        <w:tc>
          <w:tcPr/>
          <w:p>
            <w:pPr>
              <w:pStyle w:val="Compact"/>
            </w:pPr>
            <w:r>
              <w:t xml:space="preserve">75bffec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HXC-003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30 pkg/ package stubs with tests</w:t>
            </w:r>
          </w:p>
        </w:tc>
        <w:tc>
          <w:tcPr/>
          <w:p>
            <w:pPr>
              <w:pStyle w:val="Compact"/>
            </w:pPr>
            <w:r>
              <w:t xml:space="preserve">f1162a7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HXC-004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Proto definitions + buf pipeline</w:t>
            </w:r>
          </w:p>
        </w:tc>
        <w:tc>
          <w:tcPr/>
          <w:p>
            <w:pPr>
              <w:pStyle w:val="Compact"/>
            </w:pPr>
            <w:r>
              <w:t xml:space="preserve">6035284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HXC-005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web/ React+Vite scaffold</w:t>
            </w:r>
          </w:p>
        </w:tc>
        <w:tc>
          <w:tcPr/>
          <w:p>
            <w:pPr>
              <w:pStyle w:val="Compact"/>
            </w:pPr>
            <w:r>
              <w:t xml:space="preserve">84a1616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HXC-006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Constitution + CodeGraph setup</w:t>
            </w:r>
          </w:p>
        </w:tc>
        <w:tc>
          <w:tcPr/>
          <w:p>
            <w:pPr>
              <w:pStyle w:val="Compact"/>
            </w:pPr>
            <w:r>
              <w:t xml:space="preserve">75bffec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HXC-007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CI/CD scaffolding</w:t>
            </w:r>
          </w:p>
        </w:tc>
        <w:tc>
          <w:tcPr/>
          <w:p>
            <w:pPr>
              <w:pStyle w:val="Compact"/>
            </w:pPr>
            <w:r>
              <w:t xml:space="preserve">75bffec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HXC-100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Containers submodule extensions</w:t>
            </w:r>
          </w:p>
        </w:tc>
        <w:tc>
          <w:tcPr/>
          <w:p>
            <w:pPr>
              <w:pStyle w:val="Compact"/>
            </w:pPr>
            <w:r>
              <w:t xml:space="preserve">623cab8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HXC-101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Infrastructure orchestrator</w:t>
            </w:r>
          </w:p>
        </w:tc>
        <w:tc>
          <w:tcPr/>
          <w:p>
            <w:pPr>
              <w:pStyle w:val="Compact"/>
            </w:pPr>
            <w:r>
              <w:t xml:space="preserve">623cab8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HXC-102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helix_infra CLI</w:t>
            </w:r>
          </w:p>
        </w:tc>
        <w:tc>
          <w:tcPr/>
          <w:p>
            <w:pPr>
              <w:pStyle w:val="Compact"/>
            </w:pPr>
            <w:r>
              <w:t xml:space="preserve">623cab8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HXC-103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VM testing framework</w:t>
            </w:r>
          </w:p>
        </w:tc>
        <w:tc>
          <w:tcPr/>
          <w:p>
            <w:pPr>
              <w:pStyle w:val="Compact"/>
            </w:pPr>
            <w:r>
              <w:t xml:space="preserve">623cab8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HXC-104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snake_case compliance rename</w:t>
            </w:r>
          </w:p>
        </w:tc>
        <w:tc>
          <w:tcPr/>
          <w:p>
            <w:pPr>
              <w:pStyle w:val="Compact"/>
            </w:pPr>
            <w:r>
              <w:t xml:space="preserve">8185d0a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HXC-105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Manual CI/CD disable</w:t>
            </w:r>
          </w:p>
        </w:tc>
        <w:tc>
          <w:tcPr/>
          <w:p>
            <w:pPr>
              <w:pStyle w:val="Compact"/>
            </w:pPr>
            <w:r>
              <w:t xml:space="preserve">335f4f7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HXC-200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SWIM gossip protocol</w:t>
            </w:r>
          </w:p>
        </w:tc>
        <w:tc>
          <w:tcPr/>
          <w:p>
            <w:pPr>
              <w:pStyle w:val="Compact"/>
            </w:pPr>
            <w:r>
              <w:t xml:space="preserve">2632b1c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HXC-201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WireGuard mesh networking</w:t>
            </w:r>
          </w:p>
        </w:tc>
        <w:tc>
          <w:tcPr/>
          <w:p>
            <w:pPr>
              <w:pStyle w:val="Compact"/>
            </w:pPr>
            <w:r>
              <w:t xml:space="preserve">2632b1c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HXC-202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Session manager with CRDT</w:t>
            </w:r>
          </w:p>
        </w:tc>
        <w:tc>
          <w:tcPr/>
          <w:p>
            <w:pPr>
              <w:pStyle w:val="Compact"/>
            </w:pPr>
            <w:r>
              <w:t xml:space="preserve">2632b1c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HXC-203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Service discovery with TTL</w:t>
            </w:r>
          </w:p>
        </w:tc>
        <w:tc>
          <w:tcPr/>
          <w:p>
            <w:pPr>
              <w:pStyle w:val="Compact"/>
            </w:pPr>
            <w:r>
              <w:t xml:space="preserve">2632b1c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HXC-204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Scheduler (Omega model)</w:t>
            </w:r>
          </w:p>
        </w:tc>
        <w:tc>
          <w:tcPr/>
          <w:p>
            <w:pPr>
              <w:pStyle w:val="Compact"/>
            </w:pPr>
            <w:r>
              <w:t xml:space="preserve">9982c59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HXC-205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Resource aggregator</w:t>
            </w:r>
          </w:p>
        </w:tc>
        <w:tc>
          <w:tcPr/>
          <w:p>
            <w:pPr>
              <w:pStyle w:val="Compact"/>
            </w:pPr>
            <w:r>
              <w:t xml:space="preserve">9982c59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HXC-206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Session backends (tmux, PTY)</w:t>
            </w:r>
          </w:p>
        </w:tc>
        <w:tc>
          <w:tcPr/>
          <w:p>
            <w:pPr>
              <w:pStyle w:val="Compact"/>
            </w:pPr>
            <w:r>
              <w:t xml:space="preserve">9982c59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HXC-300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Guarantee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Constitution PCS-6 guarantee</w:t>
            </w:r>
          </w:p>
        </w:tc>
        <w:tc>
          <w:tcPr/>
          <w:p>
            <w:pPr>
              <w:pStyle w:val="Compact"/>
            </w:pPr>
            <w:r>
              <w:t xml:space="preserve">8898518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HXC-301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Inheritance verification gate</w:t>
            </w:r>
          </w:p>
        </w:tc>
        <w:tc>
          <w:tcPr/>
          <w:p>
            <w:pPr>
              <w:pStyle w:val="Compact"/>
            </w:pPr>
            <w:r>
              <w:t xml:space="preserve">e20c3ef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HXC-302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Paired mutation test</w:t>
            </w:r>
          </w:p>
        </w:tc>
        <w:tc>
          <w:tcPr/>
          <w:p>
            <w:pPr>
              <w:pStyle w:val="Compact"/>
            </w:pPr>
            <w:r>
              <w:t xml:space="preserve">e20c3ef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HXC-303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Anti-bluff audit</w:t>
            </w:r>
          </w:p>
        </w:tc>
        <w:tc>
          <w:tcPr/>
          <w:p>
            <w:pPr>
              <w:pStyle w:val="Compact"/>
            </w:pPr>
            <w:r>
              <w:t xml:space="preserve">9aaeb9f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HXC-304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Stub fixes (8 packages)</w:t>
            </w:r>
          </w:p>
        </w:tc>
        <w:tc>
          <w:tcPr/>
          <w:p>
            <w:pPr>
              <w:pStyle w:val="Compact"/>
            </w:pPr>
            <w:r>
              <w:t xml:space="preserve">35de8ef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HXC-305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Mutation tests (15 packages)</w:t>
            </w:r>
          </w:p>
        </w:tc>
        <w:tc>
          <w:tcPr/>
          <w:p>
            <w:pPr>
              <w:pStyle w:val="Compact"/>
            </w:pPr>
            <w:r>
              <w:t xml:space="preserve">35de8ef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HXC-900</w:t>
            </w:r>
          </w:p>
        </w:tc>
        <w:tc>
          <w:tcPr/>
          <w:p>
            <w:pPr>
              <w:pStyle w:val="Compact"/>
            </w:pPr>
            <w:r>
              <w:t xml:space="preserve">Cross-cutting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Constitution cascade to submodules</w:t>
            </w:r>
          </w:p>
        </w:tc>
        <w:tc>
          <w:tcPr/>
          <w:p>
            <w:pPr>
              <w:pStyle w:val="Compact"/>
            </w:pPr>
            <w:r>
              <w:t xml:space="preserve">2e861d1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HXC-901</w:t>
            </w:r>
          </w:p>
        </w:tc>
        <w:tc>
          <w:tcPr/>
          <w:p>
            <w:pPr>
              <w:pStyle w:val="Compact"/>
            </w:pPr>
            <w:r>
              <w:t xml:space="preserve">Cross-cutting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MVP Progress tracker</w:t>
            </w:r>
          </w:p>
        </w:tc>
        <w:tc>
          <w:tcPr/>
          <w:p>
            <w:pPr>
              <w:pStyle w:val="Compact"/>
            </w:pPr>
            <w:r>
              <w:t xml:space="preserve">f7dd99e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ommit-to-ticket-mapping"/>
    <w:p>
      <w:pPr>
        <w:pStyle w:val="Heading2"/>
      </w:pPr>
      <w:r>
        <w:t xml:space="preserve">Commit-to-Ticket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5f2d121</w:t>
            </w:r>
          </w:p>
        </w:tc>
        <w:tc>
          <w:tcPr/>
          <w:p>
            <w:pPr>
              <w:pStyle w:val="Compact"/>
            </w:pPr>
            <w:r>
              <w:t xml:space="preserve">Initial commit</w:t>
            </w:r>
          </w:p>
        </w:tc>
        <w:tc>
          <w:tcPr/>
          <w:p>
            <w:pPr>
              <w:pStyle w:val="Compact"/>
            </w:pPr>
            <w:r>
              <w:t xml:space="preserve">HXC-001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7f02555</w:t>
            </w:r>
          </w:p>
        </w:tc>
        <w:tc>
          <w:tcPr/>
          <w:p>
            <w:pPr>
              <w:pStyle w:val="Compact"/>
            </w:pPr>
            <w:r>
              <w:t xml:space="preserve">Auto-commit</w:t>
            </w:r>
          </w:p>
        </w:tc>
        <w:tc>
          <w:tcPr/>
          <w:p>
            <w:pPr>
              <w:pStyle w:val="Compact"/>
            </w:pPr>
            <w:r>
              <w:t xml:space="preserve">HXC-001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3336278</w:t>
            </w:r>
          </w:p>
        </w:tc>
        <w:tc>
          <w:tcPr/>
          <w:p>
            <w:pPr>
              <w:pStyle w:val="Compact"/>
            </w:pPr>
            <w:r>
              <w:t xml:space="preserve">Research material.</w:t>
            </w:r>
          </w:p>
        </w:tc>
        <w:tc>
          <w:tcPr/>
          <w:p>
            <w:pPr>
              <w:pStyle w:val="Compact"/>
            </w:pPr>
            <w:r>
              <w:t xml:space="preserve">HXC-001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75bffec</w:t>
            </w:r>
          </w:p>
        </w:tc>
        <w:tc>
          <w:tcPr/>
          <w:p>
            <w:pPr>
              <w:pStyle w:val="Compact"/>
            </w:pPr>
            <w:r>
              <w:t xml:space="preserve">Phase 0: Foundation — submodules, Constitution, CodeGraph, CI/CD, migrations, dev environment, project structure</w:t>
            </w:r>
          </w:p>
        </w:tc>
        <w:tc>
          <w:tcPr/>
          <w:p>
            <w:pPr>
              <w:pStyle w:val="Compact"/>
            </w:pPr>
            <w:r>
              <w:t xml:space="preserve">HXC-001, HXC-002, HXC-006, HXC-007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5cf8e89</w:t>
            </w:r>
          </w:p>
        </w:tc>
        <w:tc>
          <w:tcPr/>
          <w:p>
            <w:pPr>
              <w:pStyle w:val="Compact"/>
            </w:pPr>
            <w:r>
              <w:t xml:space="preserve">Phase 0: Incremental — build.sh, lint.sh, format.sh, benchmark.sh, codegraph_setup.sh scripts</w:t>
            </w:r>
          </w:p>
        </w:tc>
        <w:tc>
          <w:tcPr/>
          <w:p>
            <w:pPr>
              <w:pStyle w:val="Compact"/>
            </w:pPr>
            <w:r>
              <w:t xml:space="preserve">HXC-007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7e6a718</w:t>
            </w:r>
          </w:p>
        </w:tc>
        <w:tc>
          <w:tcPr/>
          <w:p>
            <w:pPr>
              <w:pStyle w:val="Compact"/>
            </w:pPr>
            <w:r>
              <w:t xml:space="preserve">Phase 0: Incremental — .gitignore, README update, codegraph_update.sh, script improvements</w:t>
            </w:r>
          </w:p>
        </w:tc>
        <w:tc>
          <w:tcPr/>
          <w:p>
            <w:pPr>
              <w:pStyle w:val="Compact"/>
            </w:pPr>
            <w:r>
              <w:t xml:space="preserve">HXC-001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78f2c47</w:t>
            </w:r>
          </w:p>
        </w:tc>
        <w:tc>
          <w:tcPr/>
          <w:p>
            <w:pPr>
              <w:pStyle w:val="Compact"/>
            </w:pPr>
            <w:r>
              <w:t xml:space="preserve">Phase 0: Incremental — VERSION, CHANGELOG.md, .gitattributes, go.work updates</w:t>
            </w:r>
          </w:p>
        </w:tc>
        <w:tc>
          <w:tcPr/>
          <w:p>
            <w:pPr>
              <w:pStyle w:val="Compact"/>
            </w:pPr>
            <w:r>
              <w:t xml:space="preserve">HXC-001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b308456</w:t>
            </w:r>
          </w:p>
        </w:tc>
        <w:tc>
          <w:tcPr/>
          <w:p>
            <w:pPr>
              <w:pStyle w:val="Compact"/>
            </w:pPr>
            <w:r>
              <w:t xml:space="preserve">Phase 0: Incremental — go.sum, go.work.sum, grpcutil and workerpool test fixes, seed data updates</w:t>
            </w:r>
          </w:p>
        </w:tc>
        <w:tc>
          <w:tcPr/>
          <w:p>
            <w:pPr>
              <w:pStyle w:val="Compact"/>
            </w:pPr>
            <w:r>
              <w:t xml:space="preserve">HXC-003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f6d925c</w:t>
            </w:r>
          </w:p>
        </w:tc>
        <w:tc>
          <w:tcPr/>
          <w:p>
            <w:pPr>
              <w:pStyle w:val="Compact"/>
            </w:pPr>
            <w:r>
              <w:t xml:space="preserve">Phase 0: Incremental — Phase 0 completion research docs</w:t>
            </w:r>
          </w:p>
        </w:tc>
        <w:tc>
          <w:tcPr/>
          <w:p>
            <w:pPr>
              <w:pStyle w:val="Compact"/>
            </w:pPr>
            <w:r>
              <w:t xml:space="preserve">HXC-001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40e425c</w:t>
            </w:r>
          </w:p>
        </w:tc>
        <w:tc>
          <w:tcPr/>
          <w:p>
            <w:pPr>
              <w:pStyle w:val="Compact"/>
            </w:pPr>
            <w:r>
              <w:t xml:space="preserve">Phase 0: Incremental — additional pkg/ stubs, classads, grpcutil, jwt, middleware, pubsub, serde, validator, websocket</w:t>
            </w:r>
          </w:p>
        </w:tc>
        <w:tc>
          <w:tcPr/>
          <w:p>
            <w:pPr>
              <w:pStyle w:val="Compact"/>
            </w:pPr>
            <w:r>
              <w:t xml:space="preserve">HXC-003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f1162a7</w:t>
            </w:r>
          </w:p>
        </w:tc>
        <w:tc>
          <w:tcPr/>
          <w:p>
            <w:pPr>
              <w:pStyle w:val="Compact"/>
            </w:pPr>
            <w:r>
              <w:t xml:space="preserve">Phase 0: Incremental — all pkg/ stubs complete, API proto definitions, events, lru, ratelimit, semaphore, workerpool, leader, discovery</w:t>
            </w:r>
          </w:p>
        </w:tc>
        <w:tc>
          <w:tcPr/>
          <w:p>
            <w:pPr>
              <w:pStyle w:val="Compact"/>
            </w:pPr>
            <w:r>
              <w:t xml:space="preserve">HXC-003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6035284</w:t>
            </w:r>
          </w:p>
        </w:tc>
        <w:tc>
          <w:tcPr/>
          <w:p>
            <w:pPr>
              <w:pStyle w:val="Compact"/>
            </w:pPr>
            <w:r>
              <w:t xml:space="preserve">Phase 0: Incremental — advisory, health, security proto definitions</w:t>
            </w:r>
          </w:p>
        </w:tc>
        <w:tc>
          <w:tcPr/>
          <w:p>
            <w:pPr>
              <w:pStyle w:val="Compact"/>
            </w:pPr>
            <w:r>
              <w:t xml:space="preserve">HXC-004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84a1616</w:t>
            </w:r>
          </w:p>
        </w:tc>
        <w:tc>
          <w:tcPr/>
          <w:p>
            <w:pPr>
              <w:pStyle w:val="Compact"/>
            </w:pPr>
            <w:r>
              <w:t xml:space="preserve">Phase 0: Incremental — Web UI scaffolding (React+Vite+TS), buf.gen.yaml</w:t>
            </w:r>
          </w:p>
        </w:tc>
        <w:tc>
          <w:tcPr/>
          <w:p>
            <w:pPr>
              <w:pStyle w:val="Compact"/>
            </w:pPr>
            <w:r>
              <w:t xml:space="preserve">HXC-005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396fe86</w:t>
            </w:r>
          </w:p>
        </w:tc>
        <w:tc>
          <w:tcPr/>
          <w:p>
            <w:pPr>
              <w:pStyle w:val="Compact"/>
            </w:pPr>
            <w:r>
              <w:t xml:space="preserve">Phase 2 Research.</w:t>
            </w:r>
          </w:p>
        </w:tc>
        <w:tc>
          <w:tcPr/>
          <w:p>
            <w:pPr>
              <w:pStyle w:val="Compact"/>
            </w:pPr>
            <w:r>
              <w:t xml:space="preserve">HXC-200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623cab8</w:t>
            </w:r>
          </w:p>
        </w:tc>
        <w:tc>
          <w:tcPr/>
          <w:p>
            <w:pPr>
              <w:pStyle w:val="Compact"/>
            </w:pPr>
            <w:r>
              <w:t xml:space="preserve">Phase 1: Core Infrastructure — container-native execution, helix-infra CLI, compose migration, VM testing</w:t>
            </w:r>
          </w:p>
        </w:tc>
        <w:tc>
          <w:tcPr/>
          <w:p>
            <w:pPr>
              <w:pStyle w:val="Compact"/>
            </w:pPr>
            <w:r>
              <w:t xml:space="preserve">HXC-100, HXC-101, HXC-102, HXC-103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335f4f7</w:t>
            </w:r>
          </w:p>
        </w:tc>
        <w:tc>
          <w:tcPr/>
          <w:p>
            <w:pPr>
              <w:pStyle w:val="Compact"/>
            </w:pPr>
            <w:r>
              <w:t xml:space="preserve">Phase 1: Disable all GitHub Actions workflows — manual CI/CD only</w:t>
            </w:r>
          </w:p>
        </w:tc>
        <w:tc>
          <w:tcPr/>
          <w:p>
            <w:pPr>
              <w:pStyle w:val="Compact"/>
            </w:pPr>
            <w:r>
              <w:t xml:space="preserve">HXC-105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8185d0a</w:t>
            </w:r>
          </w:p>
        </w:tc>
        <w:tc>
          <w:tcPr/>
          <w:p>
            <w:pPr>
              <w:pStyle w:val="Compact"/>
            </w:pPr>
            <w:r>
              <w:t xml:space="preserve">Phase 1: §11.4.29 snake_case compliance — rename kebab-case files and references</w:t>
            </w:r>
          </w:p>
        </w:tc>
        <w:tc>
          <w:tcPr/>
          <w:p>
            <w:pPr>
              <w:pStyle w:val="Compact"/>
            </w:pPr>
            <w:r>
              <w:t xml:space="preserve">HXC-104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8898518</w:t>
            </w:r>
          </w:p>
        </w:tc>
        <w:tc>
          <w:tcPr/>
          <w:p>
            <w:pPr>
              <w:pStyle w:val="Compact"/>
            </w:pPr>
            <w:r>
              <w:t xml:space="preserve">Constitution: PCS-6 End-User Usability Guarantee — §7.1 + §11.4.39 reinforcement</w:t>
            </w:r>
          </w:p>
        </w:tc>
        <w:tc>
          <w:tcPr/>
          <w:p>
            <w:pPr>
              <w:pStyle w:val="Compact"/>
            </w:pPr>
            <w:r>
              <w:t xml:space="preserve">HXC-300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9bb47e2</w:t>
            </w:r>
          </w:p>
        </w:tc>
        <w:tc>
          <w:tcPr/>
          <w:p>
            <w:pPr>
              <w:pStyle w:val="Compact"/>
            </w:pPr>
            <w:r>
              <w:t xml:space="preserve">Phase 3 Research.</w:t>
            </w:r>
          </w:p>
        </w:tc>
        <w:tc>
          <w:tcPr/>
          <w:p>
            <w:pPr>
              <w:pStyle w:val="Compact"/>
            </w:pPr>
            <w:r>
              <w:t xml:space="preserve">HXC-300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2632b1c</w:t>
            </w:r>
          </w:p>
        </w:tc>
        <w:tc>
          <w:tcPr/>
          <w:p>
            <w:pPr>
              <w:pStyle w:val="Compact"/>
            </w:pPr>
            <w:r>
              <w:t xml:space="preserve">Phase 2: Core Infrastructure - SWIM protocol, WireGuard mesh, session manager, discovery race fixes, infra mutex</w:t>
            </w:r>
          </w:p>
        </w:tc>
        <w:tc>
          <w:tcPr/>
          <w:p>
            <w:pPr>
              <w:pStyle w:val="Compact"/>
            </w:pPr>
            <w:r>
              <w:t xml:space="preserve">HXC-200, HXC-201, HXC-202, HXC-203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2e861d1</w:t>
            </w:r>
          </w:p>
        </w:tc>
        <w:tc>
          <w:tcPr/>
          <w:p>
            <w:pPr>
              <w:pStyle w:val="Compact"/>
            </w:pPr>
            <w:r>
              <w:t xml:space="preserve">chore: cascade Helix Constitution inheritance pointers to all submodules</w:t>
            </w:r>
          </w:p>
        </w:tc>
        <w:tc>
          <w:tcPr/>
          <w:p>
            <w:pPr>
              <w:pStyle w:val="Compact"/>
            </w:pPr>
            <w:r>
              <w:t xml:space="preserve">HXC-900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e20c3ef</w:t>
            </w:r>
          </w:p>
        </w:tc>
        <w:tc>
          <w:tcPr/>
          <w:p>
            <w:pPr>
              <w:pStyle w:val="Compact"/>
            </w:pPr>
            <w:r>
              <w:t xml:space="preserve">Constitution §7 + §11.4.102: Add inheritance verification gate + paired mutation test + anti-bluff audit</w:t>
            </w:r>
          </w:p>
        </w:tc>
        <w:tc>
          <w:tcPr/>
          <w:p>
            <w:pPr>
              <w:pStyle w:val="Compact"/>
            </w:pPr>
            <w:r>
              <w:t xml:space="preserve">HXC-301, HXC-302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9aaeb9f</w:t>
            </w:r>
          </w:p>
        </w:tc>
        <w:tc>
          <w:tcPr/>
          <w:p>
            <w:pPr>
              <w:pStyle w:val="Compact"/>
            </w:pPr>
            <w:r>
              <w:t xml:space="preserve">Anti-bluff audit follow-up: Real JWT implementation + mutation tests for 6 packages</w:t>
            </w:r>
          </w:p>
        </w:tc>
        <w:tc>
          <w:tcPr/>
          <w:p>
            <w:pPr>
              <w:pStyle w:val="Compact"/>
            </w:pPr>
            <w:r>
              <w:t xml:space="preserve">HXC-303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35de8ef</w:t>
            </w:r>
          </w:p>
        </w:tc>
        <w:tc>
          <w:tcPr/>
          <w:p>
            <w:pPr>
              <w:pStyle w:val="Compact"/>
            </w:pPr>
            <w:r>
              <w:t xml:space="preserve">Anti-bluff follow-up: Fix 8 stub packages + mutation tests for 15 packages</w:t>
            </w:r>
          </w:p>
        </w:tc>
        <w:tc>
          <w:tcPr/>
          <w:p>
            <w:pPr>
              <w:pStyle w:val="Compact"/>
            </w:pPr>
            <w:r>
              <w:t xml:space="preserve">HXC-304, HXC-305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f7dd99e</w:t>
            </w:r>
          </w:p>
        </w:tc>
        <w:tc>
          <w:tcPr/>
          <w:p>
            <w:pPr>
              <w:pStyle w:val="Compact"/>
            </w:pPr>
            <w:r>
              <w:t xml:space="preserve">docs: MVP implementation progress tracker</w:t>
            </w:r>
          </w:p>
        </w:tc>
        <w:tc>
          <w:tcPr/>
          <w:p>
            <w:pPr>
              <w:pStyle w:val="Compact"/>
            </w:pPr>
            <w:r>
              <w:t xml:space="preserve">HXC-901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9982c59</w:t>
            </w:r>
          </w:p>
        </w:tc>
        <w:tc>
          <w:tcPr/>
          <w:p>
            <w:pPr>
              <w:pStyle w:val="Compact"/>
            </w:pPr>
            <w:r>
              <w:t xml:space="preserve">MVP Phase 2-3: Scheduler, Resource Aggregator, Session Backends</w:t>
            </w:r>
          </w:p>
        </w:tc>
        <w:tc>
          <w:tcPr/>
          <w:p>
            <w:pPr>
              <w:pStyle w:val="Compact"/>
            </w:pPr>
            <w:r>
              <w:t xml:space="preserve">HXC-204, HXC-205, HXC-206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HXC numbers are permanent.</w:t>
      </w:r>
      <w:r>
        <w:t xml:space="preserve"> </w:t>
      </w:r>
      <w:r>
        <w:t xml:space="preserve">Never reuse a number, even if a ticket is abandoned.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 transitions:</w:t>
      </w:r>
      <w:r>
        <w:t xml:space="preserve"> </w:t>
      </w:r>
      <w:r>
        <w:t xml:space="preserve">Queued → In progress → Ready for testing → In testing → Fixed.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commit to main MUST reference an HXC ticket</w:t>
      </w:r>
      <w:r>
        <w:t xml:space="preserve"> </w:t>
      </w:r>
      <w:r>
        <w:t xml:space="preserve">in the message body:</w:t>
      </w:r>
      <w:r>
        <w:t xml:space="preserve"> </w:t>
      </w:r>
      <w:r>
        <w:rPr>
          <w:rStyle w:val="VerbatimChar"/>
        </w:rPr>
        <w:t xml:space="preserve">Refs: HXC-XXX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registry is the single source of truth.</w:t>
      </w:r>
      <w:r>
        <w:t xml:space="preserve"> </w:t>
      </w:r>
      <w:r>
        <w:t xml:space="preserve">All other trackers must sync from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tickets</w:t>
      </w:r>
      <w:r>
        <w:t xml:space="preserve"> </w:t>
      </w:r>
      <w:r>
        <w:t xml:space="preserve">must be created via</w:t>
      </w:r>
      <w:r>
        <w:t xml:space="preserve"> </w:t>
      </w:r>
      <w:r>
        <w:rPr>
          <w:rStyle w:val="VerbatimChar"/>
        </w:rPr>
        <w:t xml:space="preserve">scripts/hxc.sh create</w:t>
      </w:r>
      <w:r>
        <w:t xml:space="preserve"> </w:t>
      </w:r>
      <w:r>
        <w:t xml:space="preserve">to ensure numbering integrity.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HXC_REGISTRY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