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2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2026-05-30T20:09:59Z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Workable item tracker for Helix Cluster OS — canonical issue registry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 covenant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legend"/>
    <w:p>
      <w:pPr>
        <w:pStyle w:val="Heading2"/>
      </w:pPr>
      <w:r>
        <w:t xml:space="preserve">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Pale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Pale 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Pale yellow</w:t>
            </w:r>
          </w:p>
        </w:tc>
      </w:tr>
    </w:tbl>
    <w:bookmarkEnd w:id="9"/>
    <w:bookmarkStart w:id="10" w:name="status-values"/>
    <w:p>
      <w:pPr>
        <w:pStyle w:val="Heading2"/>
      </w:pPr>
      <w:r>
        <w:t xml:space="preserve">Status values</w:t>
      </w:r>
    </w:p>
    <w:p>
      <w:pPr>
        <w:pStyle w:val="FirstParagraph"/>
      </w:pPr>
      <w:r>
        <w:t xml:space="preserve">Queued, In progress, Ready for testing, In testing, Reopened, Fixed, Blocker</w:t>
      </w:r>
    </w:p>
    <w:p>
      <w:r>
        <w:pict>
          <v:rect style="width:0;height:1.5pt" o:hralign="center" o:hrstd="t" o:hr="t"/>
        </w:pict>
      </w:r>
    </w:p>
    <w:bookmarkEnd w:id="10"/>
    <w:bookmarkStart w:id="11" w:name="active-items"/>
    <w:p>
      <w:pPr>
        <w:pStyle w:val="Heading2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"/>
        <w:gridCol w:w="617"/>
        <w:gridCol w:w="822"/>
        <w:gridCol w:w="1028"/>
        <w:gridCol w:w="720"/>
        <w:gridCol w:w="1337"/>
        <w:gridCol w:w="1028"/>
        <w:gridCol w:w="925"/>
        <w:gridCol w:w="1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Build artifact caching, multi-arch container builds, registry integration, artifact versioning.</w:t>
            </w:r>
          </w:p>
        </w:tc>
        <w:tc>
          <w:tcPr/>
          <w:p>
            <w:pPr>
              <w:pStyle w:val="Compact"/>
            </w:pPr>
            <w:r>
              <w:t xml:space="preserve">Operator + AI loop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5 LLM Brain</w:t>
            </w:r>
          </w:p>
        </w:tc>
        <w:tc>
          <w:tcPr/>
          <w:p>
            <w:pPr>
              <w:pStyle w:val="Compact"/>
            </w:pPr>
            <w:r>
              <w:t xml:space="preserve">Agent orchestration layer, prompt engineering pipeline, model serving integration, inference scheduling.</w:t>
            </w:r>
          </w:p>
        </w:tc>
        <w:tc>
          <w:tcPr/>
          <w:p>
            <w:pPr>
              <w:pStyle w:val="Compact"/>
            </w:pPr>
            <w:r>
              <w:t xml:space="preserve">Operator + AI loop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6 Security Hardening</w:t>
            </w:r>
          </w:p>
        </w:tc>
        <w:tc>
          <w:tcPr/>
          <w:p>
            <w:pPr>
              <w:pStyle w:val="Compact"/>
            </w:pPr>
            <w:r>
              <w:t xml:space="preserve">WireGuard mesh hardening, RBAC expansion, secret rotation, audit logging, threat model updates.</w:t>
            </w:r>
          </w:p>
        </w:tc>
        <w:tc>
          <w:tcPr/>
          <w:p>
            <w:pPr>
              <w:pStyle w:val="Compact"/>
            </w:pPr>
            <w:r>
              <w:t xml:space="preserve">Operator + AI loop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7 QA &amp; Testing</w:t>
            </w:r>
          </w:p>
        </w:tc>
        <w:tc>
          <w:tcPr/>
          <w:p>
            <w:pPr>
              <w:pStyle w:val="Compact"/>
            </w:pPr>
            <w:r>
              <w:t xml:space="preserve">Complete remaining mutation tests, expand VM test harness, add integration tests, coverage targets.</w:t>
            </w:r>
          </w:p>
        </w:tc>
        <w:tc>
          <w:tcPr/>
          <w:p>
            <w:pPr>
              <w:pStyle w:val="Compact"/>
            </w:pPr>
            <w:r>
              <w:t xml:space="preserve">Operator + AI loop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Phase 8 Polish &amp; Release</w:t>
            </w:r>
          </w:p>
        </w:tc>
        <w:tc>
          <w:tcPr/>
          <w:p>
            <w:pPr>
              <w:pStyle w:val="Compact"/>
            </w:pPr>
            <w:r>
              <w:t xml:space="preserve">Documentation finalization, release packaging, versioning automation, changelog generation.</w:t>
            </w:r>
          </w:p>
        </w:tc>
        <w:tc>
          <w:tcPr/>
          <w:p>
            <w:pPr>
              <w:pStyle w:val="Compact"/>
            </w:pPr>
            <w:r>
              <w:t xml:space="preserve">Operator + AI loop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completed work,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docs/fixed.md</w:t>
      </w:r>
      <w:r>
        <w:rPr>
          <w:i/>
          <w:iCs/>
        </w:rP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