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2026-06-01T21:56:42Z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460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2-active"/>
    <w:p>
      <w:pPr>
        <w:pStyle w:val="Heading2"/>
      </w:pPr>
      <w:r>
        <w:t xml:space="preserve">MVP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7-active"/>
    <w:p>
      <w:pPr>
        <w:pStyle w:val="Heading2"/>
      </w:pPr>
      <w:r>
        <w:t xml:space="preserve">Phase 2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61-active"/>
    <w:p>
      <w:pPr>
        <w:pStyle w:val="Heading2"/>
      </w:pPr>
      <w:r>
        <w:t xml:space="preserve">Phase 4 (61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