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phase_05_GAP_AUDIT</w:t>
      </w:r>
    </w:p>
    <w:bookmarkStart w:id="19" w:name="Xd38579d7a8c63a9e8bcb2fa6a85353cf5a35324"/>
    <w:p>
      <w:pPr>
        <w:pStyle w:val="Heading1"/>
      </w:pPr>
      <w:r>
        <w:t xml:space="preserve">Phase 5 Gap Audit — Advanced &amp; Exotic Device Ecosystem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Engineering auditor (code-grounded, anti-bluff)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Direct inspection of</w:t>
            </w:r>
            <w:r>
              <w:t xml:space="preserve"> </w:t>
            </w:r>
            <w:r>
              <w:rPr>
                <w:rStyle w:val="VerbatimChar"/>
              </w:rPr>
              <w:t xml:space="preserve">pkg/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  <w:r>
              <w:t xml:space="preserve"> </w:t>
            </w:r>
            <w:r>
              <w:t xml:space="preserve">against PHASE_5_ROADMAP.md 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 completion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~3% complete</w:t>
            </w:r>
          </w:p>
        </w:tc>
      </w:tr>
    </w:tbl>
    <w:bookmarkStart w:id="9" w:name="X92ac2c782f9c353fa0ec7097deff1a7ab49664a"/>
    <w:p>
      <w:pPr>
        <w:pStyle w:val="Heading2"/>
      </w:pPr>
      <w:r>
        <w:t xml:space="preserve">3-Axis Package Status (Refreshed 2026-06-04, HXC-939)</w:t>
      </w:r>
    </w:p>
    <w:p>
      <w:pPr>
        <w:pStyle w:val="BlockText"/>
      </w:pPr>
      <w:r>
        <w:rPr>
          <w:b/>
          <w:bCs/>
        </w:rPr>
        <w:t xml:space="preserve">Why this section exists:</w:t>
      </w:r>
      <w:r>
        <w:t xml:space="preserve"> </w:t>
      </w:r>
      <w:r>
        <w:t xml:space="preserve">“exists”</w:t>
      </w:r>
      <w:r>
        <w:t xml:space="preserve"> </w:t>
      </w:r>
      <w:r>
        <w:t xml:space="preserve">≠</w:t>
      </w:r>
      <w:r>
        <w:t xml:space="preserve"> </w:t>
      </w:r>
      <w:r>
        <w:t xml:space="preserve">“used”</w:t>
      </w:r>
      <w:r>
        <w:t xml:space="preserve">.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go list -deps ./cmd/... | grep -Fx &lt;module-path&gt;/&lt;pkg&gt;</w:t>
      </w:r>
      <w:r>
        <w:t xml:space="preserve"> </w:t>
      </w:r>
      <w:r>
        <w:t xml:space="preserve">(module =</w:t>
      </w:r>
      <w:r>
        <w:t xml:space="preserve"> </w:t>
      </w:r>
      <w:r>
        <w:rPr>
          <w:rStyle w:val="VerbatimChar"/>
        </w:rPr>
        <w:t xml:space="preserve">github.com/HelixDevelopment/helix_cluster</w:t>
      </w:r>
      <w:r>
        <w:t xml:space="preserve">), not assumed.</w:t>
      </w:r>
      <w:r>
        <w:t xml:space="preserve"> </w:t>
      </w:r>
      <w:r>
        <w:rPr>
          <w:b/>
          <w:bCs/>
        </w:rPr>
        <w:t xml:space="preserve">“Completed (registry) ≠ wired”</w:t>
      </w:r>
      <w:r>
        <w:t xml:space="preserve"> </w:t>
      </w:r>
      <w:r>
        <w:t xml:space="preserve">— Completed only means source+tests exist; it does NOT prove a shipped binary reaches it. Phase 5 is almost entirely</w:t>
      </w:r>
      <w:r>
        <w:t xml:space="preserve"> </w:t>
      </w:r>
      <w:r>
        <w:rPr>
          <w:b/>
          <w:bCs/>
        </w:rPr>
        <w:t xml:space="preserve">unimplemented</w:t>
      </w:r>
      <w:r>
        <w:t xml:space="preserve">, so most rows are</w:t>
      </w:r>
      <w:r>
        <w:t xml:space="preserve"> </w:t>
      </w:r>
      <w:r>
        <w:rPr>
          <w:rStyle w:val="VerbatimChar"/>
        </w:rPr>
        <w:t xml:space="preserve">implemented=NO</w:t>
      </w:r>
      <w:r>
        <w:t xml:space="preserve">; the table makes that mechanical rather than narrative.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wired (reachable from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pkg/device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pkg/handheld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pkg/fpga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pkg/riscv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pkg/cloudspot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pkg/inference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pkg/quantum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internal/handheld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sbc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fpga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enterprise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exotic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  <w:r>
              <w:t xml:space="preserve"> </w:t>
            </w:r>
            <w:r>
              <w:t xml:space="preserve">(would be</w:t>
            </w:r>
            <w:r>
              <w:t xml:space="preserve"> </w:t>
            </w:r>
            <w:r>
              <w:rPr>
                <w:i/>
                <w:iCs/>
              </w:rPr>
              <w:t xml:space="preserve">extended</w:t>
            </w:r>
            <w:r>
              <w:t xml:space="preserve"> </w:t>
            </w:r>
            <w:r>
              <w:t xml:space="preserve">for tier/power)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(base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</w:t>
            </w:r>
            <w:r>
              <w:t xml:space="preserve"> </w:t>
            </w:r>
            <w:r>
              <w:t xml:space="preserve">(would be</w:t>
            </w:r>
            <w:r>
              <w:t xml:space="preserve"> </w:t>
            </w:r>
            <w:r>
              <w:rPr>
                <w:i/>
                <w:iCs/>
              </w:rPr>
              <w:t xml:space="preserve">extended</w:t>
            </w:r>
            <w:r>
              <w:t xml:space="preserve"> </w:t>
            </w:r>
            <w:r>
              <w:t xml:space="preserve">for NPU/FPGA/TFLOPS)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(base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pkg/discovery</w:t>
            </w:r>
            <w:r>
              <w:t xml:space="preserve"> </w:t>
            </w:r>
            <w:r>
              <w:t xml:space="preserve">(would be</w:t>
            </w:r>
            <w:r>
              <w:t xml:space="preserve"> </w:t>
            </w:r>
            <w:r>
              <w:rPr>
                <w:i/>
                <w:iCs/>
              </w:rPr>
              <w:t xml:space="preserve">extended</w:t>
            </w:r>
            <w:r>
              <w:t xml:space="preserve"> </w:t>
            </w:r>
            <w:r>
              <w:t xml:space="preserve">for 15-tier/trust)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(base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</w:t>
            </w:r>
            <w:r>
              <w:t xml:space="preserve"> </w:t>
            </w:r>
            <w:r>
              <w:t xml:space="preserve">(would be</w:t>
            </w:r>
            <w:r>
              <w:t xml:space="preserve"> </w:t>
            </w:r>
            <w:r>
              <w:rPr>
                <w:i/>
                <w:iCs/>
              </w:rPr>
              <w:t xml:space="preserve">extended</w:t>
            </w:r>
            <w:r>
              <w:t xml:space="preserve"> </w:t>
            </w:r>
            <w:r>
              <w:t xml:space="preserve">for spot teardown)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(base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four</w:t>
      </w:r>
      <w:r>
        <w:t xml:space="preserve"> </w:t>
      </w:r>
      <w:r>
        <w:t xml:space="preserve">“extended”</w:t>
      </w:r>
      <w:r>
        <w:t xml:space="preserve"> </w:t>
      </w:r>
      <w:r>
        <w:t xml:space="preserve">base packages are implemented+wired+tested for their</w:t>
      </w:r>
      <w:r>
        <w:t xml:space="preserve"> </w:t>
      </w:r>
      <w:r>
        <w:rPr>
          <w:i/>
          <w:iCs/>
        </w:rPr>
        <w:t xml:space="preserve">Phase 2–4</w:t>
      </w:r>
      <w:r>
        <w:t xml:space="preserve"> </w:t>
      </w:r>
      <w:r>
        <w:t xml:space="preserve">scope but carry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the Phase 5 tier/trust/power/NPU behaviour, so they are not Phase 5 deliverables. No Phase 5 package is orphaned because no Phase 5 package exists yet.</w:t>
      </w:r>
    </w:p>
    <w:p>
      <w:pPr>
        <w:pStyle w:val="BodyText"/>
      </w:pPr>
      <w:r>
        <w:rPr>
          <w:b/>
          <w:bCs/>
        </w:rPr>
        <w:t xml:space="preserve">One-line summary:</w:t>
      </w:r>
      <w:r>
        <w:t xml:space="preserve"> </w:t>
      </w:r>
      <w:r>
        <w:t xml:space="preserve">Phase 5 is effectively unstarted in code — none of the 7 planned</w:t>
      </w:r>
      <w:r>
        <w:t xml:space="preserve"> </w:t>
      </w:r>
      <w:r>
        <w:rPr>
          <w:rStyle w:val="VerbatimChar"/>
        </w:rPr>
        <w:t xml:space="preserve">pkg/</w:t>
      </w:r>
      <w:r>
        <w:t xml:space="preserve"> </w:t>
      </w:r>
      <w:r>
        <w:t xml:space="preserve">packages, none of the 6 planned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packages, and none of the planned proto fields (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npu_tops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power_budget</w:t>
      </w:r>
      <w:r>
        <w:t xml:space="preserve">) exist; the only adjacent assets are generic Phase 2–4/8C foundations (scheduler, resources, wireguard, llm manager) that were NOT extended for device-tier/trust/power-aware behaviour. Recent</w:t>
      </w:r>
      <w:r>
        <w:t xml:space="preserve"> </w:t>
      </w:r>
      <w:r>
        <w:t xml:space="preserve">“Wave1–5 / Phase 8C”</w:t>
      </w:r>
      <w:r>
        <w:t xml:space="preserve"> </w:t>
      </w:r>
      <w:r>
        <w:t xml:space="preserve">hardening (RBAC scopes,</w:t>
      </w:r>
      <w:r>
        <w:t xml:space="preserve"> </w:t>
      </w:r>
      <w:r>
        <w:rPr>
          <w:rStyle w:val="VerbatimChar"/>
        </w:rPr>
        <w:t xml:space="preserve">pkg/fiber</w:t>
      </w:r>
      <w:r>
        <w:t xml:space="preserve">, cost-aware GPU placement, PQ-crypto/</w:t>
      </w:r>
      <w:r>
        <w:rPr>
          <w:rStyle w:val="VerbatimChar"/>
        </w:rPr>
        <w:t xml:space="preserve">gpuattest</w:t>
      </w:r>
      <w:r>
        <w:t xml:space="preserve">/TEE attestation in the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 </w:t>
      </w:r>
      <w:r>
        <w:t xml:space="preserve">submodule) is real but belongs to other tracks and does not satisfy any Phase 5 deliverable.</w:t>
      </w:r>
    </w:p>
    <w:p>
      <w:r>
        <w:pict>
          <v:rect style="width:0;height:1.5pt" o:hralign="center" o:hrstd="t" o:hr="t"/>
        </w:pict>
      </w:r>
    </w:p>
    <w:bookmarkEnd w:id="9"/>
    <w:bookmarkStart w:id="10" w:name="deliverable-status-table"/>
    <w:p>
      <w:pPr>
        <w:pStyle w:val="Heading2"/>
      </w:pPr>
      <w:r>
        <w:t xml:space="preserve">Deliverable Status Table</w:t>
      </w:r>
    </w:p>
    <w:p>
      <w:pPr>
        <w:pStyle w:val="FirstParagraph"/>
      </w:pPr>
      <w:r>
        <w:t xml:space="preserve">The roadmap’s concrete deliverables are the new</w:t>
      </w:r>
      <w:r>
        <w:t xml:space="preserve"> </w:t>
      </w:r>
      <w:r>
        <w:rPr>
          <w:rStyle w:val="VerbatimChar"/>
        </w:rPr>
        <w:t xml:space="preserve">pkg/</w:t>
      </w:r>
      <w:r>
        <w:t xml:space="preserve"> </w:t>
      </w:r>
      <w:r>
        <w:t xml:space="preserve">(§4.1), new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(§4.2), extended packages (§4.3), and proto extensions (§5.3).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(file:line)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pkg/device</w:t>
            </w:r>
            <w:r>
              <w:t xml:space="preserve"> </w:t>
            </w:r>
            <w:r>
              <w:t xml:space="preserve">— capability descriptor + auto-probe (P0 #1)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dir absent (</w:t>
            </w:r>
            <w:r>
              <w:rPr>
                <w:rStyle w:val="VerbatimChar"/>
              </w:rPr>
              <w:t xml:space="preserve">ls pkg/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device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Foundation for all tier/trust assignment; nothing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pkg/handheld</w:t>
            </w:r>
            <w:r>
              <w:t xml:space="preserve"> </w:t>
            </w:r>
            <w:r>
              <w:t xml:space="preserve">— Steam Deck/x86 handheld agent, Vulkan/battery/thermal (P0 #2)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dir 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vulkan|battery|thermal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pkg/</w:t>
            </w:r>
            <w:r>
              <w:t xml:space="preserve">. Only</w:t>
            </w:r>
            <w:r>
              <w:t xml:space="preserve"> </w:t>
            </w:r>
            <w:r>
              <w:rPr>
                <w:rStyle w:val="VerbatimChar"/>
              </w:rPr>
              <w:t xml:space="preserve">internal/console/thermal.go:13</w:t>
            </w:r>
            <w:r>
              <w:t xml:space="preserve"> </w:t>
            </w:r>
            <w:r>
              <w:t xml:space="preserve">exists (PS4/PS5 console thermal zones, Phase 2 — not handheld).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pkg/fpga</w:t>
            </w:r>
            <w:r>
              <w:t xml:space="preserve"> </w:t>
            </w:r>
            <w:r>
              <w:t xml:space="preserve">— hard-SoC/soft-core/DPU backends (P1 #6)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dir absent</w:t>
            </w:r>
          </w:p>
        </w:tc>
        <w:tc>
          <w:tcPr/>
          <w:p>
            <w:pPr>
              <w:pStyle w:val="Compact"/>
            </w:pPr>
            <w:r>
              <w:t xml:space="preserve">No FPGA code anywhere in</w:t>
            </w:r>
            <w:r>
              <w:t xml:space="preserve"> </w:t>
            </w:r>
            <w:r>
              <w:rPr>
                <w:rStyle w:val="VerbatimChar"/>
              </w:rPr>
              <w:t xml:space="preserve">pkg/</w:t>
            </w:r>
            <w:r>
              <w:t xml:space="preserve">/</w:t>
            </w:r>
            <w:r>
              <w:rPr>
                <w:rStyle w:val="VerbatimChar"/>
              </w:rPr>
              <w:t xml:space="preserve">internal/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pkg/riscv</w:t>
            </w:r>
            <w:r>
              <w:t xml:space="preserve"> </w:t>
            </w:r>
            <w:r>
              <w:t xml:space="preserve">— riscv64 cross-compile helpers, RVV probe (P0 #5)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dir absent</w:t>
            </w:r>
          </w:p>
        </w:tc>
        <w:tc>
          <w:tcPr/>
          <w:p>
            <w:pPr>
              <w:pStyle w:val="Compact"/>
            </w:pPr>
            <w:r>
              <w:t xml:space="preserve">No riscv build pipeline. (Note: roadmap claims riscv64 Go/Docker parity from Phase 3, unverified here.)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pkg/cloudspot</w:t>
            </w:r>
            <w:r>
              <w:t xml:space="preserve"> </w:t>
            </w:r>
            <w:r>
              <w:t xml:space="preserve">— WireGuard join/leave + preemption handler (P1 #8)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dir absent;</w:t>
            </w:r>
            <w:r>
              <w:t xml:space="preserve"> </w:t>
            </w:r>
            <w:r>
              <w:rPr>
                <w:rStyle w:val="VerbatimChar"/>
              </w:rPr>
              <w:t xml:space="preserve">pkg/wireguard/mesh.go</w:t>
            </w:r>
            <w:r>
              <w:t xml:space="preserve"> </w:t>
            </w:r>
            <w:r>
              <w:t xml:space="preserve">has generic join/leave 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spot</w:t>
            </w:r>
            <w:r>
              <w:t xml:space="preserve">/</w:t>
            </w:r>
            <w:r>
              <w:rPr>
                <w:rStyle w:val="VerbatimChar"/>
              </w:rPr>
              <w:t xml:space="preserve">preempt</w:t>
            </w:r>
            <w:r>
              <w:t xml:space="preserve">/checkpoint logic;</w:t>
            </w:r>
            <w:r>
              <w:t xml:space="preserve"> </w:t>
            </w:r>
            <w:r>
              <w:rPr>
                <w:rStyle w:val="VerbatimChar"/>
              </w:rPr>
              <w:t xml:space="preserve">grep -ril 'spot\|preempt' pkg/wireguard</w:t>
            </w:r>
            <w:r>
              <w:t xml:space="preserve"> </w:t>
            </w:r>
            <w:r>
              <w:t xml:space="preserve">→ 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pkg/inference</w:t>
            </w:r>
            <w:r>
              <w:t xml:space="preserve"> </w:t>
            </w:r>
            <w:r>
              <w:t xml:space="preserve">— Groq/Cerebras/Jetson/llama.cpp provider-agnostic backend (P1 #10)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internal/llm/manager.go:142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Inference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Existing LLM layer is a local model-registry stub: no provider abstraction, no Groq/Cerebras/TensorRT/HTTP client.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pkg/quantum</w:t>
            </w:r>
            <w:r>
              <w:t xml:space="preserve"> </w:t>
            </w:r>
            <w:r>
              <w:t xml:space="preserve">— Qiskit Runtime plugin (P2 #12)</w:t>
            </w:r>
          </w:p>
        </w:tc>
        <w:tc>
          <w:tcPr/>
          <w:p>
            <w:pPr>
              <w:pStyle w:val="Compact"/>
            </w:pPr>
            <w:r>
              <w:t xml:space="preserve">MISSING / DEFERRED</w:t>
            </w:r>
          </w:p>
        </w:tc>
        <w:tc>
          <w:tcPr/>
          <w:p>
            <w:pPr>
              <w:pStyle w:val="Compact"/>
            </w:pPr>
            <w:r>
              <w:t xml:space="preserve">dir absent</w:t>
            </w:r>
          </w:p>
        </w:tc>
        <w:tc>
          <w:tcPr/>
          <w:p>
            <w:pPr>
              <w:pStyle w:val="Compact"/>
            </w:pPr>
            <w:r>
              <w:t xml:space="preserve">Research-only T14; external infra.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internal/handheld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dir absent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internal/sbc</w:t>
            </w:r>
            <w:r>
              <w:t xml:space="preserve"> </w:t>
            </w:r>
            <w:r>
              <w:t xml:space="preserve">— RK3588 NPU / Jetson TensorRT / Turing RK1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dir absent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internal/fpga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dir absent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internal/enterprise</w:t>
            </w:r>
            <w:r>
              <w:t xml:space="preserve"> </w:t>
            </w:r>
            <w:r>
              <w:t xml:space="preserve">— EPYC/Ampere auto-provision, Coreboot trust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dir absent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internal/iot</w:t>
            </w:r>
            <w:r>
              <w:t xml:space="preserve"> </w:t>
            </w:r>
            <w:r>
              <w:t xml:space="preserve">— OpenWrt/NAS/webOS agents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dir absent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internal/exotic</w:t>
            </w:r>
            <w:r>
              <w:t xml:space="preserve"> </w:t>
            </w:r>
            <w:r>
              <w:t xml:space="preserve">— Groq/Cerebras clients, quantum, neuromorphic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dir absent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  <w:r>
              <w:t xml:space="preserve"> </w:t>
            </w:r>
            <w:r>
              <w:t xml:space="preserve">extension — tier-aware matchmaking + power-aware T9 policy (P0 #4)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pkg/scheduler/types.go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/</w:t>
            </w:r>
            <w:r>
              <w:rPr>
                <w:rStyle w:val="VerbatimChar"/>
              </w:rPr>
              <w:t xml:space="preserve">Trust</w:t>
            </w:r>
            <w:r>
              <w:t xml:space="preserve">/</w:t>
            </w:r>
            <w:r>
              <w:rPr>
                <w:rStyle w:val="VerbatimChar"/>
              </w:rPr>
              <w:t xml:space="preserve">PowerBudget</w:t>
            </w:r>
            <w:r>
              <w:t xml:space="preserve">/</w:t>
            </w:r>
            <w:r>
              <w:rPr>
                <w:rStyle w:val="VerbatimChar"/>
              </w:rPr>
              <w:t xml:space="preserve">Arch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cost_gpu.go</w:t>
            </w:r>
            <w:r>
              <w:t xml:space="preserve"> </w:t>
            </w:r>
            <w:r>
              <w:t xml:space="preserve">is Phase 8C cost-aware GPU placement (label-based</w:t>
            </w:r>
            <w:r>
              <w:t xml:space="preserve"> </w:t>
            </w:r>
            <w:r>
              <w:rPr>
                <w:rStyle w:val="VerbatimChar"/>
              </w:rPr>
              <w:t xml:space="preserve">$/gpu-hr</w:t>
            </w:r>
            <w:r>
              <w:t xml:space="preserve">), NOT tier/power-aware device routing. No power budget, no T9 handheld policy.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</w:t>
            </w:r>
            <w:r>
              <w:t xml:space="preserve"> </w:t>
            </w:r>
            <w:r>
              <w:t xml:space="preserve">extension — NPU TOPS / FPGA LE / GPU TFLOPS / QPU probing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pkg/resources/types.go:24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GPUInfo</w:t>
            </w:r>
            <w:r>
              <w:t xml:space="preserve"> </w:t>
            </w:r>
            <w:r>
              <w:t xml:space="preserve">has no TFLOPS); no</w:t>
            </w:r>
            <w:r>
              <w:t xml:space="preserve"> </w:t>
            </w:r>
            <w:r>
              <w:rPr>
                <w:rStyle w:val="VerbatimChar"/>
              </w:rPr>
              <w:t xml:space="preserve">npu/tops/fpga/tflops</w:t>
            </w:r>
            <w:r>
              <w:t xml:space="preserve"> </w:t>
            </w: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Only CPU/Mem/GPU(count)/Disk/Net cgroup-v2 probing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pkg/discovery</w:t>
            </w:r>
            <w:r>
              <w:t xml:space="preserve"> </w:t>
            </w:r>
            <w:r>
              <w:t xml:space="preserve">extension — 15-tier registry + trust-aware routing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pkg/discovery/selection.go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etcd_backend.go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/</w:t>
            </w:r>
            <w:r>
              <w:rPr>
                <w:rStyle w:val="VerbatimChar"/>
              </w:rPr>
              <w:t xml:space="preserve">trust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etcd-backed service discovery exists but is tier-agnostic.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</w:t>
            </w:r>
            <w:r>
              <w:t xml:space="preserve"> </w:t>
            </w:r>
            <w:r>
              <w:t xml:space="preserve">extension — spot dynamic join/leave + preemption-safe teardown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pkg/wireguard/mesh.go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manager.go</w:t>
            </w:r>
          </w:p>
        </w:tc>
        <w:tc>
          <w:tcPr/>
          <w:p>
            <w:pPr>
              <w:pStyle w:val="Compact"/>
            </w:pPr>
            <w:r>
              <w:t xml:space="preserve">Generic mesh join/leave + key rotation exist; no preemption-aware teardown or spot-drain hook.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proto:</w:t>
            </w:r>
            <w:r>
              <w:t xml:space="preserve"> </w:t>
            </w:r>
            <w:r>
              <w:rPr>
                <w:rStyle w:val="VerbatimChar"/>
              </w:rPr>
              <w:t xml:space="preserve">node.proto</w:t>
            </w:r>
            <w:r>
              <w:t xml:space="preserve"> </w:t>
            </w:r>
            <w:r>
              <w:t xml:space="preserve">+=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,</w:t>
            </w:r>
            <w:r>
              <w:rPr>
                <w:rStyle w:val="VerbatimChar"/>
              </w:rPr>
              <w:t xml:space="preserve">trust_level</w:t>
            </w:r>
            <w:r>
              <w:t xml:space="preserve">,</w:t>
            </w:r>
            <w:r>
              <w:rPr>
                <w:rStyle w:val="VerbatimChar"/>
              </w:rPr>
              <w:t xml:space="preserve">compute_class</w:t>
            </w:r>
            <w:r>
              <w:t xml:space="preserve">,</w:t>
            </w:r>
            <w:r>
              <w:rPr>
                <w:rStyle w:val="VerbatimChar"/>
              </w:rPr>
              <w:t xml:space="preserve">arch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api/v1/node.proto:20-45</w:t>
            </w:r>
            <w:r>
              <w:t xml:space="preserve"> </w:t>
            </w:r>
            <w:r>
              <w:t xml:space="preserve">(only</w:t>
            </w:r>
            <w:r>
              <w:t xml:space="preserve"> </w:t>
            </w:r>
            <w:r>
              <w:rPr>
                <w:rStyle w:val="VerbatimChar"/>
              </w:rPr>
              <w:t xml:space="preserve">node_id</w:t>
            </w:r>
            <w:r>
              <w:t xml:space="preserve">,</w:t>
            </w:r>
            <w:r>
              <w:rPr>
                <w:rStyle w:val="VerbatimChar"/>
              </w:rPr>
              <w:t xml:space="preserve">region</w:t>
            </w:r>
            <w:r>
              <w:t xml:space="preserve">,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rPr>
                <w:rStyle w:val="VerbatimChar"/>
              </w:rPr>
              <w:t xml:space="preserve">reason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 of the 4 fields 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proto:</w:t>
            </w:r>
            <w:r>
              <w:t xml:space="preserve"> </w:t>
            </w:r>
            <w:r>
              <w:rPr>
                <w:rStyle w:val="VerbatimChar"/>
              </w:rPr>
              <w:t xml:space="preserve">scheduler.proto</w:t>
            </w:r>
            <w:r>
              <w:t xml:space="preserve"> </w:t>
            </w:r>
            <w:r>
              <w:t xml:space="preserve">+= tier constraints,</w:t>
            </w:r>
            <w:r>
              <w:t xml:space="preserve"> </w:t>
            </w:r>
            <w:r>
              <w:rPr>
                <w:rStyle w:val="VerbatimChar"/>
              </w:rPr>
              <w:t xml:space="preserve">power_budget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api/v1/scheduler.proto</w:t>
            </w:r>
            <w:r>
              <w:t xml:space="preserve"> </w:t>
            </w:r>
            <w:r>
              <w:t xml:space="preserve">(grep tier/power → none)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proto:</w:t>
            </w:r>
            <w:r>
              <w:t xml:space="preserve"> </w:t>
            </w:r>
            <w:r>
              <w:rPr>
                <w:rStyle w:val="VerbatimChar"/>
              </w:rPr>
              <w:t xml:space="preserve">resources.proto</w:t>
            </w:r>
            <w:r>
              <w:t xml:space="preserve"> </w:t>
            </w:r>
            <w:r>
              <w:t xml:space="preserve">+=</w:t>
            </w:r>
            <w:r>
              <w:t xml:space="preserve"> </w:t>
            </w:r>
            <w:r>
              <w:rPr>
                <w:rStyle w:val="VerbatimChar"/>
              </w:rPr>
              <w:t xml:space="preserve">npu_tops</w:t>
            </w:r>
            <w:r>
              <w:t xml:space="preserve">,</w:t>
            </w:r>
            <w:r>
              <w:rPr>
                <w:rStyle w:val="VerbatimChar"/>
              </w:rPr>
              <w:t xml:space="preserve">fpga_logic_elements</w:t>
            </w:r>
            <w:r>
              <w:t xml:space="preserve">,</w:t>
            </w:r>
            <w:r>
              <w:rPr>
                <w:rStyle w:val="VerbatimChar"/>
              </w:rPr>
              <w:t xml:space="preserve">tflops_gpu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api/v1/resources.proto</w:t>
            </w:r>
            <w:r>
              <w:t xml:space="preserve"> </w:t>
            </w:r>
            <w:r>
              <w:t xml:space="preserve">file does not exist</w:t>
            </w:r>
          </w:p>
        </w:tc>
        <w:tc>
          <w:tcPr/>
          <w:p>
            <w:pPr>
              <w:pStyle w:val="Compact"/>
            </w:pPr>
            <w:r>
              <w:t xml:space="preserve">The proto file itself is 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Steam Deck Flatpak agent (5a)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 </w:t>
            </w:r>
            <w:r>
              <w:t xml:space="preserve">or packaging artifact</w:t>
            </w:r>
          </w:p>
        </w:tc>
        <w:tc>
          <w:tcPr/>
          <w:p>
            <w:pPr>
              <w:pStyle w:val="Compact"/>
            </w:pPr>
            <w:r>
              <w:t xml:space="preserve">DEFERRED — needs real Steam Deck hardware for exit-gate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Jetson TensorRT backend (5a)</w:t>
            </w:r>
          </w:p>
        </w:tc>
        <w:tc>
          <w:tcPr/>
          <w:p>
            <w:pPr>
              <w:pStyle w:val="Compact"/>
            </w:pPr>
            <w:r>
              <w:t xml:space="preserve">MISSING / DEFERRED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Needs L4T/Jetson hardware + TensorRT.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riscv64 CI build artifact (5b)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riscv pipeline in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/CI verified</w:t>
            </w:r>
          </w:p>
        </w:tc>
        <w:tc>
          <w:tcPr/>
          <w:p>
            <w:pPr>
              <w:pStyle w:val="Compact"/>
            </w:pPr>
            <w:r>
              <w:t xml:space="preserve">DEFERRED-ish — CI-implementable but needs toolchain.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FPGA DPU / Groq / Cerebras / Cloud-spot exit gates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DEFERRED — all require external hardware/cloud (see below).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Tally:</w:t>
      </w:r>
      <w:r>
        <w:t xml:space="preserve"> </w:t>
      </w:r>
      <w:r>
        <w:t xml:space="preserve">0 DONE, 1 PARTIAL (</w:t>
      </w:r>
      <w:r>
        <w:rPr>
          <w:rStyle w:val="VerbatimChar"/>
        </w:rPr>
        <w:t xml:space="preserve">pkg/wireguard</w:t>
      </w:r>
      <w:r>
        <w:t xml:space="preserve"> </w:t>
      </w:r>
      <w:r>
        <w:t xml:space="preserve">generic mesh), ~22 MISSING. Hence</w:t>
      </w:r>
      <w:r>
        <w:t xml:space="preserve"> </w:t>
      </w:r>
      <w:r>
        <w:rPr>
          <w:b/>
          <w:bCs/>
        </w:rPr>
        <w:t xml:space="preserve">~3%</w:t>
      </w:r>
      <w:r>
        <w:t xml:space="preserve"> </w:t>
      </w:r>
      <w:r>
        <w:t xml:space="preserve">(sole partial credit = reusable wireguard/scheduler/resources/discovery scaffolding that a Phase 5 build would extend).</w:t>
      </w:r>
    </w:p>
    <w:p>
      <w:r>
        <w:pict>
          <v:rect style="width:0;height:1.5pt" o:hralign="center" o:hrstd="t" o:hr="t"/>
        </w:pict>
      </w:r>
    </w:p>
    <w:bookmarkEnd w:id="10"/>
    <w:bookmarkStart w:id="17" w:name="top-implementable-gaps-go-no-new-infra"/>
    <w:p>
      <w:pPr>
        <w:pStyle w:val="Heading2"/>
      </w:pPr>
      <w:r>
        <w:t xml:space="preserve">TOP IMPLEMENTABLE GAPS (Go, no new infra)</w:t>
      </w:r>
    </w:p>
    <w:p>
      <w:pPr>
        <w:pStyle w:val="FirstParagraph"/>
      </w:pPr>
      <w:r>
        <w:t xml:space="preserve">Prioritized, concrete, mutation-pairable. These need no hardware and unblock the rest of Phase 5.</w:t>
      </w:r>
    </w:p>
    <w:bookmarkStart w:id="11" w:name="X5493ae92fc9cccf955f89215175c993180aac39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pkg/device</w:t>
      </w:r>
      <w:r>
        <w:t xml:space="preserve"> </w:t>
      </w:r>
      <w:r>
        <w:t xml:space="preserve">— universal capability descriptor + arch auto-probe (P0, unblocks everything)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pkg/device/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Descriptor{ Tier, TrustLevel, ComputeClass, Arch, CPUCores, MemMB, GPUs, NPUTops, FPGALogicElements, GPUTFLOPS, PowerBudgetW }</w:t>
      </w:r>
      <w:r>
        <w:t xml:space="preserve"> </w:t>
      </w:r>
      <w:r>
        <w:t xml:space="preserve">with enums for the 15 tiers (T1–T15) and trust levels. Implement</w:t>
      </w:r>
      <w:r>
        <w:t xml:space="preserve"> </w:t>
      </w:r>
      <w:r>
        <w:rPr>
          <w:rStyle w:val="VerbatimChar"/>
        </w:rPr>
        <w:t xml:space="preserve">Probe(ctx) (Descriptor, error)</w:t>
      </w:r>
      <w:r>
        <w:t xml:space="preserve"> </w:t>
      </w:r>
      <w:r>
        <w:t xml:space="preserve">that derives</w:t>
      </w:r>
      <w:r>
        <w:t xml:space="preserve"> </w:t>
      </w:r>
      <w:r>
        <w:rPr>
          <w:rStyle w:val="VerbatimChar"/>
        </w:rPr>
        <w:t xml:space="preserve">Arch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runtime.GOARCH</w:t>
      </w:r>
      <w:r>
        <w:t xml:space="preserve">, CPU/mem from existing</w:t>
      </w:r>
      <w:r>
        <w:t xml:space="preserve"> </w:t>
      </w:r>
      <w:r>
        <w:rPr>
          <w:rStyle w:val="VerbatimChar"/>
        </w:rPr>
        <w:t xml:space="preserve">pkg/resources</w:t>
      </w:r>
      <w:r>
        <w:t xml:space="preserve"> </w:t>
      </w:r>
      <w:r>
        <w:t xml:space="preserve">readers, and reads optional override labels (env/config) for fields not auto-detectable (NPU/FPGA/TFLOPS). Provide</w:t>
      </w:r>
      <w:r>
        <w:t xml:space="preserve"> </w:t>
      </w:r>
      <w:r>
        <w:rPr>
          <w:rStyle w:val="VerbatimChar"/>
        </w:rPr>
        <w:t xml:space="preserve">AssignTier(Descriptor) Tier</w:t>
      </w:r>
      <w:r>
        <w:t xml:space="preserve"> </w:t>
      </w:r>
      <w:r>
        <w:t xml:space="preserve">implementing the §50 taxonomy decision tree (e.g. </w:t>
      </w:r>
      <w:r>
        <w:rPr>
          <w:rStyle w:val="VerbatimChar"/>
        </w:rPr>
        <w:t xml:space="preserve">riscv64</w:t>
      </w:r>
      <w:r>
        <w:t xml:space="preserve">→T10, x86+open-firmware→T1, GPU+battery present→T9). Pure Go, deterministic.</w:t>
      </w:r>
      <w:r>
        <w:t xml:space="preserve"> </w:t>
      </w:r>
      <w:r>
        <w:rPr>
          <w:b/>
          <w:bCs/>
        </w:rPr>
        <w:t xml:space="preserve">Acceptance test (mutation-pairable):</w:t>
      </w:r>
      <w:r>
        <w:t xml:space="preserve"> </w:t>
      </w:r>
      <w:r>
        <w:t xml:space="preserve">table-driven fixtures mapping synthetic</w:t>
      </w:r>
      <w:r>
        <w:t xml:space="preserve"> </w:t>
      </w:r>
      <w:r>
        <w:rPr>
          <w:rStyle w:val="VerbatimChar"/>
        </w:rPr>
        <w:t xml:space="preserve">Descriptor</w:t>
      </w:r>
      <w:r>
        <w:t xml:space="preserve">s → expected tier.</w:t>
      </w:r>
      <w:r>
        <w:t xml:space="preserve"> </w:t>
      </w:r>
      <w:r>
        <w:rPr>
          <w:i/>
          <w:iCs/>
        </w:rPr>
        <w:t xml:space="preserve">Mutation:</w:t>
      </w:r>
      <w:r>
        <w:t xml:space="preserve"> </w:t>
      </w:r>
      <w:r>
        <w:t xml:space="preserve">swap the</w:t>
      </w:r>
      <w:r>
        <w:t xml:space="preserve"> </w:t>
      </w:r>
      <w:r>
        <w:rPr>
          <w:rStyle w:val="VerbatimChar"/>
        </w:rPr>
        <w:t xml:space="preserve">riscv64→T10</w:t>
      </w:r>
      <w:r>
        <w:t xml:space="preserve"> </w:t>
      </w:r>
      <w:r>
        <w:t xml:space="preserve">branch to</w:t>
      </w:r>
      <w:r>
        <w:t xml:space="preserve"> </w:t>
      </w:r>
      <w:r>
        <w:rPr>
          <w:rStyle w:val="VerbatimChar"/>
        </w:rPr>
        <w:t xml:space="preserve">→T2</w:t>
      </w:r>
      <w:r>
        <w:t xml:space="preserve">; the riscv fixture assertion must fail. Verifies tier logic, not just non-panic.</w:t>
      </w:r>
    </w:p>
    <w:bookmarkEnd w:id="11"/>
    <w:bookmarkStart w:id="12" w:name="X9b362eddfea6ad49c8395883d4e77ae95b58699"/>
    <w:p>
      <w:pPr>
        <w:pStyle w:val="Heading3"/>
      </w:pPr>
      <w:r>
        <w:t xml:space="preserve">2. proto + codegen: device/tier fields (P0, blocks scheduler+discovery wiring)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api/v1/node.proto</w:t>
      </w:r>
      <w:r>
        <w:t xml:space="preserve">, new</w:t>
      </w:r>
      <w:r>
        <w:t xml:space="preserve"> </w:t>
      </w:r>
      <w:r>
        <w:rPr>
          <w:rStyle w:val="VerbatimChar"/>
        </w:rPr>
        <w:t xml:space="preserve">api/v1/resources.proto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api/v1/scheduler.proto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Node</w:t>
      </w:r>
      <w:r>
        <w:t xml:space="preserve">; create</w:t>
      </w:r>
      <w:r>
        <w:t xml:space="preserve"> </w:t>
      </w:r>
      <w:r>
        <w:rPr>
          <w:rStyle w:val="VerbatimChar"/>
        </w:rPr>
        <w:t xml:space="preserve">resources.proto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npu_tops</w:t>
      </w:r>
      <w:r>
        <w:t xml:space="preserve">,</w:t>
      </w:r>
      <w:r>
        <w:t xml:space="preserve"> </w:t>
      </w:r>
      <w:r>
        <w:rPr>
          <w:rStyle w:val="VerbatimChar"/>
        </w:rPr>
        <w:t xml:space="preserve">fpga_logic_elements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tflops_gpu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power_budget</w:t>
      </w:r>
      <w:r>
        <w:t xml:space="preserve"> </w:t>
      </w:r>
      <w:r>
        <w:t xml:space="preserve">+ repeated tier constraints to scheduler request. Regenerate via existing buf pipeline. Add round-trip mapping helpers</w:t>
      </w:r>
      <w:r>
        <w:t xml:space="preserve"> </w:t>
      </w:r>
      <w:r>
        <w:rPr>
          <w:rStyle w:val="VerbatimChar"/>
        </w:rPr>
        <w:t xml:space="preserve">device.Descriptor &lt;-&gt; pb.Node</w:t>
      </w:r>
      <w:r>
        <w:t xml:space="preserve">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marshal a Descriptor→proto→Descriptor, assert field equality incl. tier enum.</w:t>
      </w:r>
      <w:r>
        <w:t xml:space="preserve"> </w:t>
      </w:r>
      <w:r>
        <w:rPr>
          <w:i/>
          <w:iCs/>
        </w:rPr>
        <w:t xml:space="preserve">Mutation:</w:t>
      </w:r>
      <w:r>
        <w:t xml:space="preserve"> </w:t>
      </w:r>
      <w:r>
        <w:t xml:space="preserve">drop the</w:t>
      </w:r>
      <w:r>
        <w:t xml:space="preserve"> </w:t>
      </w:r>
      <w:r>
        <w:rPr>
          <w:rStyle w:val="VerbatimChar"/>
        </w:rPr>
        <w:t xml:space="preserve">arch</w:t>
      </w:r>
      <w:r>
        <w:t xml:space="preserve"> </w:t>
      </w:r>
      <w:r>
        <w:t xml:space="preserve">field copy in the mapper → round-trip assertion fails.</w:t>
      </w:r>
    </w:p>
    <w:bookmarkEnd w:id="12"/>
    <w:bookmarkStart w:id="13" w:name="X417ae12861540d78129d6d128ce26bcff2a3b63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pkg/scheduler</w:t>
      </w:r>
      <w:r>
        <w:t xml:space="preserve"> </w:t>
      </w:r>
      <w:r>
        <w:t xml:space="preserve">tier-aware + power-aware plugin (P0 #4)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pkg/scheduler/tier_power.go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(same</w:t>
      </w:r>
      <w:r>
        <w:t xml:space="preserve"> </w:t>
      </w:r>
      <w:r>
        <w:rPr>
          <w:rStyle w:val="VerbatimChar"/>
        </w:rPr>
        <w:t xml:space="preserve">Name/Filter/Score/Bind</w:t>
      </w:r>
      <w:r>
        <w:t xml:space="preserve"> </w:t>
      </w:r>
      <w:r>
        <w:t xml:space="preserve">contract as</w:t>
      </w:r>
      <w:r>
        <w:t xml:space="preserve"> </w:t>
      </w:r>
      <w:r>
        <w:rPr>
          <w:rStyle w:val="VerbatimChar"/>
        </w:rPr>
        <w:t xml:space="preserve">cost_gpu.go</w:t>
      </w:r>
      <w:r>
        <w:t xml:space="preserve">) that (a) Filters out nodes whose</w:t>
      </w:r>
      <w:r>
        <w:t xml:space="preserve"> </w:t>
      </w:r>
      <w:r>
        <w:rPr>
          <w:rStyle w:val="VerbatimChar"/>
        </w:rPr>
        <w:t xml:space="preserve">Tier</w:t>
      </w:r>
      <w:r>
        <w:t xml:space="preserve">/</w:t>
      </w:r>
      <w:r>
        <w:rPr>
          <w:rStyle w:val="VerbatimChar"/>
        </w:rPr>
        <w:t xml:space="preserve">TrustLevel</w:t>
      </w:r>
      <w:r>
        <w:t xml:space="preserve"> </w:t>
      </w:r>
      <w:r>
        <w:t xml:space="preserve">violate a job’s</w:t>
      </w:r>
      <w:r>
        <w:t xml:space="preserve"> </w:t>
      </w:r>
      <w:r>
        <w:rPr>
          <w:rStyle w:val="VerbatimChar"/>
        </w:rPr>
        <w:t xml:space="preserve">RequiredTier</w:t>
      </w:r>
      <w:r>
        <w:t xml:space="preserve">/</w:t>
      </w:r>
      <w:r>
        <w:rPr>
          <w:rStyle w:val="VerbatimChar"/>
        </w:rPr>
        <w:t xml:space="preserve">MinTrust</w:t>
      </w:r>
      <w:r>
        <w:t xml:space="preserve">, and (b) for T9 HANDHELD nodes, Filters when</w:t>
      </w:r>
      <w:r>
        <w:t xml:space="preserve"> </w:t>
      </w:r>
      <w:r>
        <w:rPr>
          <w:rStyle w:val="VerbatimChar"/>
        </w:rPr>
        <w:t xml:space="preserve">power_budget</w:t>
      </w:r>
      <w:r>
        <w:t xml:space="preserve"> </w:t>
      </w:r>
      <w:r>
        <w:t xml:space="preserve">remaining &lt; job estimate or node reports gaming-active/on-battery label. Reuse the existing plugin registration in</w:t>
      </w:r>
      <w:r>
        <w:t xml:space="preserve"> </w:t>
      </w:r>
      <w:r>
        <w:rPr>
          <w:rStyle w:val="VerbatimChar"/>
        </w:rPr>
        <w:t xml:space="preserve">plugins.go</w:t>
      </w:r>
      <w:r>
        <w:t xml:space="preserve">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feed a job requiring T1 against a mixed node set; assert only T1 nodes survive Filter, and a charging-T9 node is admitted while a battery-only T9 is rejected.</w:t>
      </w:r>
      <w:r>
        <w:t xml:space="preserve"> </w:t>
      </w:r>
      <w:r>
        <w:rPr>
          <w:i/>
          <w:iCs/>
        </w:rPr>
        <w:t xml:space="preserve">Mutation:</w:t>
      </w:r>
      <w:r>
        <w:t xml:space="preserve"> </w:t>
      </w:r>
      <w:r>
        <w:t xml:space="preserve">invert the trust comparison (</w:t>
      </w:r>
      <w:r>
        <w:rPr>
          <w:rStyle w:val="VerbatimChar"/>
        </w:rPr>
        <w:t xml:space="preserve">&gt;=</w:t>
      </w:r>
      <w:r>
        <w:t xml:space="preserve">→</w:t>
      </w:r>
      <w:r>
        <w:rPr>
          <w:rStyle w:val="VerbatimChar"/>
        </w:rPr>
        <w:t xml:space="preserve">&lt;</w:t>
      </w:r>
      <w:r>
        <w:t xml:space="preserve">) → an untrusted node leaks through and the assertion fails.</w:t>
      </w:r>
    </w:p>
    <w:bookmarkEnd w:id="13"/>
    <w:bookmarkStart w:id="14" w:name="X407f34d6ef65cb8aef5fec5b4466dba6e4f8e29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pkg/discovery</w:t>
      </w:r>
      <w:r>
        <w:t xml:space="preserve"> </w:t>
      </w:r>
      <w:r>
        <w:t xml:space="preserve">15-tier registry + trust-aware selection (P0)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pkg/discovery/tier_registry.go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Extend the etcd-backed registry to index nodes by tier/trust and add</w:t>
      </w:r>
      <w:r>
        <w:t xml:space="preserve"> </w:t>
      </w:r>
      <w:r>
        <w:rPr>
          <w:rStyle w:val="VerbatimChar"/>
        </w:rPr>
        <w:t xml:space="preserve">SelectByTier(tier, minTrust)</w:t>
      </w:r>
      <w:r>
        <w:t xml:space="preserve"> </w:t>
      </w:r>
      <w:r>
        <w:t xml:space="preserve">returning only matching entries. Backward-compatible with existing</w:t>
      </w:r>
      <w:r>
        <w:t xml:space="preserve"> </w:t>
      </w:r>
      <w:r>
        <w:rPr>
          <w:rStyle w:val="VerbatimChar"/>
        </w:rPr>
        <w:t xml:space="preserve">selection.go</w:t>
      </w:r>
      <w:r>
        <w:t xml:space="preserve">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register synthetic nodes across T1/T9/T10, query</w:t>
      </w:r>
      <w:r>
        <w:t xml:space="preserve"> </w:t>
      </w:r>
      <w:r>
        <w:rPr>
          <w:rStyle w:val="VerbatimChar"/>
        </w:rPr>
        <w:t xml:space="preserve">SelectByTier(T10, …)</w:t>
      </w:r>
      <w:r>
        <w:t xml:space="preserve">, assert exact set.</w:t>
      </w:r>
      <w:r>
        <w:t xml:space="preserve"> </w:t>
      </w:r>
      <w:r>
        <w:rPr>
          <w:i/>
          <w:iCs/>
        </w:rPr>
        <w:t xml:space="preserve">Mutation: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SelectByTier</w:t>
      </w:r>
      <w:r>
        <w:t xml:space="preserve"> </w:t>
      </w:r>
      <w:r>
        <w:t xml:space="preserve">ignore the trust filter → a below-trust node appears and assertion fails. (Run against the existing etcd integration harness for real-behavior credit.)</w:t>
      </w:r>
    </w:p>
    <w:bookmarkEnd w:id="14"/>
    <w:bookmarkStart w:id="15" w:name="X911f5b1644565979681ab15144b4585861fa33d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pkg/cloudspot</w:t>
      </w:r>
      <w:r>
        <w:t xml:space="preserve"> </w:t>
      </w:r>
      <w:r>
        <w:t xml:space="preserve">preemption handler (logic only, no AWS) (P1 #8)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pkg/cloudspot/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rPr>
          <w:rStyle w:val="VerbatimChar"/>
        </w:rPr>
        <w:t xml:space="preserve">PreemptionWatcher</w:t>
      </w:r>
      <w:r>
        <w:t xml:space="preserve"> </w:t>
      </w:r>
      <w:r>
        <w:t xml:space="preserve">interface + a pluggable</w:t>
      </w:r>
      <w:r>
        <w:t xml:space="preserve"> </w:t>
      </w:r>
      <w:r>
        <w:rPr>
          <w:rStyle w:val="VerbatimChar"/>
        </w:rPr>
        <w:t xml:space="preserve">SignalSource</w:t>
      </w:r>
      <w:r>
        <w:t xml:space="preserve"> </w:t>
      </w:r>
      <w:r>
        <w:t xml:space="preserve">(file/HTTP-poller injectable for test). On signal, fire ordered hooks:</w:t>
      </w:r>
      <w:r>
        <w:t xml:space="preserve"> </w:t>
      </w:r>
      <w:r>
        <w:rPr>
          <w:rStyle w:val="VerbatimChar"/>
        </w:rPr>
        <w:t xml:space="preserve">Drain → Checkpoint → Leave(mesh)</w:t>
      </w:r>
      <w:r>
        <w:t xml:space="preserve">. Provide a</w:t>
      </w:r>
      <w:r>
        <w:t xml:space="preserve"> </w:t>
      </w:r>
      <w:r>
        <w:rPr>
          <w:rStyle w:val="VerbatimChar"/>
        </w:rPr>
        <w:t xml:space="preserve">FakeSignalSource</w:t>
      </w:r>
      <w:r>
        <w:t xml:space="preserve"> </w:t>
      </w:r>
      <w:r>
        <w:t xml:space="preserve">for tests; real AWS/GCP metadata poller is a thin adapter (deferred to infra). Wire</w:t>
      </w:r>
      <w:r>
        <w:t xml:space="preserve"> </w:t>
      </w:r>
      <w:r>
        <w:rPr>
          <w:rStyle w:val="VerbatimChar"/>
        </w:rP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pkg/wireguard</w:t>
      </w:r>
      <w:r>
        <w:t xml:space="preserve"> </w:t>
      </w:r>
      <w:r>
        <w:t xml:space="preserve">mesh teardown.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inject a fake preemption signal; assert hooks run in order and</w:t>
      </w:r>
      <w:r>
        <w:t xml:space="preserve"> </w:t>
      </w:r>
      <w:r>
        <w:rPr>
          <w:rStyle w:val="VerbatimChar"/>
        </w:rPr>
        <w:t xml:space="preserve">Leave</w:t>
      </w:r>
      <w:r>
        <w:t xml:space="preserve"> </w:t>
      </w:r>
      <w:r>
        <w:t xml:space="preserve">is called exactly once within the 2-min budget (simulated clock).</w:t>
      </w:r>
      <w:r>
        <w:t xml:space="preserve"> </w:t>
      </w:r>
      <w:r>
        <w:rPr>
          <w:i/>
          <w:iCs/>
        </w:rPr>
        <w:t xml:space="preserve">Mutation:</w:t>
      </w:r>
      <w:r>
        <w:t xml:space="preserve"> </w:t>
      </w:r>
      <w:r>
        <w:t xml:space="preserve">reorder so</w:t>
      </w:r>
      <w:r>
        <w:t xml:space="preserve"> </w:t>
      </w:r>
      <w:r>
        <w:rPr>
          <w:rStyle w:val="VerbatimChar"/>
        </w:rPr>
        <w:t xml:space="preserve">Leave</w:t>
      </w:r>
      <w:r>
        <w:t xml:space="preserve"> </w:t>
      </w:r>
      <w:r>
        <w:t xml:space="preserve">precedes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 </w:t>
      </w:r>
      <w:r>
        <w:t xml:space="preserve">→ ordering assertion fails.</w:t>
      </w:r>
    </w:p>
    <w:bookmarkEnd w:id="15"/>
    <w:bookmarkStart w:id="16" w:name="X11cfa1b9ab493a625581a73c5e9ec5537812079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pkg/inference</w:t>
      </w:r>
      <w:r>
        <w:t xml:space="preserve"> </w:t>
      </w:r>
      <w:r>
        <w:t xml:space="preserve">provider-agnostic interface + local backend (P1 #10, partial)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pkg/inference/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Backend{ Name(); Generate(ctx, Req) (Resp, error) }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 </w:t>
      </w:r>
      <w:r>
        <w:t xml:space="preserve">that selects a backend by capability/tier. Implement a</w:t>
      </w:r>
      <w:r>
        <w:t xml:space="preserve"> </w:t>
      </w:r>
      <w:r>
        <w:rPr>
          <w:rStyle w:val="VerbatimChar"/>
        </w:rPr>
        <w:t xml:space="preserve">LocalBackend</w:t>
      </w:r>
      <w:r>
        <w:t xml:space="preserve"> </w:t>
      </w:r>
      <w:r>
        <w:t xml:space="preserve">wrapping the existing</w:t>
      </w:r>
      <w:r>
        <w:t xml:space="preserve"> </w:t>
      </w:r>
      <w:r>
        <w:rPr>
          <w:rStyle w:val="VerbatimChar"/>
        </w:rPr>
        <w:t xml:space="preserve">internal/llm</w:t>
      </w:r>
      <w:r>
        <w:t xml:space="preserve"> </w:t>
      </w:r>
      <w:r>
        <w:t xml:space="preserve">manager so the interface is exercised end-to-end today. Groq/Cerebras/Jetson are adapter structs (HTTP/SDK) marked DEFERRED until credentials/hardware exist, but the interface + routing + local path are fully testable now.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register a fake + local backend; route a request and assert the chosen backend matches the tier policy and response propagates.</w:t>
      </w:r>
      <w:r>
        <w:t xml:space="preserve"> </w:t>
      </w:r>
      <w:r>
        <w:rPr>
          <w:i/>
          <w:iCs/>
        </w:rPr>
        <w:t xml:space="preserve">Mutation:</w:t>
      </w:r>
      <w:r>
        <w:t xml:space="preserve"> </w:t>
      </w:r>
      <w:r>
        <w:t xml:space="preserve">make Router always pick index 0 → the tier-routing assertion fails.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c834410e7085fffc8168de34ad582ac5afc811c"/>
    <w:p>
      <w:pPr>
        <w:pStyle w:val="Heading2"/>
      </w:pPr>
      <w:r>
        <w:t xml:space="preserve">DEFERRED (external infra / hardware / Zig / GPU-kernel — cannot be honestly completed in-repo)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Reason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Steam Deck Flatpak agent gaming-interference gate</w:t>
            </w:r>
          </w:p>
        </w:tc>
        <w:tc>
          <w:tcPr/>
          <w:p>
            <w:pPr>
              <w:pStyle w:val="Compact"/>
            </w:pPr>
            <w:r>
              <w:t xml:space="preserve">Requires real Steam Deck; exit gate demands real-device FPS/battery benchmark (CLAUDE-1 forbids mock-only).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Jetson TensorRT ≥60 TOPS backend</w:t>
            </w:r>
          </w:p>
        </w:tc>
        <w:tc>
          <w:tcPr/>
          <w:p>
            <w:pPr>
              <w:pStyle w:val="Compact"/>
            </w:pPr>
            <w:r>
              <w:t xml:space="preserve">Requires Jetson Orin L4T hardware + TensorRT runtime.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FPGA hard-core (DE10-Nano/Zynq/KV260 DPU) + soft-core (Colorlight/VexRiscv)</w:t>
            </w:r>
          </w:p>
        </w:tc>
        <w:tc>
          <w:tcPr/>
          <w:p>
            <w:pPr>
              <w:pStyle w:val="Compact"/>
            </w:pPr>
            <w:r>
              <w:t xml:space="preserve">Requires physical FPGA boards + Vitis AI / Yosys-LiteX toolchains.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riscv64 native CI build artifact</w:t>
            </w:r>
          </w:p>
        </w:tc>
        <w:tc>
          <w:tcPr/>
          <w:p>
            <w:pPr>
              <w:pStyle w:val="Compact"/>
            </w:pPr>
            <w:r>
              <w:t xml:space="preserve">Implementable but needs riscv64 toolchain/runner in CI infra.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EPYC / Ampere Altra auto-provisioning gate</w:t>
            </w:r>
          </w:p>
        </w:tc>
        <w:tc>
          <w:tcPr/>
          <w:p>
            <w:pPr>
              <w:pStyle w:val="Compact"/>
            </w:pPr>
            <w:r>
              <w:t xml:space="preserve">Requires real bare-metal server hardware for &lt;30-min onboarding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spot hybrid (5 on-prem + 5 spot) integration gate</w:t>
            </w:r>
          </w:p>
        </w:tc>
        <w:tc>
          <w:tcPr/>
          <w:p>
            <w:pPr>
              <w:pStyle w:val="Compact"/>
            </w:pPr>
            <w:r>
              <w:t xml:space="preserve">Requires live AWS/GCP spot accounts.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Groq LPU &lt;100ms TTFT / Cerebras CS-3</w:t>
            </w:r>
          </w:p>
        </w:tc>
        <w:tc>
          <w:tcPr/>
          <w:p>
            <w:pPr>
              <w:pStyle w:val="Compact"/>
            </w:pPr>
            <w:r>
              <w:t xml:space="preserve">Requires GroqCloud / Cerebras cloud API credentials.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pkg/quantum</w:t>
            </w:r>
            <w:r>
              <w:t xml:space="preserve"> </w:t>
            </w:r>
            <w:r>
              <w:t xml:space="preserve">Qiskit Runtime</w:t>
            </w:r>
          </w:p>
        </w:tc>
        <w:tc>
          <w:tcPr/>
          <w:p>
            <w:pPr>
              <w:pStyle w:val="Compact"/>
            </w:pPr>
            <w:r>
              <w:t xml:space="preserve">Requires IBM Quantum account; research-only T14.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webOS smart TV agent</w:t>
            </w:r>
          </w:p>
        </w:tc>
        <w:tc>
          <w:tcPr/>
          <w:p>
            <w:pPr>
              <w:pStyle w:val="Compact"/>
            </w:pPr>
            <w:r>
              <w:t xml:space="preserve">Requires webOS device + JS bridge runtime.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gVisor/Kata per-tier sandbox hardening</w:t>
            </w:r>
          </w:p>
        </w:tc>
        <w:tc>
          <w:tcPr/>
          <w:p>
            <w:pPr>
              <w:pStyle w:val="Compact"/>
            </w:pPr>
            <w:r>
              <w:t xml:space="preserve">Requires gVisor/Kata runtime on real cluster nodes.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Deferred count: 10</w:t>
      </w:r>
      <w:r>
        <w:t xml:space="preserve"> </w:t>
      </w:r>
      <w:r>
        <w:t xml:space="preserve">— all blocked on external hardware, cloud accounts, or device-specific toolchains; none are pure-Go in-repo work. The 6 implementable gaps above (</w:t>
      </w:r>
      <w:r>
        <w:rPr>
          <w:rStyle w:val="VerbatimChar"/>
        </w:rPr>
        <w:t xml:space="preserve">pkg/device</w:t>
      </w:r>
      <w:r>
        <w:t xml:space="preserve">, proto fields, tier/power scheduler plugin, tier-aware discovery,</w:t>
      </w:r>
      <w:r>
        <w:t xml:space="preserve"> </w:t>
      </w:r>
      <w:r>
        <w:rPr>
          <w:rStyle w:val="VerbatimChar"/>
        </w:rPr>
        <w:t xml:space="preserve">pkg/cloudspot</w:t>
      </w:r>
      <w:r>
        <w:t xml:space="preserve"> </w:t>
      </w:r>
      <w:r>
        <w:t xml:space="preserve">logic,</w:t>
      </w:r>
      <w:r>
        <w:t xml:space="preserve"> </w:t>
      </w:r>
      <w:r>
        <w:rPr>
          <w:rStyle w:val="VerbatimChar"/>
        </w:rPr>
        <w:t xml:space="preserve">pkg/inference</w:t>
      </w:r>
      <w:r>
        <w:t xml:space="preserve"> </w:t>
      </w:r>
      <w:r>
        <w:t xml:space="preserve">interface+local backend) constitute the honest, no-new-infra path to move Phase 5 off ~3%.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phase_05_GAP_AUDIT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