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fixed_summary</w:t>
      </w:r>
    </w:p>
    <w:bookmarkStart w:id="10" w:name="fixed-summary"/>
    <w:p>
      <w:pPr>
        <w:pStyle w:val="Heading1"/>
      </w:pPr>
      <w:r>
        <w:t xml:space="preserve">Fixed Summary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228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2026-06-16T21:48:08Z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Counts of completed workable items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§11.4.93 (workable-items DB single source of truth)</w:t>
      </w:r>
      <w:r>
        <w:t xml:space="preserve"> </w:t>
      </w:r>
      <w:r>
        <w:rPr>
          <w:b/>
          <w:bCs/>
        </w:rPr>
        <w:t xml:space="preserve">Generated-by:</w:t>
      </w:r>
      <w:r>
        <w:t xml:space="preserve"> </w:t>
      </w:r>
      <w:r>
        <w:t xml:space="preserve">scripts/docs/db_to_md.py (DB is canonical; edit via cmd/hxc-registry, not by hand)</w:t>
      </w:r>
    </w:p>
    <w:p>
      <w:pPr>
        <w:pStyle w:val="BodyText"/>
      </w:pPr>
      <w:r>
        <w:rPr>
          <w:b/>
          <w:bCs/>
        </w:rPr>
        <w:t xml:space="preserve">Total completed:</w:t>
      </w:r>
      <w:r>
        <w:t xml:space="preserve"> </w:t>
      </w:r>
      <w:r>
        <w:t xml:space="preserve">821</w:t>
      </w:r>
    </w:p>
    <w:bookmarkStart w:id="9" w:name="by-type"/>
    <w:p>
      <w:pPr>
        <w:pStyle w:val="Heading3"/>
      </w:pPr>
      <w:r>
        <w:t xml:space="preserve">By type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129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404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251</w:t>
            </w:r>
          </w:p>
        </w:tc>
      </w:tr>
    </w:tbl>
    <w:bookmarkEnd w:id="9"/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fixed_summary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