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2026-06-01T19:08:03Z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483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25-active"/>
    <w:p>
      <w:pPr>
        <w:pStyle w:val="Heading2"/>
      </w:pPr>
      <w:r>
        <w:t xml:space="preserve">MVP (25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1-active"/>
    <w:p>
      <w:pPr>
        <w:pStyle w:val="Heading2"/>
      </w:pPr>
      <w:r>
        <w:t xml:space="preserve">Phase 3 (41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