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helixcode-feature-status-summary"/>
    <w:p>
      <w:pPr>
        <w:pStyle w:val="Heading1"/>
      </w:pPr>
      <w:r>
        <w:t xml:space="preserve">HelixCode Feature Status — Summary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2026-06-15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2026-06-16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 (rev7 — 2026-06-16 video-confirmation sweep)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detail</w:t>
            </w:r>
          </w:p>
        </w:tc>
        <w:tc>
          <w:tcPr/>
          <w:p>
            <w:pPr>
              <w:pStyle w:val="Compact"/>
            </w:pPr>
            <w:r>
              <w:t xml:space="preserve">docs/features/Status.md</w:t>
            </w:r>
          </w:p>
        </w:tc>
      </w:tr>
    </w:tbl>
    <w:p>
      <w:pPr>
        <w:pStyle w:val="BodyText"/>
      </w:pPr>
      <w:r>
        <w:t xml:space="preserve">Authoritative rollup of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. Anti-bluff (CONST-035 /</w:t>
      </w:r>
      <w:r>
        <w:t xml:space="preserve"> </w:t>
      </w:r>
      <w:r>
        <w:t xml:space="preserve">§11.4.83 / §11.4.107): the video-confirmed count rises ONLY as real analyzed</w:t>
      </w:r>
      <w:r>
        <w:t xml:space="preserve"> </w:t>
      </w:r>
      <w:r>
        <w:t xml:space="preserve">recordings land in</w:t>
      </w:r>
      <w:r>
        <w:t xml:space="preserve"> </w:t>
      </w:r>
      <w:r>
        <w:rPr>
          <w:rStyle w:val="VerbatimChar"/>
        </w:rPr>
        <w:t xml:space="preserve">/Volumes/T7/Downloads/Recordings</w:t>
      </w:r>
      <w:r>
        <w:t xml:space="preserve">; an un-recorded feature is</w:t>
      </w:r>
      <w:r>
        <w:t xml:space="preserve"> </w:t>
      </w:r>
      <w:r>
        <w:t xml:space="preserve">honestly</w:t>
      </w:r>
      <w:r>
        <w:t xml:space="preserve"> </w:t>
      </w:r>
      <w:r>
        <w:rPr>
          <w:rStyle w:val="VerbatimChar"/>
        </w:rPr>
        <w:t xml:space="preserve">📹 pending</w:t>
      </w:r>
      <w:r>
        <w:t xml:space="preserve">/</w:t>
      </w:r>
      <w:r>
        <w:rPr>
          <w:rStyle w:val="VerbatimChar"/>
        </w:rPr>
        <w:t xml:space="preserve">no</w:t>
      </w:r>
      <w:r>
        <w:t xml:space="preserve">, never bluffed green. Counts below are computed over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567 twelve-column feature rows</w:t>
      </w:r>
      <w:r>
        <w:t xml:space="preserve"> </w:t>
      </w:r>
      <w:r>
        <w:t xml:space="preserve">in the live table (Area-prefixed rows; +3</w:t>
      </w:r>
      <w:r>
        <w:t xml:space="preserve"> </w:t>
      </w:r>
      <w:r>
        <w:t xml:space="preserve">new CLI flag rows added by the 2026-06-16 sweep).</w:t>
      </w:r>
    </w:p>
    <w:bookmarkStart w:id="9" w:name="rollup-by-overall"/>
    <w:p>
      <w:pPr>
        <w:pStyle w:val="Heading2"/>
      </w:pPr>
      <w:r>
        <w:t xml:space="preserve">Rollup — by Overall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Overall rollup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working-untaped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real + tested, no analyzed video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168</w:t>
            </w:r>
          </w:p>
        </w:tc>
        <w:tc>
          <w:tcPr/>
          <w:p>
            <w:pPr>
              <w:pStyle w:val="Compact"/>
            </w:pPr>
            <w:r>
              <w:t xml:space="preserve">real but thin/unverified coverage OR partial wiring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scaffold / untested / planned-not-landed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real analyzed recording exists (📹 yes) — +13 from the 2026-06-16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n/a (test-support)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mocks/testutil/pprofutil — not user 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feature rows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567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rollup-by-development-status"/>
    <w:p>
      <w:pPr>
        <w:pStyle w:val="Heading2"/>
      </w:pPr>
      <w:r>
        <w:t xml:space="preserve">Rollup — by Development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507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absent (planned-not-landed)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10"/>
    <w:bookmarkStart w:id="11" w:name="rollup-by-tests-coverage"/>
    <w:p>
      <w:pPr>
        <w:pStyle w:val="Heading2"/>
      </w:pPr>
      <w:r>
        <w:t xml:space="preserve">Rollup — by Tests coverage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 integ/e2e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real-infra integration / end-to-end suites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unit-level baseline</w:t>
            </w:r>
          </w:p>
        </w:tc>
        <w:tc>
          <w:tcPr/>
          <w:p>
            <w:pPr>
              <w:pStyle w:val="Compact"/>
            </w:pPr>
            <w:r>
              <w:t xml:space="preserve">~466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  <w:r>
              <w:t xml:space="preserve"> </w:t>
            </w:r>
            <w:r>
              <w:t xml:space="preserve">(combinable)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untested surfaces — flagged honestly (e.g. </w:t>
            </w:r>
            <w:r>
              <w:rPr>
                <w:rStyle w:val="VerbatimChar"/>
              </w:rPr>
              <w:t xml:space="preserve">cmd/security_scan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§11.4.118/§11.4.135 guard/race upgrade</w:t>
            </w:r>
          </w:p>
        </w:tc>
        <w:tc>
          <w:tcPr/>
          <w:p>
            <w:pPr>
              <w:pStyle w:val="Compact"/>
            </w:pPr>
            <w:r>
              <w:t xml:space="preserve">36 pkgs (43 files)</w:t>
            </w:r>
          </w:p>
        </w:tc>
        <w:tc>
          <w:tcPr/>
          <w:p>
            <w:pPr>
              <w:pStyle w:val="Compact"/>
            </w:pPr>
            <w:r>
              <w:t xml:space="preserve">standing regression +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guards landed this session</w:t>
            </w:r>
          </w:p>
        </w:tc>
      </w:tr>
    </w:tbl>
    <w:bookmarkEnd w:id="11"/>
    <w:bookmarkStart w:id="12" w:name="rollup-by-video-confirmation-anti-bluff"/>
    <w:p>
      <w:pPr>
        <w:pStyle w:val="Heading2"/>
      </w:pPr>
      <w:r>
        <w:t xml:space="preserve">Rollup — by Video confirmation (anti-bluff)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 (📹 yes, real analyzed recording)</w:t>
            </w:r>
          </w:p>
        </w:tc>
        <w:tc>
          <w:tcPr/>
          <w:p>
            <w:pPr>
              <w:pStyle w:val="Compact"/>
            </w:pPr>
            <w:r>
              <w:t xml:space="preserve">23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 / no (not yet recorded or non-visual)</w:t>
            </w:r>
          </w:p>
        </w:tc>
        <w:tc>
          <w:tcPr/>
          <w:p>
            <w:pPr>
              <w:pStyle w:val="Compact"/>
            </w:pPr>
            <w:r>
              <w:t xml:space="preserve">544 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helixcode-*</w:t>
            </w:r>
            <w:r>
              <w:t xml:space="preserve"> </w:t>
            </w:r>
            <w:r>
              <w:t xml:space="preserve">real recordings produced so far</w:t>
            </w:r>
          </w:p>
        </w:tc>
        <w:tc>
          <w:tcPr/>
          <w:p>
            <w:pPr>
              <w:pStyle w:val="Compact"/>
            </w:pPr>
            <w:r>
              <w:t xml:space="preserve">30+ (incl. 2026-06-16 CLI/API/TUI/Web sweep)</w:t>
            </w:r>
          </w:p>
        </w:tc>
      </w:tr>
    </w:tbl>
    <w:p>
      <w:pPr>
        <w:pStyle w:val="BodyText"/>
      </w:pPr>
      <w:r>
        <w:rPr>
          <w:b/>
          <w:bCs/>
        </w:rPr>
        <w:t xml:space="preserve">Video-confirmation sweep 2026-06-16 (§11.4.153/§11.4.158)</w:t>
      </w:r>
      <w:r>
        <w:t xml:space="preserve"> </w:t>
      </w:r>
      <w:r>
        <w:t xml:space="preserve">— real DeepSeek,</w:t>
      </w:r>
      <w:r>
        <w:t xml:space="preserve"> </w:t>
      </w:r>
      <w:r>
        <w:t xml:space="preserve">fresh binaries, all analyzed:</w:t>
      </w:r>
      <w:r>
        <w:t xml:space="preserve"> </w:t>
      </w:r>
      <w:r>
        <w:rPr>
          <w:b/>
          <w:bCs/>
        </w:rPr>
        <w:t xml:space="preserve">CLI 9 features</w:t>
      </w:r>
      <w:r>
        <w:t xml:space="preserve"> </w:t>
      </w:r>
      <w:r>
        <w:t xml:space="preserve">(stream, generate, list-models,</w:t>
      </w:r>
      <w:r>
        <w:t xml:space="preserve"> </w:t>
      </w:r>
      <w:r>
        <w:t xml:space="preserve">command/os-exec, health, list-workers, notify, model+max-tokens, approval/permission),</w:t>
      </w:r>
      <w:r>
        <w:t xml:space="preserve"> </w:t>
      </w:r>
      <w:r>
        <w:rPr>
          <w:b/>
          <w:bCs/>
        </w:rPr>
        <w:t xml:space="preserve">API 5</w:t>
      </w:r>
      <w:r>
        <w:t xml:space="preserve"> </w:t>
      </w:r>
      <w:r>
        <w:t xml:space="preserve">(health, models [7-model catalog], generate [tokens=203], auth</w:t>
      </w:r>
      <w:r>
        <w:t xml:space="preserve"> </w:t>
      </w:r>
      <w:r>
        <w:t xml:space="preserve">[register/login-JWT/bad-pw], tasks-crud [401+UUID]),</w:t>
      </w:r>
      <w:r>
        <w:t xml:space="preserve"> </w:t>
      </w:r>
      <w:r>
        <w:rPr>
          <w:b/>
          <w:bCs/>
        </w:rPr>
        <w:t xml:space="preserve">TUI 2</w:t>
      </w:r>
      <w:r>
        <w:t xml:space="preserve"> </w:t>
      </w:r>
      <w:r>
        <w:t xml:space="preserve">(llm-chat DeepSeek</w:t>
      </w:r>
      <w:r>
        <w:t xml:space="preserve"> </w:t>
      </w:r>
      <w:r>
        <w:t xml:space="preserve">“capital of Japan is Tokyo”</w:t>
      </w:r>
      <w:r>
        <w:t xml:space="preserve">, navigation/theme tour),</w:t>
      </w:r>
      <w:r>
        <w:t xml:space="preserve"> </w:t>
      </w:r>
      <w:r>
        <w:rPr>
          <w:b/>
          <w:bCs/>
        </w:rPr>
        <w:t xml:space="preserve">Web 2 incl. SSE streaming</w:t>
      </w:r>
      <w:r>
        <w:t xml:space="preserve"> </w:t>
      </w:r>
      <w:r>
        <w:t xml:space="preserve">(llm-console non-stream tokens=203, SSE</w:t>
      </w:r>
      <w:r>
        <w:t xml:space="preserve"> </w:t>
      </w:r>
      <w:r>
        <w:t xml:space="preserve">“Python,JavaScript,Rust”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-stream</w:t>
      </w:r>
      <w:r>
        <w:t xml:space="preserve"> </w:t>
      </w:r>
      <w:r>
        <w:t xml:space="preserve">recording caught a §11.4.108 STALE-BINARY break (</w:t>
      </w:r>
      <w:r>
        <w:rPr>
          <w:rStyle w:val="VerbatimChar"/>
        </w:rPr>
        <w:t xml:space="preserve">invalid character 'd'</w:t>
      </w:r>
      <w:r>
        <w:t xml:space="preserve">) →</w:t>
      </w:r>
      <w:r>
        <w:t xml:space="preserve"> </w:t>
      </w:r>
      <w:r>
        <w:t xml:space="preserve">rebuilt</w:t>
      </w:r>
      <w:r>
        <w:t xml:space="preserve"> </w:t>
      </w:r>
      <w:r>
        <w:rPr>
          <w:rStyle w:val="VerbatimChar"/>
        </w:rPr>
        <w:t xml:space="preserve">bin/cli</w:t>
      </w:r>
      <w:r>
        <w:t xml:space="preserve"> </w:t>
      </w:r>
      <w:r>
        <w:t xml:space="preserve">→ fixed + §11.4.135 guard added — the anti-bluff payoff of</w:t>
      </w:r>
      <w:r>
        <w:t xml:space="preserve"> </w:t>
      </w:r>
      <w:r>
        <w:t xml:space="preserve">reading the recorded screen, not just producing a file.</w:t>
      </w:r>
      <w:r>
        <w:t xml:space="preserve"> </w:t>
      </w:r>
      <w:r>
        <w:rPr>
          <w:b/>
          <w:bCs/>
        </w:rPr>
        <w:t xml:space="preserve">GUI desktop/mobile</w:t>
      </w:r>
      <w:r>
        <w:rPr>
          <w:b/>
          <w:bCs/>
        </w:rPr>
        <w:t xml:space="preserve"> </w:t>
      </w:r>
      <w:r>
        <w:rPr>
          <w:b/>
          <w:bCs/>
        </w:rPr>
        <w:t xml:space="preserve">native-window video this sweep = host Screen-Recording TCC-blocked →</w:t>
      </w:r>
      <w:r>
        <w:rPr>
          <w:b/>
          <w:bCs/>
        </w:rPr>
        <w:t xml:space="preserve"> </w:t>
      </w:r>
      <w:r>
        <w:rPr>
          <w:b/>
          <w:bCs/>
        </w:rPr>
        <w:t xml:space="preserve">operator-attended §11.4.52 SKIP</w:t>
      </w:r>
      <w:r>
        <w:t xml:space="preserve"> </w:t>
      </w:r>
      <w:r>
        <w:t xml:space="preserve">(tracked, never faked green).</w:t>
      </w:r>
    </w:p>
    <w:p>
      <w:pPr>
        <w:pStyle w:val="BodyText"/>
      </w:pPr>
      <w:r>
        <w:rPr>
          <w:b/>
          <w:bCs/>
        </w:rPr>
        <w:t xml:space="preserve">Prior video-confirmed surfaces (rev2–5):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/generate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themed brand banner), Web (LLM generate + themed), TUI</w:t>
      </w:r>
      <w:r>
        <w:t xml:space="preserve"> </w:t>
      </w:r>
      <w:r>
        <w:t xml:space="preserve">(themed real-LLM stream), Desktop (Fyne dashboard + chat, autonomous</w:t>
      </w:r>
      <w:r>
        <w:t xml:space="preserve"> </w:t>
      </w:r>
      <w:r>
        <w:t xml:space="preserve">software-painter capture), Android (connect + task list + themed).</w:t>
      </w:r>
      <w:r>
        <w:t xml:space="preserve"> </w:t>
      </w:r>
      <w:r>
        <w:rPr>
          <w:b/>
          <w:bCs/>
        </w:rPr>
        <w:t xml:space="preserve">iOS themed</w:t>
      </w:r>
      <w:r>
        <w:rPr>
          <w:b/>
          <w:bCs/>
        </w:rPr>
        <w:t xml:space="preserve"> </w:t>
      </w:r>
      <w:r>
        <w:rPr>
          <w:b/>
          <w:bCs/>
        </w:rPr>
        <w:t xml:space="preserve">re-record is OPERATOR-BLOCKED</w:t>
      </w:r>
      <w:r>
        <w:t xml:space="preserve"> </w:t>
      </w:r>
      <w:r>
        <w:t xml:space="preserve">(§11.4.52 —</w:t>
      </w:r>
      <w:r>
        <w:t xml:space="preserve"> </w:t>
      </w:r>
      <w:r>
        <w:rPr>
          <w:rStyle w:val="VerbatimChar"/>
        </w:rPr>
        <w:t xml:space="preserve">CoreSimulatorService</w:t>
      </w:r>
      <w:r>
        <w:t xml:space="preserve"> </w:t>
      </w:r>
      <w:r>
        <w:t xml:space="preserve">denied write to</w:t>
      </w:r>
      <w:r>
        <w:t xml:space="preserve"> </w:t>
      </w:r>
      <w:r>
        <w:rPr>
          <w:rStyle w:val="VerbatimChar"/>
        </w:rPr>
        <w:t xml:space="preserve">/Volumes/T7</w:t>
      </w:r>
      <w:r>
        <w:t xml:space="preserve">; host TCC change out of agent scope). Everything else is honestly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— the conductor owns video confirmation.</w:t>
      </w:r>
    </w:p>
    <w:bookmarkEnd w:id="12"/>
    <w:bookmarkStart w:id="13" w:name="X002bd645fb74c4ecbfd453149db8254e35c17ad"/>
    <w:p>
      <w:pPr>
        <w:pStyle w:val="Heading2"/>
      </w:pPr>
      <w:r>
        <w:t xml:space="preserve">Coverage completeness (rev6 gap-pass, 2026-06-16)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Internal packages:</w:t>
      </w:r>
      <w:r>
        <w:t xml:space="preserve"> </w:t>
      </w:r>
      <w:r>
        <w:t xml:space="preserve">73/73 have ≥1 feature row (the last gap,</w:t>
      </w:r>
      <w:r>
        <w:t xml:space="preserve"> </w:t>
      </w:r>
      <w:r>
        <w:rPr>
          <w:rStyle w:val="VerbatimChar"/>
        </w:rPr>
        <w:t xml:space="preserve">internal/i18n_wiring</w:t>
      </w:r>
      <w:r>
        <w:t xml:space="preserve">, closed this rev). 234 internal-feature rows.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cmd tools:</w:t>
      </w:r>
      <w:r>
        <w:t xml:space="preserve"> </w:t>
      </w:r>
      <w:r>
        <w:t xml:space="preserve">all 11</w:t>
      </w:r>
      <w:r>
        <w:t xml:space="preserve"> </w:t>
      </w:r>
      <w:r>
        <w:rPr>
          <w:rStyle w:val="VerbatimChar"/>
        </w:rPr>
        <w:t xml:space="preserve">helix_code/cmd/*</w:t>
      </w:r>
      <w:r>
        <w:t xml:space="preserve"> </w:t>
      </w:r>
      <w:r>
        <w:t xml:space="preserve">dirs rowed.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Client apps:</w:t>
      </w:r>
      <w:r>
        <w:t xml:space="preserve"> </w:t>
      </w:r>
      <w:r>
        <w:t xml:space="preserve">all 6 surfaces (CLI, TUI, Web, Desktop, Android, iOS) +</w:t>
      </w:r>
      <w:r>
        <w:t xml:space="preserve"> </w:t>
      </w:r>
      <w:r>
        <w:t xml:space="preserve">Aurora OS / Harmony OS rowed.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HTTP API:</w:t>
      </w:r>
      <w:r>
        <w:t xml:space="preserve"> </w:t>
      </w:r>
      <w:r>
        <w:t xml:space="preserve">18 endpoint groups rowed.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Submodules:</w:t>
      </w:r>
      <w:r>
        <w:t xml:space="preserve"> </w:t>
      </w:r>
      <w:r>
        <w:t xml:space="preserve">50 inventoried (55 capability rows; principal features).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Ported cli_agents:</w:t>
      </w:r>
      <w:r>
        <w:t xml:space="preserve"> </w:t>
      </w:r>
      <w:r>
        <w:t xml:space="preserve">33 rows (20 landed, 3 partial, 10 planned — honest).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for the full per-feature table.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2026-06-16T08:58:08Z</dcterms:created>
  <dcterms:modified xsi:type="dcterms:W3CDTF">2026-06-16T08:58:08Z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