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161</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94</w:t>
            </w:r>
          </w:p>
        </w:tc>
      </w:tr>
      <w:tr>
        <w:tc>
          <w:tcPr/>
          <w:p>
            <w:pPr>
              <w:pStyle w:val="Compact"/>
            </w:pPr>
            <w:r>
              <w:t xml:space="preserve">Task</w:t>
            </w:r>
          </w:p>
        </w:tc>
        <w:tc>
          <w:tcPr/>
          <w:p>
            <w:pPr>
              <w:pStyle w:val="Compact"/>
            </w:pPr>
            <w:r>
              <w:t xml:space="preserve">Completed (→ Fixed.md)</w:t>
            </w:r>
          </w:p>
        </w:tc>
        <w:tc>
          <w:tcPr/>
          <w:p>
            <w:pPr>
              <w:pStyle w:val="Compact"/>
            </w:pPr>
            <w:r>
              <w:t xml:space="preserve">80</w:t>
            </w:r>
          </w:p>
        </w:tc>
      </w:tr>
      <w:tr>
        <w:tc>
          <w:tcPr/>
          <w:p>
            <w:pPr>
              <w:pStyle w:val="Compact"/>
            </w:pPr>
            <w:r>
              <w:t xml:space="preserve">Task</w:t>
            </w:r>
          </w:p>
        </w:tc>
        <w:tc>
          <w:tcPr/>
          <w:p>
            <w:pPr>
              <w:pStyle w:val="Compact"/>
            </w:pPr>
            <w:r>
              <w:t xml:space="preserve">Fixed (→ Fixed.md)</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340</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 (§11.4.79 release-blocker — AI agents querying the code-graph get NO own-org submodule symbols; index also unbuildable)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290</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HXC-118 — 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295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HXC-122 — 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298</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299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300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301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306</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309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310</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311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HXC-136 — 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312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HXC-138 — 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314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HXC-142 — 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tc>
      </w:tr>
      <w:tr>
        <w:tc>
          <w:tcPr/>
          <w:p>
            <w:pPr>
              <w:pStyle w:val="Compact"/>
            </w:pPr>
            <w:r>
              <w:t xml:space="preserve">318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HXC-143 — 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tc>
      </w:tr>
      <w:tr>
        <w:tc>
          <w:tcPr/>
          <w:p>
            <w:pPr>
              <w:pStyle w:val="Compact"/>
            </w:pPr>
            <w:r>
              <w:t xml:space="preserve">319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HXC-144 — 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tc>
      </w:tr>
      <w:tr>
        <w:tc>
          <w:tcPr/>
          <w:p>
            <w:pPr>
              <w:pStyle w:val="Compact"/>
            </w:pPr>
            <w:r>
              <w:t xml:space="preserve">320</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HXC-148 — 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tc>
      </w:tr>
      <w:tr>
        <w:tc>
          <w:tcPr/>
          <w:p>
            <w:pPr>
              <w:pStyle w:val="Compact"/>
            </w:pPr>
            <w:r>
              <w:t xml:space="preserve">321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HXC-149 — 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tc>
      </w:tr>
      <w:tr>
        <w:tc>
          <w:tcPr/>
          <w:p>
            <w:pPr>
              <w:pStyle w:val="Compact"/>
            </w:pPr>
            <w:r>
              <w:t xml:space="preserve">322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HXC-150 — 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tc>
      </w:tr>
      <w:tr>
        <w:tc>
          <w:tcPr/>
          <w:p>
            <w:pPr>
              <w:pStyle w:val="Compact"/>
            </w:pPr>
            <w:r>
              <w:t xml:space="preserve">323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325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327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329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331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337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338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339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340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2026-07-12T17:55:08Z</dcterms:created>
  <dcterms:modified xsi:type="dcterms:W3CDTF">2026-07-12T17:55:08Z</dcterms:modified>
</cp:coreProperties>
</file>

<file path=docProps/custom.xml><?xml version="1.0" encoding="utf-8"?>
<Properties xmlns="http://schemas.openxmlformats.org/officeDocument/2006/custom-properties" xmlns:vt="http://schemas.openxmlformats.org/officeDocument/2006/docPropsVTypes"/>
</file>