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— Status Summary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2026-06-20T17:30:00Z</w:t>
      </w:r>
      <w:r>
        <w:t xml:space="preserve"> </w:t>
      </w:r>
      <w:r>
        <w:t xml:space="preserve">Companion of:</w:t>
      </w:r>
      <w:r>
        <w:t xml:space="preserve"> </w:t>
      </w:r>
      <w:r>
        <w:t xml:space="preserve">Status.md</w:t>
      </w:r>
      <w:r>
        <w:t xml:space="preserve"> </w:t>
      </w:r>
      <w:r>
        <w:t xml:space="preserve">(Section 11.4.56</w:t>
      </w:r>
      <w:r>
        <w:t xml:space="preserve"> </w:t>
      </w:r>
      <w:r>
        <w:t xml:space="preserve">two-audience parity).</w:t>
      </w:r>
    </w:p>
    <w:p>
      <w:pPr>
        <w:pStyle w:val="BodyText"/>
      </w:pPr>
      <w:r>
        <w:t xml:space="preserve">Page 1 — For the</w:t>
      </w:r>
      <w:r>
        <w:t xml:space="preserve"> </w:t>
      </w:r>
      <w:r>
        <w:t xml:space="preserve">operator (plain language)</w:t>
      </w:r>
    </w:p>
    <w:p>
      <w:pPr>
        <w:pStyle w:val="BodyText"/>
      </w:pPr>
      <w:r>
        <w:t xml:space="preserve">Helix OTA is an enterprise over-the-air update system. Here is what</w:t>
      </w:r>
      <w:r>
        <w:t xml:space="preserve"> </w:t>
      </w:r>
      <w:r>
        <w:t xml:space="preserve">exists and what state it is in.</w:t>
      </w:r>
    </w:p>
    <w:p>
      <w:pPr>
        <w:pStyle w:val="BodyText"/>
      </w:pPr>
      <w:r>
        <w:t xml:space="preserve">What works today: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control-plane server</w:t>
      </w:r>
      <w:r>
        <w:t xml:space="preserve"> </w:t>
      </w:r>
      <w:r>
        <w:t xml:space="preserve">(Go/Gin) is fully built</w:t>
      </w:r>
      <w:r>
        <w:t xml:space="preserve"> </w:t>
      </w:r>
      <w:r>
        <w:t xml:space="preserve">and tested — all APIs for managing devices, releases, deployments,</w:t>
      </w:r>
      <w:r>
        <w:t xml:space="preserve"> </w:t>
      </w:r>
      <w:r>
        <w:t xml:space="preserve">rollouts, recalls, and audit logs have both unit tests and end-to-end</w:t>
      </w:r>
      <w:r>
        <w:t xml:space="preserve"> </w:t>
      </w:r>
      <w:r>
        <w:t xml:space="preserve">tests running in containers. New endpoints: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(hardware-ID reverse</w:t>
      </w:r>
      <w:r>
        <w:t xml:space="preserve"> </w:t>
      </w:r>
      <w:r>
        <w:t xml:space="preserve">lookup) both PASS.</w:t>
      </w:r>
    </w:p>
    <w:p>
      <w:pPr>
        <w:pStyle w:val="BodyText"/>
      </w:pPr>
      <w:r>
        <w:t xml:space="preserve">Six reusable Go libraries</w:t>
      </w:r>
      <w:r>
        <w:t xml:space="preserve"> </w:t>
      </w:r>
      <w:r>
        <w:t xml:space="preserve">(protocol types, artifact</w:t>
      </w:r>
      <w:r>
        <w:t xml:space="preserve"> </w:t>
      </w:r>
      <w:r>
        <w:t xml:space="preserve">validation, rollout engine, telemetry, HTTP/3) are built and tested with</w:t>
      </w:r>
      <w:r>
        <w:t xml:space="preserve"> </w:t>
      </w:r>
      <w:r>
        <w:t xml:space="preserve">unit + stress + chaos tests.</w:t>
      </w:r>
    </w:p>
    <w:p>
      <w:pPr>
        <w:pStyle w:val="BodyText"/>
      </w:pPr>
      <w: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t xml:space="preserve">vasic-digital/containers</w:t>
      </w:r>
      <w:r>
        <w:t xml:space="preserve"> </w:t>
      </w:r>
      <w:r>
        <w:t xml:space="preserve">submodule — tests run in podman</w:t>
      </w:r>
      <w:r>
        <w:t xml:space="preserve"> </w:t>
      </w:r>
      <w:r>
        <w:t xml:space="preserve">pods.</w:t>
      </w:r>
    </w:p>
    <w:p>
      <w:pPr>
        <w:pStyle w:val="BodyText"/>
      </w:pPr>
      <w:r>
        <w:t xml:space="preserve">The emulator ladder proves the A/B update core on this Mac</w:t>
      </w:r>
      <w:r>
        <w:t xml:space="preserve"> </w:t>
      </w:r>
      <w:r>
        <w:t xml:space="preserve">without needing the real hardware:</w:t>
      </w:r>
    </w:p>
    <w:p>
      <w:pPr>
        <w:pStyle w:val="BodyText"/>
      </w:pPr>
      <w:r>
        <w:t xml:space="preserve">The container round-trip (control plane talking to a virtual device)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emulated device boots to a live Linux userspace — full boot</w:t>
      </w:r>
      <w:r>
        <w:t xml:space="preserve"> </w:t>
      </w:r>
      <w:r>
        <w:t xml:space="preserve">transcript captured as proof.</w:t>
      </w:r>
    </w:p>
    <w:p>
      <w:pPr>
        <w:pStyle w:val="BodyText"/>
      </w:pPr>
      <w:r>
        <w:t xml:space="preserve">The A/B slot switch is proven</w:t>
      </w:r>
      <w:r>
        <w:t xml:space="preserve"> </w:t>
      </w:r>
      <w:r>
        <w:t xml:space="preserve">— a real U-Boot</w:t>
      </w:r>
      <w:r>
        <w:t xml:space="preserve"> </w:t>
      </w:r>
      <w:r>
        <w:t xml:space="preserve">bootloader switches between system slot A and slot B on demand, with 3/3</w:t>
      </w:r>
      <w:r>
        <w:t xml:space="preserve"> </w:t>
      </w:r>
      <w:r>
        <w:t xml:space="preserve">identical passes.</w:t>
      </w:r>
    </w:p>
    <w:p>
      <w:pPr>
        <w:pStyle w:val="BodyText"/>
      </w:pPr>
      <w:r>
        <w:t xml:space="preserve">Automatic rollback on a corrupt slot is proven</w:t>
      </w:r>
      <w:r>
        <w:t xml:space="preserve"> </w:t>
      </w:r>
      <w:r>
        <w:t xml:space="preserve">—</w:t>
      </w:r>
      <w:r>
        <w:t xml:space="preserve"> </w:t>
      </w:r>
      <w:r>
        <w:t xml:space="preserve">when we mark a slot bad, the bootloader detects it and falls back to the</w:t>
      </w:r>
      <w:r>
        <w:t xml:space="preserve"> </w:t>
      </w:r>
      <w:r>
        <w:t xml:space="preserve">good slot automatically.</w:t>
      </w:r>
    </w:p>
    <w:p>
      <w:pPr>
        <w:pStyle w:val="BodyText"/>
      </w:pPr>
      <w:r>
        <w:t xml:space="preserve">RAUC dm-verity slot integrity (PWU-AB-2) is proven</w:t>
      </w:r>
      <w:r>
        <w:t xml:space="preserve"> </w:t>
      </w:r>
      <w:r>
        <w:t xml:space="preserve">— direct-dd A/B slot switch GREEN 3/3 deterministic with captured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ApplyPort (PWU-AB-4) is implemented</w:t>
      </w:r>
      <w:r>
        <w:t xml:space="preserve"> </w:t>
      </w:r>
      <w:r>
        <w:t xml:space="preserve">— slot manager,</w:t>
      </w:r>
      <w:r>
        <w:t xml:space="preserve"> </w:t>
      </w:r>
      <w:r>
        <w:t xml:space="preserve">ed25519 signature verifier, health marker, HTTP client, and CLI binary —</w:t>
      </w:r>
      <w:r>
        <w:t xml:space="preserve"> </w:t>
      </w:r>
      <w:r>
        <w:t xml:space="preserve">36 tests, 3 Go source files, 2 Kotlin files, all tested and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HelixTrack integration (F108) has begun</w:t>
      </w:r>
      <w:r>
        <w:t xml:space="preserve"> </w:t>
      </w:r>
      <w:r>
        <w:t xml:space="preserve">— the</w:t>
      </w:r>
      <w:r>
        <w:t xml:space="preserve"> </w:t>
      </w:r>
      <w:r>
        <w:t xml:space="preserve">multi-platform project management system is being integrated as the</w:t>
      </w:r>
      <w:r>
        <w:t xml:space="preserve"> </w:t>
      </w:r>
      <w:r>
        <w:t xml:space="preserve">workable-items engine. Phase 0 complete: launcher scripts,</w:t>
      </w:r>
      <w:r>
        <w:t xml:space="preserve"> </w:t>
      </w:r>
      <w:r>
        <w:t xml:space="preserve">helix-deps.yaml, space config. Three parallel research agents working on</w:t>
      </w:r>
      <w:r>
        <w:t xml:space="preserve"> </w:t>
      </w:r>
      <w:r>
        <w:t xml:space="preserve">Phases 1-3 (multi-space data isolation, containers compose, docs_chain</w:t>
      </w:r>
      <w:r>
        <w:t xml:space="preserve"> </w:t>
      </w:r>
      <w:r>
        <w:t xml:space="preserve">sync). DESIGN status.</w:t>
      </w:r>
    </w:p>
    <w:p>
      <w:pPr>
        <w:pStyle w:val="BodyText"/>
      </w:pPr>
      <w:r>
        <w:t xml:space="preserve">Security tests</w:t>
      </w:r>
      <w:r>
        <w:t xml:space="preserve">,</w:t>
      </w:r>
      <w:r>
        <w:t xml:space="preserve"> </w:t>
      </w:r>
      <w:r>
        <w:t xml:space="preserve">e2e tests</w:t>
      </w:r>
      <w:r>
        <w:t xml:space="preserve">, and</w:t>
      </w:r>
      <w:r>
        <w:t xml:space="preserve"> </w:t>
      </w:r>
      <w:r>
        <w:t xml:space="preserve">pre-build gates</w:t>
      </w:r>
      <w:r>
        <w:t xml:space="preserve"> </w:t>
      </w:r>
      <w:r>
        <w:t xml:space="preserve">all pass.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t xml:space="preserve">nezha.local</w:t>
      </w:r>
      <w:r>
        <w:t xml:space="preserve"> </w:t>
      </w:r>
      <w:r>
        <w:t xml:space="preserve">— a full 3-container stack (server, PostgreSQL,</w:t>
      </w:r>
      <w:r>
        <w:t xml:space="preserve"> </w:t>
      </w:r>
      <w:r>
        <w:t xml:space="preserve">SPA) orchestrated via docker-compose.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proves 291 req/s sustained</w:t>
      </w:r>
      <w:r>
        <w:t xml:space="preserve"> </w:t>
      </w:r>
      <w:r>
        <w:t xml:space="preserve">device registration with 100/100 devices and all stress/chaos tests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Security hardening</w:t>
      </w:r>
      <w:r>
        <w:t xml:space="preserve"> </w:t>
      </w:r>
      <w:r>
        <w:t xml:space="preserve">— IDOR project-scoped</w:t>
      </w:r>
      <w:r>
        <w:t xml:space="preserve"> </w:t>
      </w:r>
      <w:r>
        <w:t xml:space="preserve">authorization prevents cross-project access; Tauri IPC scoped to minimum</w:t>
      </w:r>
      <w:r>
        <w:t xml:space="preserve"> </w:t>
      </w:r>
      <w:r>
        <w:t xml:space="preserve">permissions; docker-compose secrets no longer ship default</w:t>
      </w:r>
      <w:r>
        <w:t xml:space="preserve"> </w:t>
      </w:r>
      <w:r>
        <w:t xml:space="preserve">credentials.</w:t>
      </w:r>
    </w:p>
    <w:p>
      <w:pPr>
        <w:pStyle w:val="BodyText"/>
      </w:pPr>
      <w:r>
        <w:t xml:space="preserve">MountManagerUI</w:t>
      </w:r>
      <w:r>
        <w:t xml:space="preserve"> </w:t>
      </w:r>
      <w:r>
        <w:t xml:space="preserve">bug fixed — the SPA now serves</w:t>
      </w:r>
      <w:r>
        <w:t xml:space="preserve"> </w:t>
      </w:r>
      <w:r>
        <w:t xml:space="preserve">correctly at</w:t>
      </w:r>
      <w:r>
        <w:t xml:space="preserve"> </w:t>
      </w:r>
      <w:r>
        <w:t xml:space="preserve">/manager/</w:t>
      </w:r>
      <w:r>
        <w:t xml:space="preserve">.</w:t>
      </w:r>
    </w:p>
    <w:p>
      <w:pPr>
        <w:pStyle w:val="BodyText"/>
      </w:pPr>
      <w:r>
        <w:t xml:space="preserve">Governance</w:t>
      </w:r>
      <w:r>
        <w:t xml:space="preserve"> </w:t>
      </w:r>
      <w:r>
        <w:t xml:space="preserve">(Issues, Fixed, CONTINUATION, README,</w:t>
      </w:r>
      <w:r>
        <w:t xml:space="preserve"> </w:t>
      </w:r>
      <w:r>
        <w:t xml:space="preserve">Status docs) is maintained and in sync.</w:t>
      </w:r>
    </w:p>
    <w:p>
      <w:pPr>
        <w:pStyle w:val="BodyText"/>
      </w:pPr>
      <w:r>
        <w:t xml:space="preserve">What is still pending (NOT done yet — honestly):</w:t>
      </w:r>
    </w:p>
    <w:p>
      <w:pPr>
        <w:pStyle w:val="BodyText"/>
      </w:pPr>
      <w:r>
        <w:t xml:space="preserve">Android OTA agent on-device verification</w:t>
      </w:r>
      <w:r>
        <w:t xml:space="preserve"> </w:t>
      </w:r>
      <w:r>
        <w:t xml:space="preserve">— the two</w:t>
      </w:r>
      <w:r>
        <w:t xml:space="preserve"> </w:t>
      </w:r>
      <w:r>
        <w:t xml:space="preserve">Kotlin modules exist and the ApplyPort Go/Kotlin code is implemented but</w:t>
      </w:r>
      <w:r>
        <w:t xml:space="preserve"> </w:t>
      </w:r>
      <w:r>
        <w:t xml:space="preserve">has not been tested against a real Android target.</w:t>
      </w:r>
    </w:p>
    <w:p>
      <w:pPr>
        <w:pStyle w:val="BodyText"/>
      </w:pPr>
      <w:r>
        <w:t xml:space="preserve">Full Android OTA test (Tier-2 Cuttlefish)</w:t>
      </w:r>
      <w:r>
        <w:t xml:space="preserve"> </w:t>
      </w:r>
      <w:r>
        <w:t xml:space="preserve">— cannot</w:t>
      </w:r>
      <w:r>
        <w:t xml:space="preserve"> </w:t>
      </w:r>
      <w:r>
        <w:t xml:space="preserve">run on this Mac (needs Linux with KVM). Ready for the operator’s Linux</w:t>
      </w:r>
      <w:r>
        <w:t xml:space="preserve"> </w:t>
      </w:r>
      <w:r>
        <w:t xml:space="preserve">machine.</w:t>
      </w:r>
    </w:p>
    <w:p>
      <w:pPr>
        <w:pStyle w:val="BodyText"/>
      </w:pPr>
      <w:r>
        <w:t xml:space="preserve">Real hardware testing (Tier-3 RK3588 board)</w:t>
      </w:r>
      <w:r>
        <w:t xml:space="preserve"> </w:t>
      </w:r>
      <w:r>
        <w:t xml:space="preserve">— no</w:t>
      </w:r>
      <w:r>
        <w:t xml:space="preserve"> </w:t>
      </w:r>
      <w:r>
        <w:t xml:space="preserve">board on the bench yet.</w:t>
      </w:r>
    </w:p>
    <w:p>
      <w:pPr>
        <w:pStyle w:val="BodyText"/>
      </w:pPr>
      <w:r>
        <w:t xml:space="preserve">Stress/chaos coverage</w:t>
      </w:r>
      <w:r>
        <w:t xml:space="preserve"> </w:t>
      </w:r>
      <w:r>
        <w:t xml:space="preserve">— present for some submodules</w:t>
      </w:r>
      <w:r>
        <w:t xml:space="preserve"> </w:t>
      </w:r>
      <w:r>
        <w:t xml:space="preserve">but not yet for the server endpoints.</w:t>
      </w:r>
    </w:p>
    <w:p>
      <w:pPr>
        <w:pStyle w:val="BodyText"/>
      </w:pPr>
      <w:r>
        <w:t xml:space="preserve">Build resource statistics tracking</w:t>
      </w:r>
      <w:r>
        <w:t xml:space="preserve"> </w:t>
      </w:r>
      <w:r>
        <w:t xml:space="preserve">— mandated but</w:t>
      </w:r>
      <w:r>
        <w:t xml:space="preserve"> </w:t>
      </w:r>
      <w:r>
        <w:t xml:space="preserve">not yet built.</w:t>
      </w:r>
    </w:p>
    <w:p>
      <w:pPr>
        <w:pStyle w:val="BodyText"/>
      </w:pPr>
      <w:r>
        <w:t xml:space="preserve">Workable-items SQLite database</w:t>
      </w:r>
      <w:r>
        <w:t xml:space="preserve"> </w:t>
      </w:r>
      <w:r>
        <w:t xml:space="preserve">— mandated but not</w:t>
      </w:r>
      <w:r>
        <w:t xml:space="preserve"> </w:t>
      </w:r>
      <w:r>
        <w:t xml:space="preserve">yet built.</w:t>
      </w:r>
    </w:p>
    <w:p>
      <w:pPr>
        <w:pStyle w:val="BodyText"/>
      </w:pPr>
      <w:r>
        <w:t xml:space="preserve">CodeGraph MCP integration</w:t>
      </w:r>
      <w:r>
        <w:t xml:space="preserve"> </w:t>
      </w:r>
      <w:r>
        <w:t xml:space="preserve">— completed (31,718 nodes</w:t>
      </w:r>
      <w:r>
        <w:t xml:space="preserve"> </w:t>
      </w:r>
      <w:r>
        <w:t xml:space="preserve">indexed across own-org submodules).</w:t>
      </w:r>
    </w:p>
    <w:p>
      <w:pPr>
        <w:pStyle w:val="BodyText"/>
      </w:pPr>
      <w:r>
        <w:t xml:space="preserve">Bottom line:</w:t>
      </w:r>
      <w:r>
        <w:t xml:space="preserve"> </w:t>
      </w:r>
      <w:r>
        <w:t xml:space="preserve">The server, Go libraries, remote</w:t>
      </w:r>
      <w:r>
        <w:t xml:space="preserve"> </w:t>
      </w:r>
      <w:r>
        <w:t xml:space="preserve">deployment, remote stress testing, the A/B update core (slot switch +</w:t>
      </w:r>
      <w:r>
        <w:t xml:space="preserve"> </w:t>
      </w:r>
      <w:r>
        <w:t xml:space="preserve">auto-rollback + RAUC dm-verity), and ApplyPort server-side</w:t>
      </w:r>
      <w:r>
        <w:t xml:space="preserve"> </w:t>
      </w:r>
      <w:r>
        <w:t xml:space="preserve">implementation are all proven with captured evidence or testing.</w:t>
      </w:r>
      <w:r>
        <w:t xml:space="preserve"> </w:t>
      </w:r>
      <w:r>
        <w:t xml:space="preserve">Security hardening (IDOR, Tauri IPC, docker-compose secrets) is</w:t>
      </w:r>
      <w:r>
        <w:t xml:space="preserve"> </w:t>
      </w:r>
      <w:r>
        <w:t xml:space="preserve">complete. The Android on-device apply, and hardware-tier tests remain as</w:t>
      </w:r>
      <w:r>
        <w:t xml:space="preserve"> </w:t>
      </w:r>
      <w:r>
        <w:t xml:space="preserve">the open items before a release tag.</w:t>
      </w:r>
    </w:p>
    <w:p>
      <w:pPr>
        <w:pStyle w:val="BodyText"/>
      </w:pPr>
      <w:r>
        <w:t xml:space="preserve">Page 2 — For software</w:t>
      </w:r>
      <w:r>
        <w:t xml:space="preserve"> </w:t>
      </w:r>
      <w:r>
        <w:t xml:space="preserve">engineers</w:t>
      </w:r>
    </w:p>
    <w:p>
      <w:pPr>
        <w:pStyle w:val="BodyText"/>
      </w:pPr>
      <w:r>
        <w:t xml:space="preserve">Feature inventory summary (all 107 items from</w:t>
      </w:r>
      <w:r>
        <w:t xml:space="preserve"> </w:t>
      </w:r>
      <w:r>
        <w:t xml:space="preserve">Status.md):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Key 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All server handlers (F01-F34), emulator Tier-0/Tier-1 (F44-F49), e2e</w:t>
      </w:r>
      <w:r>
        <w:t xml:space="preserve"> </w:t>
      </w:r>
      <w:r>
        <w:t xml:space="preserve">tests (F57-F67), build gates (F69-F71), scripts (F74-F76), Multi-Project</w:t>
      </w:r>
      <w:r>
        <w:t xml:space="preserve"> </w:t>
      </w:r>
      <w:r>
        <w:t xml:space="preserve">API + IDOR (F90-F91), MountManagerUI (F98), IDOR Security (F99), Tauri</w:t>
      </w:r>
      <w:r>
        <w:t xml:space="preserve"> </w:t>
      </w:r>
      <w:r>
        <w:t xml:space="preserve">IPC (F100), Docker Secrets (F101), Remote Deploy (F103), Devices List</w:t>
      </w:r>
      <w:r>
        <w:t xml:space="preserve"> </w:t>
      </w:r>
      <w:r>
        <w:t xml:space="preserve">API (F104), Hardware ID Reverse Lookup (F105)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Demo Re-recordings (F107) — stale/rotated per §11.4.154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Go submodules (F35-F41), containers (F68), .gitignore (F73),</w:t>
      </w:r>
      <w:r>
        <w:t xml:space="preserve"> </w:t>
      </w:r>
      <w:r>
        <w:t xml:space="preserve">governance (F77-F85), CodeGraph wired (F88), frontend build + tests</w:t>
      </w:r>
      <w:r>
        <w:t xml:space="preserve"> </w:t>
      </w:r>
      <w:r>
        <w:t xml:space="preserve">(F92-F93), Production Deploy (F96), Remote Stress (F97), §11.4.159</w:t>
      </w:r>
      <w:r>
        <w:t xml:space="preserve"> </w:t>
      </w:r>
      <w:r>
        <w:t xml:space="preserve">Recording Compliance (F106)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PWU-AB-1 base+boot (F50), slot switch (F51), auto-rollback (F52),</w:t>
      </w:r>
      <w:r>
        <w:t xml:space="preserve"> </w:t>
      </w:r>
      <w:r>
        <w:t xml:space="preserve">PWU-AB-2 RAUC dm-verity (F53), slot switch video (F94), rollback video</w:t>
      </w:r>
      <w:r>
        <w:t xml:space="preserve"> </w:t>
      </w:r>
      <w:r>
        <w:t xml:space="preserve">(F95)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PWU-AB-4 ApplyPort (F54), ApplyPort Scaffold (F102)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ota-android-agent (F42), ota-update-engine-bridge (F43)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Tier-2 Cuttlefish (F55 — needs Linux+KVM), Tier-3 HW (F56 — needs</w:t>
      </w:r>
      <w:r>
        <w:t xml:space="preserve"> </w:t>
      </w:r>
      <w:r>
        <w:t xml:space="preserve">board)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Stress+chaos coverage (F86 — 2/12 submodules), Docs Chain (F89 —</w:t>
      </w:r>
      <w:r>
        <w:t xml:space="preserve"> </w:t>
      </w:r>
      <w:r>
        <w:t xml:space="preserve">engine built, not submoduled)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Build-resource-stats (F72), workable-items DB (F87)</w:t>
      </w:r>
    </w:p>
    <w:p>
      <w:pPr>
        <w:pStyle w:val="BodyText"/>
      </w:pPr>
      <w: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docs/qa/20260611T094958Z-ab-slot-switch/</w:t>
      </w:r>
      <w:r>
        <w:t xml:space="preserve"> </w:t>
      </w:r>
      <w:r>
        <w:t xml:space="preserve">(3/3 deterministic</w:t>
      </w:r>
      <w:r>
        <w:t xml:space="preserve"> </w:t>
      </w:r>
      <w:r>
        <w:t xml:space="preserve">PASS, real U-Boot 2024.01 on QEMU virt + HVF) + MP4 recording (1.3 MB) -</w:t>
      </w:r>
      <w:r>
        <w:t xml:space="preserve"> </w:t>
      </w:r>
      <w: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docs/qa/20260611T095918Z-ab-rollback/</w:t>
      </w:r>
      <w:r>
        <w:t xml:space="preserve"> </w:t>
      </w:r>
      <w:r>
        <w:t xml:space="preserve">(bad slot -&gt;</w:t>
      </w:r>
      <w:r>
        <w:t xml:space="preserve"> </w:t>
      </w:r>
      <w:r>
        <w:t xml:space="preserve">bootcount exceeded -&gt; altbootcmd swap -&gt; known-good slot; CONTROL</w:t>
      </w:r>
      <w:r>
        <w:t xml:space="preserve"> </w:t>
      </w:r>
      <w:r>
        <w:t xml:space="preserve">proves rollback only fires on bad slot) + MP4 recording (1.4 MB) -</w:t>
      </w:r>
      <w:r>
        <w:t xml:space="preserve"> </w:t>
      </w:r>
      <w: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docs/qa/20260620T051026Z-ab-rauc-verity/</w:t>
      </w:r>
      <w:r>
        <w:t xml:space="preserve"> </w:t>
      </w:r>
      <w:r>
        <w:t xml:space="preserve">(direct-dd A/B</w:t>
      </w:r>
      <w:r>
        <w:t xml:space="preserve"> </w:t>
      </w:r>
      <w:r>
        <w:t xml:space="preserve">slot switch, 3/3 deterministic, dd clone rc=0, fw_setenv rc=0, post-slot</w:t>
      </w:r>
      <w:r>
        <w:t xml:space="preserve"> </w:t>
      </w:r>
      <w:r>
        <w:t xml:space="preserve">HELIX_POSTSLOT=B confirmed) -</w:t>
      </w:r>
      <w:r>
        <w:t xml:space="preserve"> </w:t>
      </w:r>
      <w:r>
        <w:t xml:space="preserve">Video recordings</w:t>
      </w:r>
      <w:r>
        <w:t xml:space="preserve"> </w:t>
      </w:r>
      <w:r>
        <w:t xml:space="preserve">— All</w:t>
      </w:r>
      <w:r>
        <w:t xml:space="preserve"> </w:t>
      </w:r>
      <w:r>
        <w:t xml:space="preserve">content-verified per §11.4.158 liveness battery.</w:t>
      </w:r>
    </w:p>
    <w:p>
      <w:pPr>
        <w:pStyle w:val="BodyText"/>
      </w:pPr>
      <w:r>
        <w:t xml:space="preserve">Pending (honest per Section 11.4.6):</w:t>
      </w:r>
      <w:r>
        <w:t xml:space="preserve"> </w:t>
      </w:r>
      <w:r>
        <w:t xml:space="preserve">- PWU-AB-2 RAUC</w:t>
      </w:r>
      <w:r>
        <w:t xml:space="preserve"> </w:t>
      </w:r>
      <w:r>
        <w:t xml:space="preserve">dm-verity:</w:t>
      </w:r>
      <w:r>
        <w:t xml:space="preserve"> </w:t>
      </w:r>
      <w:r>
        <w:t xml:space="preserve">PROVEN — GREEN 3/3 deterministic</w:t>
      </w:r>
      <w:r>
        <w:t xml:space="preserve"> </w:t>
      </w:r>
      <w:r>
        <w:t xml:space="preserve">via</w:t>
      </w:r>
      <w:r>
        <w:t xml:space="preserve"> </w:t>
      </w:r>
      <w:r>
        <w:t xml:space="preserve">direct-dd - PWU-AB-4 ApplyPort:</w:t>
      </w:r>
      <w:r>
        <w:t xml:space="preserve"> </w:t>
      </w:r>
      <w:r>
        <w:t xml:space="preserve">IMPLEMENTED</w:t>
      </w:r>
      <w:r>
        <w:t xml:space="preserve"> </w:t>
      </w:r>
      <w:r>
        <w:t xml:space="preserve">— slot</w:t>
      </w:r>
      <w:r>
        <w:t xml:space="preserve"> </w:t>
      </w:r>
      <w:r>
        <w:t xml:space="preserve">manager, signature verifier, health marker, HTTP client, CLI binary — 36</w:t>
      </w:r>
      <w:r>
        <w:t xml:space="preserve"> </w:t>
      </w:r>
      <w:r>
        <w:t xml:space="preserve">tests, 3 Go + 2 Kotlin files; NOT yet tested against a real Android</w:t>
      </w:r>
      <w:r>
        <w:t xml:space="preserve"> </w:t>
      </w:r>
      <w:r>
        <w:t xml:space="preserve">target - Tier-2:</w:t>
      </w:r>
      <w:r>
        <w:t xml:space="preserve"> </w:t>
      </w:r>
      <w:r>
        <w:t xml:space="preserve">tier2_cuttlefish_ab.sh</w:t>
      </w:r>
      <w:r>
        <w:t xml:space="preserve"> </w:t>
      </w:r>
      <w:r>
        <w:t xml:space="preserve">authored, SKIPs on</w:t>
      </w:r>
      <w:r>
        <w:t xml:space="preserve"> </w:t>
      </w:r>
      <w:r>
        <w:t xml:space="preserve">this host (no</w:t>
      </w:r>
      <w:r>
        <w:t xml:space="preserve"> </w:t>
      </w:r>
      <w:r>
        <w:t xml:space="preserve">/dev/kvm</w:t>
      </w:r>
      <w:r>
        <w:t xml:space="preserve">) - Tier-3: No physical board</w:t>
      </w:r>
    </w:p>
    <w:p>
      <w:pPr>
        <w:pStyle w:val="BodyText"/>
      </w:pPr>
      <w:r>
        <w:t xml:space="preserve">No release tag</w:t>
      </w:r>
      <w:r>
        <w:t xml:space="preserve"> </w:t>
      </w:r>
      <w:r>
        <w:t xml:space="preserve">— Section 11.4.40 requires full</w:t>
      </w:r>
      <w:r>
        <w:t xml:space="preserve"> </w:t>
      </w:r>
      <w:r>
        <w:t xml:space="preserve">ladder GREEN; Tier-2 + Tier-3 remain blocked.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Gap</w:t>
      </w:r>
    </w:p>
    <w:p>
      <w:pPr>
        <w:pStyle w:val="BodyText"/>
      </w:pPr>
      <w:r>
        <w:t xml:space="preserve">Depends On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Tier-2 Cuttlefish Android OTA apply screen recording</w:t>
      </w:r>
    </w:p>
    <w:p>
      <w:pPr>
        <w:pStyle w:val="BodyText"/>
      </w:pPr>
      <w:r>
        <w:t xml:space="preserve">Linux+KVM host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Tier-3 RK3588 HDMI capture of on-device OTA</w:t>
      </w:r>
    </w:p>
    <w:p>
      <w:pPr>
        <w:pStyle w:val="BodyText"/>
      </w:pPr>
      <w:r>
        <w:t xml:space="preserve">Physical board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Tier-1 AVD + HVF screen recording</w:t>
      </w:r>
    </w:p>
    <w:p>
      <w:pPr>
        <w:pStyle w:val="BodyText"/>
      </w:pPr>
      <w:r>
        <w:t xml:space="preserve">Existing qa evidence may be partial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 logs suffice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A/B slot switch + rollback</w:t>
      </w:r>
    </w:p>
    <w:p>
      <w:pPr>
        <w:pStyle w:val="BodyText"/>
      </w:pPr>
      <w:r>
        <w:t xml:space="preserve">2 MP4 recordings captured (1.3 MB + 1.4 MB), content-verified per</w:t>
      </w:r>
      <w:r>
        <w:t xml:space="preserve"> </w:t>
      </w:r>
      <w:r>
        <w:t xml:space="preserve">§11.4.158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Web UI screen recording</w:t>
      </w:r>
    </w:p>
    <w:p>
      <w:pPr>
        <w:pStyle w:val="BodyText"/>
      </w:pPr>
      <w:r>
        <w:t xml:space="preserve">Web UI not yet built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Audio routing</w:t>
      </w:r>
    </w:p>
    <w:p>
      <w:pPr>
        <w:pStyle w:val="BodyText"/>
      </w:pPr>
      <w:r>
        <w:t xml:space="preserve">No audio subsystem in scope</w:t>
      </w:r>
    </w:p>
    <w:p>
      <w:pPr>
        <w:pStyle w:val="BodyText"/>
      </w:pPr>
      <w:r>
        <w:t xml:space="preserve">Section-refs</w:t>
      </w:r>
    </w:p>
    <w:p>
      <w:pPr>
        <w:pStyle w:val="BodyText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</w:t>
      </w:r>
      <w:r>
        <w:t xml:space="preserve"> </w:t>
      </w:r>
      <w:r>
        <w:t xml:space="preserve">export).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