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40880cbbc54f2669120fb69087b29be6623f84b"/>
    <w:p>
      <w:pPr>
        <w:pStyle w:val="Heading1"/>
      </w:pPr>
      <w:r>
        <w:t xml:space="preserve">I1 security-review follow-up — config-gated HSTS for TLS-terminating-proxy topology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2026-07-10T00:00:00Z</w:t>
      </w:r>
    </w:p>
    <w:bookmarkStart w:id="9" w:name="finding-i1"/>
    <w:p>
      <w:pPr>
        <w:pStyle w:val="Heading2"/>
      </w:pPr>
      <w:r>
        <w:t xml:space="preserve">Finding (I1)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docs/research/security_headers_adversarial_review_20260710/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server/internal/api/security_headers.go</w:t>
      </w:r>
      <w:r>
        <w:t xml:space="preserve"> </w:t>
      </w:r>
      <w:r>
        <w:t xml:space="preserve">gated HSTS (and the SPA CSP’s</w:t>
      </w:r>
      <w:r>
        <w:t xml:space="preserve"> </w:t>
      </w:r>
      <w:r>
        <w:rPr>
          <w:rStyle w:val="VerbatimChar"/>
        </w:rPr>
        <w:t xml:space="preserve">upgrade-insecure-requests</w:t>
      </w:r>
      <w:r>
        <w:t xml:space="preserve">) SOLELY on</w:t>
      </w:r>
      <w:r>
        <w:t xml:space="preserve"> </w:t>
      </w:r>
      <w:r>
        <w:rPr>
          <w:rStyle w:val="VerbatimChar"/>
        </w:rPr>
        <w:t xml:space="preserve">cfg.TLSCertFile != "" &amp;&amp; cfg.TLSKeyFile != ""</w:t>
      </w:r>
      <w:r>
        <w:t xml:space="preserve">. In the common production topology the Go control plane sits BEHIND a</w:t>
      </w:r>
      <w:r>
        <w:t xml:space="preserve"> </w:t>
      </w:r>
      <w:r>
        <w:t xml:space="preserve">TLS-terminating reverse proxy (nginx / cloud load balancer) and receives PLAIN</w:t>
      </w:r>
      <w:r>
        <w:t xml:space="preserve"> </w:t>
      </w:r>
      <w:r>
        <w:t xml:space="preserve">HTTP — so no local cert/key is ever configured — meaning HSTS was silently</w:t>
      </w:r>
      <w:r>
        <w:t xml:space="preserve"> </w:t>
      </w:r>
      <w:r>
        <w:t xml:space="preserve">NEVER sent even though the real client&lt;-&gt;proxy connection is genuinely HTTPS.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Added a config-gated trust flag,</w:t>
      </w:r>
      <w:r>
        <w:t xml:space="preserve"> </w:t>
      </w:r>
      <w:r>
        <w:rPr>
          <w:rStyle w:val="VerbatimChar"/>
        </w:rPr>
        <w:t xml:space="preserve">Config.TrustTLSProxy</w:t>
      </w:r>
      <w:r>
        <w:t xml:space="preserve"> </w:t>
      </w:r>
      <w:r>
        <w:t xml:space="preserve">(env</w:t>
      </w:r>
      <w:r>
        <w:t xml:space="preserve"> </w:t>
      </w:r>
      <w:r>
        <w:rPr>
          <w:rStyle w:val="VerbatimChar"/>
        </w:rPr>
        <w:t xml:space="preserve">HELIX_TRUST_TLS_PROXY</w:t>
      </w:r>
      <w:r>
        <w:t xml:space="preserve">, boolean via</w:t>
      </w:r>
      <w:r>
        <w:t xml:space="preserve"> </w:t>
      </w:r>
      <w:r>
        <w:rPr>
          <w:rStyle w:val="VerbatimChar"/>
        </w:rPr>
        <w:t xml:space="preserve">strconv.ParseBool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  <w:r>
        <w:t xml:space="preserve"> </w:t>
      </w:r>
      <w:r>
        <w:rPr>
          <w:rStyle w:val="VerbatimChar"/>
        </w:rPr>
        <w:t xml:space="preserve">Server.tlsEnabled()</w:t>
      </w:r>
      <w:r>
        <w:t xml:space="preserve"> </w:t>
      </w:r>
      <w:r>
        <w:t xml:space="preserve">now returns true when EITHER the app terminates TLS</w:t>
      </w:r>
      <w:r>
        <w:t xml:space="preserve"> </w:t>
      </w:r>
      <w:r>
        <w:t xml:space="preserve">itself (unchanged cert/key gate) OR the operator has explicitly set</w:t>
      </w:r>
      <w:r>
        <w:t xml:space="preserve"> </w:t>
      </w:r>
      <w:r>
        <w:rPr>
          <w:rStyle w:val="VerbatimChar"/>
        </w:rPr>
        <w:t xml:space="preserve">TrustTLSProxy=true</w:t>
      </w:r>
      <w:r>
        <w:t xml:space="preserve">. The flag is a pure operator assertion — no request</w:t>
      </w:r>
      <w:r>
        <w:t xml:space="preserve"> </w:t>
      </w:r>
      <w:r>
        <w:t xml:space="preserve">header (e.g. </w:t>
      </w:r>
      <w:r>
        <w:rPr>
          <w:rStyle w:val="VerbatimChar"/>
        </w:rPr>
        <w:t xml:space="preserve">X-Forwarded-Proto</w:t>
      </w:r>
      <w:r>
        <w:t xml:space="preserve">) is ever consulted, so a client cannot spoof</w:t>
      </w:r>
      <w:r>
        <w:t xml:space="preserve"> </w:t>
      </w:r>
      <w:r>
        <w:t xml:space="preserve">HSTS emission over an actually-plaintext hop.</w:t>
      </w:r>
    </w:p>
    <w:bookmarkEnd w:id="10"/>
    <w:bookmarkStart w:id="11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server/internal/config/config.go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TrustTLSProxy bool</w:t>
      </w:r>
      <w:r>
        <w:t xml:space="preserve"> </w:t>
      </w:r>
      <w:r>
        <w:t xml:space="preserve">field +</w:t>
      </w:r>
      <w:r>
        <w:t xml:space="preserve"> </w:t>
      </w:r>
      <w:r>
        <w:rPr>
          <w:rStyle w:val="VerbatimChar"/>
        </w:rPr>
        <w:t xml:space="preserve">HELIX_TRUST_TLS_PROXY</w:t>
      </w:r>
      <w:r>
        <w:t xml:space="preserve"> </w:t>
      </w:r>
      <w:r>
        <w:t xml:space="preserve">env read (via new</w:t>
      </w:r>
      <w:r>
        <w:t xml:space="preserve"> </w:t>
      </w:r>
      <w:r>
        <w:rPr>
          <w:rStyle w:val="VerbatimChar"/>
        </w:rPr>
        <w:t xml:space="preserve">getBool</w:t>
      </w:r>
      <w:r>
        <w:t xml:space="preserve"> </w:t>
      </w:r>
      <w:r>
        <w:t xml:space="preserve">helper, mirroring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getInt64</w:t>
      </w:r>
      <w:r>
        <w:t xml:space="preserve">/</w:t>
      </w:r>
      <w:r>
        <w:rPr>
          <w:rStyle w:val="VerbatimChar"/>
        </w:rPr>
        <w:t xml:space="preserve">getDuration</w:t>
      </w:r>
      <w:r>
        <w:t xml:space="preserve"> </w:t>
      </w:r>
      <w:r>
        <w:t xml:space="preserve">pattern).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server/internal/api/security_headers.go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tlsEnabled()</w:t>
      </w:r>
      <w:r>
        <w:t xml:space="preserve"> </w:t>
      </w:r>
      <w:r>
        <w:t xml:space="preserve">gate:</w:t>
      </w:r>
      <w:r>
        <w:t xml:space="preserve"> </w:t>
      </w:r>
      <w:r>
        <w:rPr>
          <w:rStyle w:val="VerbatimChar"/>
        </w:rPr>
        <w:t xml:space="preserve">return (s.cfg.TLSCertFile != "" &amp;&amp; s.cfg.TLSKeyFile != "") || s.cfg.TrustTLSProxy</w:t>
      </w:r>
      <w:r>
        <w:t xml:space="preserve">.</w:t>
      </w:r>
      <w:r>
        <w:t xml:space="preserve"> </w:t>
      </w:r>
      <w:r>
        <w:t xml:space="preserve">Doc comments updated (file-header Tier-A summary +</w:t>
      </w:r>
      <w:r>
        <w:t xml:space="preserve"> </w:t>
      </w:r>
      <w:r>
        <w:rPr>
          <w:rStyle w:val="VerbatimChar"/>
        </w:rPr>
        <w:t xml:space="preserve">tlsEnabled</w:t>
      </w:r>
      <w:r>
        <w:t xml:space="preserve"> </w:t>
      </w:r>
      <w:r>
        <w:t xml:space="preserve">doc).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server/internal/api/security_headers_test.go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newSecHeadersRouterTrustProxy</w:t>
      </w:r>
      <w:r>
        <w:t xml:space="preserve"> </w:t>
      </w:r>
      <w:r>
        <w:t xml:space="preserve">helper (parameterises</w:t>
      </w:r>
      <w:r>
        <w:t xml:space="preserve"> </w:t>
      </w:r>
      <w:r>
        <w:rPr>
          <w:rStyle w:val="VerbatimChar"/>
        </w:rPr>
        <w:t xml:space="preserve">TrustTLSProxy</w:t>
      </w:r>
      <w:r>
        <w:t xml:space="preserve">;</w:t>
      </w:r>
      <w:r>
        <w:t xml:space="preserve"> </w:t>
      </w:r>
      <w:r>
        <w:rPr>
          <w:rStyle w:val="VerbatimChar"/>
        </w:rPr>
        <w:t xml:space="preserve">newSecHeadersRouter</w:t>
      </w:r>
      <w:r>
        <w:t xml:space="preserve"> </w:t>
      </w:r>
      <w:r>
        <w:t xml:space="preserve">now delegates to it with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+ new test</w:t>
      </w:r>
      <w:r>
        <w:t xml:space="preserve"> </w:t>
      </w:r>
      <w:r>
        <w:rPr>
          <w:rStyle w:val="VerbatimChar"/>
        </w:rPr>
        <w:t xml:space="preserve">TestSecurityHeaders_HSTS_TrustTLSProxy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server/internal/config/config_test.go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TrustTLSProxy</w:t>
      </w:r>
      <w:r>
        <w:t xml:space="preserve"> </w:t>
      </w:r>
      <w:r>
        <w:t xml:space="preserve">default-false</w:t>
      </w:r>
      <w:r>
        <w:t xml:space="preserve"> </w:t>
      </w:r>
      <w:r>
        <w:t xml:space="preserve">assertion to</w:t>
      </w:r>
      <w:r>
        <w:t xml:space="preserve"> </w:t>
      </w:r>
      <w:r>
        <w:rPr>
          <w:rStyle w:val="VerbatimChar"/>
        </w:rPr>
        <w:t xml:space="preserve">TestLoadDefaults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TestLoadTrustTLSProxyOverride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bad_trust_tls_proxy_bool</w:t>
      </w:r>
      <w:r>
        <w:t xml:space="preserve"> </w:t>
      </w:r>
      <w:r>
        <w:t xml:space="preserve">case to</w:t>
      </w:r>
      <w:r>
        <w:t xml:space="preserve"> </w:t>
      </w:r>
      <w:r>
        <w:rPr>
          <w:rStyle w:val="VerbatimChar"/>
        </w:rPr>
        <w:t xml:space="preserve">TestLoadInvalidValues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— documented</w:t>
      </w:r>
      <w:r>
        <w:t xml:space="preserve"> </w:t>
      </w:r>
      <w:r>
        <w:rPr>
          <w:rStyle w:val="VerbatimChar"/>
        </w:rPr>
        <w:t xml:space="preserve">HELIX_TRUST_TLS_PROXY</w:t>
      </w:r>
      <w:r>
        <w:t xml:space="preserve"> </w:t>
      </w:r>
      <w:r>
        <w:t xml:space="preserve">(repo root; there is no</w:t>
      </w:r>
      <w:r>
        <w:t xml:space="preserve"> </w:t>
      </w:r>
      <w:r>
        <w:rPr>
          <w:rStyle w:val="VerbatimChar"/>
        </w:rPr>
        <w:t xml:space="preserve">server/.env.example</w:t>
      </w:r>
      <w:r>
        <w:t xml:space="preserve"> </w:t>
      </w:r>
      <w:r>
        <w:t xml:space="preserve">— env vars are documented at the repo-root file only,</w:t>
      </w:r>
      <w:r>
        <w:t xml:space="preserve"> </w:t>
      </w:r>
      <w:r>
        <w:t xml:space="preserve">matching the existing</w:t>
      </w:r>
      <w:r>
        <w:t xml:space="preserve"> </w:t>
      </w:r>
      <w:r>
        <w:rPr>
          <w:rStyle w:val="VerbatimChar"/>
        </w:rPr>
        <w:t xml:space="preserve">HELIX_MAX_INFLIGHT</w:t>
      </w:r>
      <w:r>
        <w:t xml:space="preserve"> </w:t>
      </w:r>
      <w:r>
        <w:t xml:space="preserve">section style. Note:</w:t>
      </w:r>
      <w:r>
        <w:t xml:space="preserve"> </w:t>
      </w:r>
      <w:r>
        <w:rPr>
          <w:rStyle w:val="VerbatimChar"/>
        </w:rPr>
        <w:t xml:space="preserve">HELIX_TLS_CERT</w:t>
      </w:r>
      <w:r>
        <w:t xml:space="preserve">/</w:t>
      </w:r>
      <w:r>
        <w:rPr>
          <w:rStyle w:val="VerbatimChar"/>
        </w:rPr>
        <w:t xml:space="preserve">HELIX_TLS_KEY</w:t>
      </w:r>
      <w:r>
        <w:t xml:space="preserve"> </w:t>
      </w:r>
      <w:r>
        <w:t xml:space="preserve">themselves are not yet documented there</w:t>
      </w:r>
      <w:r>
        <w:t xml:space="preserve"> </w:t>
      </w:r>
      <w:r>
        <w:t xml:space="preserve">either — out of scope for this fix, which only adds the new var).</w:t>
      </w:r>
    </w:p>
    <w:bookmarkEnd w:id="11"/>
    <w:bookmarkStart w:id="12" w:name="default-off-byte-identical-confirmation"/>
    <w:p>
      <w:pPr>
        <w:pStyle w:val="Heading2"/>
      </w:pPr>
      <w:r>
        <w:t xml:space="preserve">Default-OFF byte-identical confirmation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HELIX_TRUST_TLS_PROXY</w:t>
      </w:r>
      <w:r>
        <w:t xml:space="preserve"> </w:t>
      </w:r>
      <w:r>
        <w:t xml:space="preserve">unset,</w:t>
      </w:r>
      <w:r>
        <w:t xml:space="preserve"> </w:t>
      </w:r>
      <w:r>
        <w:rPr>
          <w:rStyle w:val="VerbatimChar"/>
        </w:rPr>
        <w:t xml:space="preserve">getBool(..., false)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(same as</w:t>
      </w:r>
      <w:r>
        <w:t xml:space="preserve"> </w:t>
      </w:r>
      <w:r>
        <w:rPr>
          <w:rStyle w:val="VerbatimChar"/>
        </w:rPr>
        <w:t xml:space="preserve">getInt64</w:t>
      </w:r>
      <w:r>
        <w:t xml:space="preserve">/</w:t>
      </w:r>
      <w:r>
        <w:rPr>
          <w:rStyle w:val="VerbatimChar"/>
        </w:rPr>
        <w:t xml:space="preserve">getDuration</w:t>
      </w:r>
      <w:r>
        <w:t xml:space="preserve"> </w:t>
      </w:r>
      <w:r>
        <w:t xml:space="preserve">fallback semantics on empty env), so</w:t>
      </w:r>
      <w:r>
        <w:t xml:space="preserve"> </w:t>
      </w:r>
      <w:r>
        <w:rPr>
          <w:rStyle w:val="VerbatimChar"/>
        </w:rPr>
        <w:t xml:space="preserve">cfg.TrustTLSProxy ==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tlsEnabled()</w:t>
      </w:r>
      <w:r>
        <w:t xml:space="preserve"> </w:t>
      </w:r>
      <w:r>
        <w:t xml:space="preserve">reduces to the exact original</w:t>
      </w:r>
      <w:r>
        <w:t xml:space="preserve"> </w:t>
      </w:r>
      <w:r>
        <w:t xml:space="preserve">expression</w:t>
      </w:r>
      <w:r>
        <w:t xml:space="preserve"> </w:t>
      </w:r>
      <w:r>
        <w:rPr>
          <w:rStyle w:val="VerbatimChar"/>
        </w:rPr>
        <w:t xml:space="preserve">s.cfg.TLSCertFile != "" &amp;&amp; s.cfg.TLSKeyFile != ""</w:t>
      </w:r>
      <w:r>
        <w:t xml:space="preserve">. Proven by</w:t>
      </w:r>
      <w:r>
        <w:t xml:space="preserve"> </w:t>
      </w:r>
      <w:r>
        <w:rPr>
          <w:rStyle w:val="VerbatimChar"/>
        </w:rPr>
        <w:t xml:space="preserve">TestLoadDefaults</w:t>
      </w:r>
      <w:r>
        <w:t xml:space="preserve"> </w:t>
      </w:r>
      <w:r>
        <w:t xml:space="preserve">(config package) and case (a) of</w:t>
      </w:r>
      <w:r>
        <w:t xml:space="preserve"> </w:t>
      </w:r>
      <w:r>
        <w:rPr>
          <w:rStyle w:val="VerbatimChar"/>
        </w:rPr>
        <w:t xml:space="preserve">TestSecurityHeaders_HSTS_TrustTLSProxy</w:t>
      </w:r>
      <w:r>
        <w:t xml:space="preserve"> </w:t>
      </w:r>
      <w:r>
        <w:t xml:space="preserve">(api package) below.</w:t>
      </w:r>
    </w:p>
    <w:bookmarkEnd w:id="12"/>
    <w:bookmarkStart w:id="13" w:name="red-green"/>
    <w:p>
      <w:pPr>
        <w:pStyle w:val="Heading2"/>
      </w:pPr>
      <w:r>
        <w:t xml:space="preserve">§11.4.115 RED → GREEN</w:t>
      </w:r>
    </w:p>
    <w:p>
      <w:pPr>
        <w:pStyle w:val="FirstParagraph"/>
      </w:pPr>
      <w:r>
        <w:rPr>
          <w:b/>
          <w:bCs/>
        </w:rPr>
        <w:t xml:space="preserve">RED</w:t>
      </w:r>
      <w:r>
        <w:t xml:space="preserve"> </w:t>
      </w:r>
      <w:r>
        <w:t xml:space="preserve">(fix reverted —</w:t>
      </w:r>
      <w:r>
        <w:t xml:space="preserve"> </w:t>
      </w:r>
      <w:r>
        <w:rPr>
          <w:rStyle w:val="VerbatimChar"/>
        </w:rPr>
        <w:t xml:space="preserve">tlsEnabled()</w:t>
      </w:r>
      <w:r>
        <w:t xml:space="preserve"> </w:t>
      </w:r>
      <w:r>
        <w:t xml:space="preserve">mutated back to the original</w:t>
      </w:r>
      <w:r>
        <w:t xml:space="preserve"> </w:t>
      </w:r>
      <w:r>
        <w:t xml:space="preserve">cert/key-only expression,</w:t>
      </w:r>
      <w:r>
        <w:t xml:space="preserve"> </w:t>
      </w:r>
      <w:r>
        <w:rPr>
          <w:rStyle w:val="VerbatimChar"/>
        </w:rPr>
        <w:t xml:space="preserve">TrustTLSProxy</w:t>
      </w:r>
      <w:r>
        <w:t xml:space="preserve"> </w:t>
      </w:r>
      <w:r>
        <w:t xml:space="preserve">ignored):</w:t>
      </w:r>
    </w:p>
    <w:p>
      <w:pPr>
        <w:pStyle w:val="SourceCode"/>
      </w:pPr>
      <w:r>
        <w:rPr>
          <w:rStyle w:val="VerbatimChar"/>
        </w:rPr>
        <w:t xml:space="preserve">=== RUN   TestSecurityHeaders_HSTS_TrustTLSProxy</w:t>
      </w:r>
      <w:r>
        <w:br/>
      </w:r>
      <w:r>
        <w:rPr>
          <w:rStyle w:val="VerbatimChar"/>
        </w:rPr>
        <w:t xml:space="preserve">    security_headers_test.go:289: TrustTLSProxy=true, no local TLS: HSTS = "", want "max-age=63072000; includeSubDomains"</w:t>
      </w:r>
      <w:r>
        <w:br/>
      </w:r>
      <w:r>
        <w:rPr>
          <w:rStyle w:val="VerbatimChar"/>
        </w:rPr>
        <w:t xml:space="preserve">--- FAIL: TestSecurityHeaders_HSTS_TrustTLSProxy (0.00s)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FAIL    github.com/HelixDevelopment/helix_ota/server/internal/api   0.005s</w:t>
      </w:r>
    </w:p>
    <w:p>
      <w:pPr>
        <w:pStyle w:val="FirstParagraph"/>
      </w:pPr>
      <w:r>
        <w:t xml:space="preserve">Case (b) — trust flag ON, no local TLS — fails exactly as expected: without</w:t>
      </w:r>
      <w:r>
        <w:t xml:space="preserve"> </w:t>
      </w:r>
      <w:r>
        <w:t xml:space="preserve">the fix,</w:t>
      </w:r>
      <w:r>
        <w:t xml:space="preserve"> </w:t>
      </w:r>
      <w:r>
        <w:rPr>
          <w:rStyle w:val="VerbatimChar"/>
        </w:rPr>
        <w:t xml:space="preserve">TrustTLSProxy</w:t>
      </w:r>
      <w:r>
        <w:t xml:space="preserve"> </w:t>
      </w:r>
      <w:r>
        <w:t xml:space="preserve">is ignored and HSTS is never emitted. Cases (a) and</w:t>
      </w:r>
      <w:r>
        <w:t xml:space="preserve"> </w:t>
      </w:r>
      <w:r>
        <w:t xml:space="preserve">(c) are unaffected by the mutation (both reduce to the pre-existing cert/key</w:t>
      </w:r>
      <w:r>
        <w:t xml:space="preserve"> </w:t>
      </w:r>
      <w:r>
        <w:t xml:space="preserve">gate), so only (b) fails, precisely isolating the fix’s effect.</w:t>
      </w:r>
    </w:p>
    <w:p>
      <w:pPr>
        <w:pStyle w:val="BodyText"/>
      </w:pPr>
      <w:r>
        <w:t xml:space="preserve">Immediately after capturing the above, the mutation was reverted (the real</w:t>
      </w:r>
      <w:r>
        <w:t xml:space="preserve"> </w:t>
      </w:r>
      <w:r>
        <w:t xml:space="preserve">fix restored) — confirmed no</w:t>
      </w:r>
      <w:r>
        <w:t xml:space="preserve"> </w:t>
      </w:r>
      <w:r>
        <w:rPr>
          <w:rStyle w:val="VerbatimChar"/>
        </w:rPr>
        <w:t xml:space="preserve">MUTATED</w:t>
      </w:r>
      <w:r>
        <w:t xml:space="preserve"> </w:t>
      </w:r>
      <w:r>
        <w:t xml:space="preserve">marker remains in the committed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-c MUTATED security_headers.go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), per §11.4.84/§11.4.115.</w:t>
      </w:r>
    </w:p>
    <w:p>
      <w:pPr>
        <w:pStyle w:val="BodyText"/>
      </w:pPr>
      <w:r>
        <w:rPr>
          <w:b/>
          <w:bCs/>
        </w:rPr>
        <w:t xml:space="preserve">GREEN</w:t>
      </w:r>
      <w:r>
        <w:t xml:space="preserve"> </w:t>
      </w:r>
      <w:r>
        <w:t xml:space="preserve">(fix in place — all three cases + full targeted suite):</w:t>
      </w:r>
    </w:p>
    <w:p>
      <w:pPr>
        <w:pStyle w:val="SourceCode"/>
      </w:pPr>
      <w:r>
        <w:rPr>
          <w:rStyle w:val="VerbatimChar"/>
        </w:rPr>
        <w:t xml:space="preserve">=== RUN   TestSecurityHeaders_TierA_OnEveryResponseClass</w:t>
      </w:r>
      <w:r>
        <w:br/>
      </w:r>
      <w:r>
        <w:rPr>
          <w:rStyle w:val="VerbatimChar"/>
        </w:rPr>
        <w:t xml:space="preserve">--- PASS: TestSecurityHeaders_TierA_OnEveryResponseClass (0.00s)</w:t>
      </w:r>
      <w:r>
        <w:br/>
      </w:r>
      <w:r>
        <w:rPr>
          <w:rStyle w:val="VerbatimChar"/>
        </w:rPr>
        <w:t xml:space="preserve">=== RUN   TestSecurityHeaders_TierA_OnShed429</w:t>
      </w:r>
      <w:r>
        <w:br/>
      </w:r>
      <w:r>
        <w:rPr>
          <w:rStyle w:val="VerbatimChar"/>
        </w:rPr>
        <w:t xml:space="preserve">--- PASS: TestSecurityHeaders_TierA_OnShed429 (0.00s)</w:t>
      </w:r>
      <w:r>
        <w:br/>
      </w:r>
      <w:r>
        <w:rPr>
          <w:rStyle w:val="VerbatimChar"/>
        </w:rPr>
        <w:t xml:space="preserve">=== RUN   TestSecurityHeaders_TierA_OnShed429_RealRouter</w:t>
      </w:r>
      <w:r>
        <w:br/>
      </w:r>
      <w:r>
        <w:rPr>
          <w:rStyle w:val="VerbatimChar"/>
        </w:rPr>
        <w:t xml:space="preserve">--- PASS: TestSecurityHeaders_TierA_OnShed429_RealRouter (0.00s)</w:t>
      </w:r>
      <w:r>
        <w:br/>
      </w:r>
      <w:r>
        <w:rPr>
          <w:rStyle w:val="VerbatimChar"/>
        </w:rPr>
        <w:t xml:space="preserve">=== RUN   TestSecurityHeaders_TierA_OnPanic500_RealRouter</w:t>
      </w:r>
      <w:r>
        <w:br/>
      </w:r>
      <w:r>
        <w:rPr>
          <w:rStyle w:val="VerbatimChar"/>
        </w:rPr>
        <w:t xml:space="preserve">--- PASS: TestSecurityHeaders_TierA_OnPanic500_RealRouter (0.00s)</w:t>
      </w:r>
      <w:r>
        <w:br/>
      </w:r>
      <w:r>
        <w:rPr>
          <w:rStyle w:val="VerbatimChar"/>
        </w:rPr>
        <w:t xml:space="preserve">=== RUN   TestSecurityHeaders_HSTS_TLSGated</w:t>
      </w:r>
      <w:r>
        <w:br/>
      </w:r>
      <w:r>
        <w:rPr>
          <w:rStyle w:val="VerbatimChar"/>
        </w:rPr>
        <w:t xml:space="preserve">--- PASS: TestSecurityHeaders_HSTS_TLSGated (0.00s)</w:t>
      </w:r>
      <w:r>
        <w:br/>
      </w:r>
      <w:r>
        <w:rPr>
          <w:rStyle w:val="VerbatimChar"/>
        </w:rPr>
        <w:t xml:space="preserve">=== RUN   TestSecurityHeaders_HSTS_TrustTLSProxy</w:t>
      </w:r>
      <w:r>
        <w:br/>
      </w:r>
      <w:r>
        <w:rPr>
          <w:rStyle w:val="VerbatimChar"/>
        </w:rPr>
        <w:t xml:space="preserve">--- PASS: TestSecurityHeaders_HSTS_TrustTLSProxy (0.00s)</w:t>
      </w:r>
      <w:r>
        <w:br/>
      </w:r>
      <w:r>
        <w:rPr>
          <w:rStyle w:val="VerbatimChar"/>
        </w:rPr>
        <w:t xml:space="preserve">=== RUN   TestSecurityHeaders_TierB_ScopedToAPI</w:t>
      </w:r>
      <w:r>
        <w:br/>
      </w:r>
      <w:r>
        <w:rPr>
          <w:rStyle w:val="VerbatimChar"/>
        </w:rPr>
        <w:t xml:space="preserve">--- PASS: TestSecurityHeaders_TierB_ScopedToAPI (0.00s)</w:t>
      </w:r>
      <w:r>
        <w:br/>
      </w:r>
      <w:r>
        <w:rPr>
          <w:rStyle w:val="VerbatimChar"/>
        </w:rPr>
        <w:t xml:space="preserve">=== RUN   TestSecurityHeaders_TierB_NotOnSPAAssets</w:t>
      </w:r>
      <w:r>
        <w:br/>
      </w:r>
      <w:r>
        <w:rPr>
          <w:rStyle w:val="VerbatimChar"/>
        </w:rPr>
        <w:t xml:space="preserve">--- PASS: TestSecurityHeaders_TierB_NotOnSPAAssets (0.01s)</w:t>
      </w:r>
      <w:r>
        <w:br/>
      </w:r>
      <w:r>
        <w:rPr>
          <w:rStyle w:val="VerbatimChar"/>
        </w:rPr>
        <w:t xml:space="preserve">=== RUN   TestSecurityHeaders_TierC_SPADocumentCSP</w:t>
      </w:r>
      <w:r>
        <w:br/>
      </w:r>
      <w:r>
        <w:rPr>
          <w:rStyle w:val="VerbatimChar"/>
        </w:rPr>
        <w:t xml:space="preserve">--- PASS: TestSecurityHeaders_TierC_SPADocumentCSP (0.00s)</w:t>
      </w:r>
      <w:r>
        <w:br/>
      </w:r>
      <w:r>
        <w:rPr>
          <w:rStyle w:val="VerbatimChar"/>
        </w:rPr>
        <w:t xml:space="preserve">=== RUN   TestSecurityHeaders_TierC_UpgradeInsecureWhenTLS</w:t>
      </w:r>
      <w:r>
        <w:br/>
      </w:r>
      <w:r>
        <w:rPr>
          <w:rStyle w:val="VerbatimChar"/>
        </w:rPr>
        <w:t xml:space="preserve">--- PASS: TestSecurityHeaders_TierC_UpgradeInsecureWhenTLS (0.00s)</w:t>
      </w:r>
      <w:r>
        <w:br/>
      </w:r>
      <w:r>
        <w:rPr>
          <w:rStyle w:val="VerbatimChar"/>
        </w:rPr>
        <w:t xml:space="preserve">=== RUN   TestSPACSP_CompatibleWithRealBundle</w:t>
      </w:r>
      <w:r>
        <w:br/>
      </w:r>
      <w:r>
        <w:rPr>
          <w:rStyle w:val="VerbatimChar"/>
        </w:rPr>
        <w:t xml:space="preserve">--- PASS: TestSPACSP_CompatibleWithRealBundle (0.00s)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github.com/HelixDevelopment/helix_ota/server/internal/api   1.050s</w:t>
      </w:r>
    </w:p>
    <w:p>
      <w:pPr>
        <w:pStyle w:val="FirstParagraph"/>
      </w:pPr>
      <w:r>
        <w:rPr>
          <w:rStyle w:val="VerbatimChar"/>
        </w:rPr>
        <w:t xml:space="preserve">TestSecurityHeaders_HSTS_TrustTLSProxy</w:t>
      </w:r>
      <w:r>
        <w:t xml:space="preserve"> </w:t>
      </w:r>
      <w:r>
        <w:t xml:space="preserve">exercises all three cases against the</w:t>
      </w:r>
      <w:r>
        <w:t xml:space="preserve"> </w:t>
      </w:r>
      <w:r>
        <w:t xml:space="preserve">REAL router (</w:t>
      </w:r>
      <w:r>
        <w:rPr>
          <w:rStyle w:val="VerbatimChar"/>
        </w:rPr>
        <w:t xml:space="preserve">srv.Router()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newSecHeadersRouterTrustProxy</w:t>
      </w:r>
      <w:r>
        <w:t xml:space="preserve">):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default (</w:t>
      </w:r>
      <w:r>
        <w:rPr>
          <w:rStyle w:val="VerbatimChar"/>
        </w:rPr>
        <w:t xml:space="preserve">TrustTLSProxy</w:t>
      </w:r>
      <w:r>
        <w:t xml:space="preserve"> </w:t>
      </w:r>
      <w:r>
        <w:t xml:space="preserve">unset/false) + no local TLS → HSTS absent</w:t>
      </w:r>
      <w:r>
        <w:t xml:space="preserve"> </w:t>
      </w:r>
      <w:r>
        <w:t xml:space="preserve">(current/original behavior preserved byte-for-byte);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TrustTLSProxy=true</w:t>
      </w:r>
      <w:r>
        <w:t xml:space="preserve"> </w:t>
      </w:r>
      <w:r>
        <w:t xml:space="preserve">+ no local TLS → HSTS present (the fix);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5"/>
        </w:numPr>
      </w:pPr>
      <w:r>
        <w:t xml:space="preserve">local TLS configured (</w:t>
      </w:r>
      <w:r>
        <w:rPr>
          <w:rStyle w:val="VerbatimChar"/>
        </w:rPr>
        <w:t xml:space="preserve">TrustTLSProxy=false</w:t>
      </w:r>
      <w:r>
        <w:t xml:space="preserve">) → HSTS present (unchanged</w:t>
      </w:r>
      <w:r>
        <w:t xml:space="preserve"> </w:t>
      </w:r>
      <w:r>
        <w:t xml:space="preserve">pre-existing path).</w:t>
      </w:r>
    </w:p>
    <w:bookmarkEnd w:id="13"/>
    <w:bookmarkStart w:id="14" w:name="verification-this-cycle-fix-in-place"/>
    <w:p>
      <w:pPr>
        <w:pStyle w:val="Heading2"/>
      </w:pPr>
      <w:r>
        <w:t xml:space="preserve">Verification (this cycle, fix in place)</w:t>
      </w:r>
    </w:p>
    <w:p>
      <w:pPr>
        <w:pStyle w:val="SourceCode"/>
      </w:pPr>
      <w:r>
        <w:rPr>
          <w:rStyle w:val="VerbatimChar"/>
        </w:rPr>
        <w:t xml:space="preserve">$ cd server &amp;&amp; GOMAXPROCS=2 nice -n 19 go build ./...</w:t>
      </w:r>
      <w:r>
        <w:br/>
      </w:r>
      <w:r>
        <w:rPr>
          <w:rStyle w:val="VerbatimChar"/>
        </w:rPr>
        <w:t xml:space="preserve">(exit 0)</w:t>
      </w:r>
      <w:r>
        <w:br/>
      </w:r>
      <w:r>
        <w:br/>
      </w:r>
      <w:r>
        <w:rPr>
          <w:rStyle w:val="VerbatimChar"/>
        </w:rPr>
        <w:t xml:space="preserve">$ go vet ./...</w:t>
      </w:r>
      <w:r>
        <w:br/>
      </w:r>
      <w:r>
        <w:rPr>
          <w:rStyle w:val="VerbatimChar"/>
        </w:rPr>
        <w:t xml:space="preserve">(exit 0, no output)</w:t>
      </w:r>
      <w:r>
        <w:br/>
      </w:r>
      <w:r>
        <w:br/>
      </w:r>
      <w:r>
        <w:rPr>
          <w:rStyle w:val="VerbatimChar"/>
        </w:rPr>
        <w:t xml:space="preserve">$ gofmt -l internal/api/ internal/config/</w:t>
      </w:r>
      <w:r>
        <w:br/>
      </w:r>
      <w:r>
        <w:rPr>
          <w:rStyle w:val="VerbatimChar"/>
        </w:rPr>
        <w:t xml:space="preserve">(empty — clean)</w:t>
      </w:r>
      <w:r>
        <w:br/>
      </w:r>
      <w:r>
        <w:br/>
      </w:r>
      <w:r>
        <w:rPr>
          <w:rStyle w:val="VerbatimChar"/>
        </w:rPr>
        <w:t xml:space="preserve">$ GOMAXPROCS=2 nice -n 19 go test -race ./internal/api/ -run 'SecurityHeaders|HSTS|CSP' -count=1 -v</w:t>
      </w:r>
      <w:r>
        <w:br/>
      </w:r>
      <w:r>
        <w:rPr>
          <w:rStyle w:val="VerbatimChar"/>
        </w:rPr>
        <w:t xml:space="preserve">... (11/11 PASS, see GREEN block above)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github.com/HelixDevelopment/helix_ota/server/internal/api   1.050s</w:t>
      </w:r>
      <w:r>
        <w:br/>
      </w:r>
      <w:r>
        <w:br/>
      </w:r>
      <w:r>
        <w:rPr>
          <w:rStyle w:val="VerbatimChar"/>
        </w:rPr>
        <w:t xml:space="preserve">$ GOMAXPROCS=2 nice -n 19 go test -race ./internal/api/ -count=1</w:t>
      </w:r>
      <w:r>
        <w:br/>
      </w:r>
      <w:r>
        <w:rPr>
          <w:rStyle w:val="VerbatimChar"/>
        </w:rPr>
        <w:t xml:space="preserve">ok      github.com/HelixDevelopment/helix_ota/server/internal/api   13.474s</w:t>
      </w:r>
      <w:r>
        <w:br/>
      </w:r>
      <w:r>
        <w:br/>
      </w:r>
      <w:r>
        <w:rPr>
          <w:rStyle w:val="VerbatimChar"/>
        </w:rPr>
        <w:t xml:space="preserve">$ GOMAXPROCS=2 nice -n 19 go test ./internal/config/ -count=1 -v</w:t>
      </w:r>
      <w:r>
        <w:br/>
      </w:r>
      <w:r>
        <w:rPr>
          <w:rStyle w:val="VerbatimChar"/>
        </w:rPr>
        <w:t xml:space="preserve">=== RUN   TestLoadDefaults</w:t>
      </w:r>
      <w:r>
        <w:br/>
      </w:r>
      <w:r>
        <w:rPr>
          <w:rStyle w:val="VerbatimChar"/>
        </w:rPr>
        <w:t xml:space="preserve">--- PASS: TestLoadDefaults (0.00s)</w:t>
      </w:r>
      <w:r>
        <w:br/>
      </w:r>
      <w:r>
        <w:rPr>
          <w:rStyle w:val="VerbatimChar"/>
        </w:rPr>
        <w:t xml:space="preserve">=== RUN   TestLoadOverrides</w:t>
      </w:r>
      <w:r>
        <w:br/>
      </w:r>
      <w:r>
        <w:rPr>
          <w:rStyle w:val="VerbatimChar"/>
        </w:rPr>
        <w:t xml:space="preserve">--- PASS: TestLoadOverrides (0.00s)</w:t>
      </w:r>
      <w:r>
        <w:br/>
      </w:r>
      <w:r>
        <w:rPr>
          <w:rStyle w:val="VerbatimChar"/>
        </w:rPr>
        <w:t xml:space="preserve">=== RUN   TestLoadTrustTLSProxyOverride</w:t>
      </w:r>
      <w:r>
        <w:br/>
      </w:r>
      <w:r>
        <w:rPr>
          <w:rStyle w:val="VerbatimChar"/>
        </w:rPr>
        <w:t xml:space="preserve">--- PASS: TestLoadTrustTLSProxyOverride (0.00s)</w:t>
      </w:r>
      <w:r>
        <w:br/>
      </w:r>
      <w:r>
        <w:rPr>
          <w:rStyle w:val="VerbatimChar"/>
        </w:rPr>
        <w:t xml:space="preserve">=== RUN   TestLoadInvalidValues</w:t>
      </w:r>
      <w:r>
        <w:br/>
      </w:r>
      <w:r>
        <w:rPr>
          <w:rStyle w:val="VerbatimChar"/>
        </w:rPr>
        <w:t xml:space="preserve">    --- PASS: TestLoadInvalidValues/bad_duration (0.00s)</w:t>
      </w:r>
      <w:r>
        <w:br/>
      </w:r>
      <w:r>
        <w:rPr>
          <w:rStyle w:val="VerbatimChar"/>
        </w:rPr>
        <w:t xml:space="preserve">    --- PASS: TestLoadInvalidValues/bad_poll_jitter (0.00s)</w:t>
      </w:r>
      <w:r>
        <w:br/>
      </w:r>
      <w:r>
        <w:rPr>
          <w:rStyle w:val="VerbatimChar"/>
        </w:rPr>
        <w:t xml:space="preserve">    --- PASS: TestLoadInvalidValues/bad_access_token_ttl (0.00s)</w:t>
      </w:r>
      <w:r>
        <w:br/>
      </w:r>
      <w:r>
        <w:rPr>
          <w:rStyle w:val="VerbatimChar"/>
        </w:rPr>
        <w:t xml:space="preserve">    --- PASS: TestLoadInvalidValues/bad_device_token_ttl (0.00s)</w:t>
      </w:r>
      <w:r>
        <w:br/>
      </w:r>
      <w:r>
        <w:rPr>
          <w:rStyle w:val="VerbatimChar"/>
        </w:rPr>
        <w:t xml:space="preserve">    --- PASS: TestLoadInvalidValues/bad_max_inflight (0.00s)</w:t>
      </w:r>
      <w:r>
        <w:br/>
      </w:r>
      <w:r>
        <w:rPr>
          <w:rStyle w:val="VerbatimChar"/>
        </w:rPr>
        <w:t xml:space="preserve">    --- PASS: TestLoadInvalidValues/bad_int (0.00s)</w:t>
      </w:r>
      <w:r>
        <w:br/>
      </w:r>
      <w:r>
        <w:rPr>
          <w:rStyle w:val="VerbatimChar"/>
        </w:rPr>
        <w:t xml:space="preserve">    --- PASS: TestLoadInvalidValues/bad_base64_pubkey (0.00s)</w:t>
      </w:r>
      <w:r>
        <w:br/>
      </w:r>
      <w:r>
        <w:rPr>
          <w:rStyle w:val="VerbatimChar"/>
        </w:rPr>
        <w:t xml:space="preserve">    --- PASS: TestLoadInvalidValues/bad_trust_tls_proxy_bool (0.00s)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github.com/HelixDevelopment/helix_ota/server/internal/config    0.002s</w:t>
      </w:r>
    </w:p>
    <w:bookmarkEnd w:id="14"/>
    <w:bookmarkStart w:id="15" w:name="scope-discipline"/>
    <w:p>
      <w:pPr>
        <w:pStyle w:val="Heading2"/>
      </w:pPr>
      <w:r>
        <w:t xml:space="preserve">Scope discipline</w:t>
      </w:r>
    </w:p>
    <w:p>
      <w:pPr>
        <w:pStyle w:val="FirstParagraph"/>
      </w:pPr>
      <w:r>
        <w:t xml:space="preserve">No git commands were run by this agent (conductor commits per instructions).</w:t>
      </w:r>
      <w:r>
        <w:t xml:space="preserve"> </w:t>
      </w:r>
      <w:r>
        <w:t xml:space="preserve">No files outside the declared scope were touched:</w:t>
      </w:r>
      <w:r>
        <w:t xml:space="preserve"> </w:t>
      </w:r>
      <w:r>
        <w:rPr>
          <w:rStyle w:val="VerbatimChar"/>
        </w:rPr>
        <w:t xml:space="preserve">server/internal/config/ config.go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server/internal/api/security_headers.go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security_headers_test.go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(repo root), and this EVIDENCE.md.</w:t>
      </w:r>
      <w:r>
        <w:t xml:space="preserve"> </w:t>
      </w:r>
      <w:r>
        <w:t xml:space="preserve">No production-only test hook was added — the new test attaches to the real</w:t>
      </w:r>
      <w:r>
        <w:t xml:space="preserve"> </w:t>
      </w:r>
      <w:r>
        <w:t xml:space="preserve">router via the existing</w:t>
      </w:r>
      <w:r>
        <w:t xml:space="preserve"> </w:t>
      </w:r>
      <w:r>
        <w:rPr>
          <w:rStyle w:val="VerbatimChar"/>
        </w:rPr>
        <w:t xml:space="preserve">srv.Router()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NewServer(Options{...})</w:t>
      </w:r>
      <w:r>
        <w:t xml:space="preserve"> </w:t>
      </w:r>
      <w:r>
        <w:t xml:space="preserve">public</w:t>
      </w:r>
      <w:r>
        <w:t xml:space="preserve"> </w:t>
      </w:r>
      <w:r>
        <w:t xml:space="preserve">seam, following the pre-existing</w:t>
      </w:r>
      <w:r>
        <w:t xml:space="preserve"> </w:t>
      </w:r>
      <w:r>
        <w:rPr>
          <w:rStyle w:val="VerbatimChar"/>
        </w:rPr>
        <w:t xml:space="preserve">newSecHeadersRouter</w:t>
      </w:r>
      <w:r>
        <w:t xml:space="preserve"> </w:t>
      </w:r>
      <w:r>
        <w:t xml:space="preserve">pattern exactly.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2026-07-09T23:05:26Z</dcterms:created>
  <dcterms:modified xsi:type="dcterms:W3CDTF">2026-07-09T23:05:26Z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