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4272095805087872fbf65861c403524fdacc3c"/>
    <w:p>
      <w:pPr>
        <w:pStyle w:val="Heading1"/>
      </w:pPr>
      <w:r>
        <w:t xml:space="preserve">ota-manager v1 router wiring + full tsc-0 remediation — EVIDENCE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2026-07-09T21:09:04Z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clients/ota-manager/</w:t>
      </w:r>
      <w:r>
        <w:t xml:space="preserve"> </w:t>
      </w:r>
      <w:r>
        <w:t xml:space="preserve">(Stream C-impl, §11.4.119 single-owner)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decision</w:t>
      </w:r>
      <w:r>
        <w:t xml:space="preserve"> </w:t>
      </w:r>
      <w:r>
        <w:t xml:space="preserve">“wire all v1 routes per design spec §4”</w:t>
      </w:r>
      <w:r>
        <w:t xml:space="preserve"> </w:t>
      </w:r>
      <w:r>
        <w:rPr>
          <w:b/>
          <w:bCs/>
        </w:rPr>
        <w:t xml:space="preserve">Anti-bluff:</w:t>
      </w:r>
      <w:r>
        <w:t xml:space="preserve"> </w:t>
      </w:r>
      <w:r>
        <w:t xml:space="preserve">§11.4 / §11.4.107 / §11.4.123 — every PASS below cites captured evidence; the one genuine backend-contract bug found (BUG-1) is reported, not hidden.</w:t>
      </w:r>
    </w:p>
    <w:p>
      <w:r>
        <w:pict>
          <v:rect style="width:0;height:1.5pt" o:hralign="center" o:hrstd="t" o:hr="t"/>
        </w:pict>
      </w:r>
    </w:p>
    <w:bookmarkStart w:id="9" w:name="summary-verdict"/>
    <w:p>
      <w:pPr>
        <w:pStyle w:val="Heading2"/>
      </w:pPr>
      <w:r>
        <w:t xml:space="preserve">1. Summary verdict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 --noEmit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 errors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errors</w:t>
            </w:r>
            <w:r>
              <w:t xml:space="preserve"> </w:t>
            </w:r>
            <w:r>
              <w:t xml:space="preserve">(exit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/tmp/tsc_before.txt</w:t>
            </w:r>
            <w:r>
              <w:t xml:space="preserve"> </w:t>
            </w:r>
            <w:r>
              <w:t xml:space="preserve">(85), live re-run exit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 run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36/36 pass</w:t>
            </w:r>
            <w:r>
              <w:t xml:space="preserve"> </w:t>
            </w:r>
            <w:r>
              <w:t xml:space="preserve">(9 files)</w:t>
            </w:r>
          </w:p>
        </w:tc>
        <w:tc>
          <w:tcPr/>
          <w:p>
            <w:pPr>
              <w:pStyle w:val="Compact"/>
            </w:pPr>
            <w:r>
              <w:t xml:space="preserve">live run, 6.13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 build</w:t>
            </w:r>
            <w:r>
              <w:t xml:space="preserve"> </w:t>
            </w:r>
            <w:r>
              <w:t xml:space="preserve">(harness)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</w:t>
            </w:r>
            <w:r>
              <w:t xml:space="preserve"> </w:t>
            </w:r>
            <w:r>
              <w:t xml:space="preserve">(1913 modules)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hostrender:build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Host-render — Login</w:t>
            </w:r>
          </w:p>
        </w:tc>
        <w:tc>
          <w:tcPr/>
          <w:p>
            <w:pPr>
              <w:pStyle w:val="Compact"/>
            </w:pPr>
            <w:r>
              <w:t xml:space="preserve">PASS (prior)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both themes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docs/qa/20260709-ota-manager-hostrender/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Host-render — Dashboard</w:t>
            </w:r>
          </w:p>
        </w:tc>
        <w:tc>
          <w:tcPr/>
          <w:p>
            <w:pPr>
              <w:pStyle w:val="Compact"/>
            </w:pPr>
            <w:r>
              <w:t xml:space="preserve">(was placeholder)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both themes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docs/qa/20260709-ota-manager-dashboard-hostrender/results.json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routes wired</w:t>
            </w:r>
          </w:p>
        </w:tc>
        <w:tc>
          <w:tcPr/>
          <w:p>
            <w:pPr>
              <w:pStyle w:val="Compact"/>
            </w:pPr>
            <w:r>
              <w:t xml:space="preserve">1 (login-only effective)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routes</w:t>
            </w:r>
            <w:r>
              <w:t xml:space="preserve"> </w:t>
            </w:r>
            <w:r>
              <w:t xml:space="preserve">(login + 8 layout children)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src/route-tree.gen.ts</w:t>
            </w:r>
          </w:p>
        </w:tc>
      </w:tr>
    </w:tbl>
    <w:p>
      <w:pPr>
        <w:pStyle w:val="BodyText"/>
      </w:pPr>
      <w:r>
        <w:t xml:space="preserve">All v1 feature pages are now wired into</w:t>
      </w:r>
      <w:r>
        <w:t xml:space="preserve"> </w:t>
      </w:r>
      <w:r>
        <w:rPr>
          <w:rStyle w:val="VerbatimChar"/>
        </w:rPr>
        <w:t xml:space="preserve">@tanstack/react-router</w:t>
      </w:r>
      <w:r>
        <w:t xml:space="preserve">.</w:t>
      </w:r>
      <w:r>
        <w:t xml:space="preserve"> </w:t>
      </w:r>
      <w:r>
        <w:rPr>
          <w:b/>
          <w:bCs/>
        </w:rPr>
        <w:t xml:space="preserve">No deferred sub-routes</w:t>
      </w:r>
      <w:r>
        <w:t xml:space="preserve"> </w:t>
      </w:r>
      <w:r>
        <w:t xml:space="preserve">— every list route AND both detail routes are mounted.</w:t>
      </w:r>
    </w:p>
    <w:p>
      <w:r>
        <w:pict>
          <v:rect style="width:0;height:1.5pt" o:hralign="center" o:hrstd="t" o:hr="t"/>
        </w:pict>
      </w:r>
    </w:p>
    <w:bookmarkEnd w:id="9"/>
    <w:bookmarkStart w:id="10" w:name="routes-wired-srcroute-tree.gen.ts"/>
    <w:p>
      <w:pPr>
        <w:pStyle w:val="Heading2"/>
      </w:pPr>
      <w:r>
        <w:t xml:space="preserve">2. Routes wired (</w:t>
      </w:r>
      <w:r>
        <w:rPr>
          <w:rStyle w:val="VerbatimChar"/>
        </w:rPr>
        <w:t xml:space="preserve">src/route-tree.gen.ts</w:t>
      </w:r>
      <w:r>
        <w:t xml:space="preserve">)</w:t>
      </w:r>
    </w:p>
    <w:p>
      <w:pPr>
        <w:pStyle w:val="FirstParagraph"/>
      </w:pPr>
      <w:r>
        <w:t xml:space="preserve">Code-based route tree, TanStack v1.</w:t>
      </w:r>
      <w:r>
        <w:t xml:space="preserve"> </w:t>
      </w:r>
      <w:r>
        <w:rPr>
          <w:rStyle w:val="VerbatimChar"/>
        </w:rPr>
        <w:t xml:space="preserve">layoutRoute</w:t>
      </w:r>
      <w:r>
        <w:t xml:space="preserve"> </w:t>
      </w:r>
      <w:r>
        <w:t xml:space="preserve">is a pathless layout route (</w:t>
      </w:r>
      <w:r>
        <w:rPr>
          <w:rStyle w:val="VerbatimChar"/>
        </w:rPr>
        <w:t xml:space="preserve">id: "layout"</w:t>
      </w:r>
      <w:r>
        <w:t xml:space="preserve">, renders</w:t>
      </w:r>
      <w:r>
        <w:t xml:space="preserve"> </w:t>
      </w:r>
      <w:r>
        <w:rPr>
          <w:rStyle w:val="VerbatimChar"/>
        </w:rPr>
        <w:t xml:space="preserve">MainLayout</w:t>
      </w:r>
      <w:r>
        <w:t xml:space="preserve"> </w:t>
      </w:r>
      <w:r>
        <w:t xml:space="preserve">= Sidebar + Topbar); all authenticated screens are its children (which is why</w:t>
      </w:r>
      <w:r>
        <w:t xml:space="preserve"> </w:t>
      </w:r>
      <w:r>
        <w:rPr>
          <w:rStyle w:val="VerbatimChar"/>
        </w:rPr>
        <w:t xml:space="preserve">useParams</w:t>
      </w:r>
      <w:r>
        <w:t xml:space="preserve"> </w:t>
      </w:r>
      <w:r>
        <w:t xml:space="preserve">targets are prefixed</w:t>
      </w:r>
      <w:r>
        <w:t xml:space="preserve"> </w:t>
      </w:r>
      <w:r>
        <w:rPr>
          <w:rStyle w:val="VerbatimChar"/>
        </w:rPr>
        <w:t xml:space="preserve">/layout/...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LoginPage</w:t>
            </w:r>
          </w:p>
        </w:tc>
        <w:tc>
          <w:tcPr/>
          <w:p>
            <w:pPr>
              <w:pStyle w:val="Compact"/>
            </w:pPr>
            <w:r>
              <w:t xml:space="preserve">root child (unauthenticated)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DashboardPage</w:t>
            </w:r>
            <w:r>
              <w:t xml:space="preserve"> </w:t>
            </w:r>
            <w:r>
              <w:t xml:space="preserve">(feature-rich)</w:t>
            </w:r>
          </w:p>
        </w:tc>
        <w:tc>
          <w:tcPr/>
          <w:p>
            <w:pPr>
              <w:pStyle w:val="Compact"/>
            </w:pPr>
            <w:r>
              <w:t xml:space="preserve">layout child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DevicesPage</w:t>
            </w:r>
          </w:p>
        </w:tc>
        <w:tc>
          <w:tcPr/>
          <w:p>
            <w:pPr>
              <w:pStyle w:val="Compact"/>
            </w:pPr>
            <w:r>
              <w:t xml:space="preserve">layout child (list)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/devices/$deviceId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DeviceDetailPage</w:t>
            </w:r>
          </w:p>
        </w:tc>
        <w:tc>
          <w:tcPr/>
          <w:p>
            <w:pPr>
              <w:pStyle w:val="Compact"/>
            </w:pPr>
            <w:r>
              <w:t xml:space="preserve">layout child (detail)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/releases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ReleasesPage</w:t>
            </w:r>
          </w:p>
        </w:tc>
        <w:tc>
          <w:tcPr/>
          <w:p>
            <w:pPr>
              <w:pStyle w:val="Compact"/>
            </w:pPr>
            <w:r>
              <w:t xml:space="preserve">layout child (list)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/deployments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DeploymentsPage</w:t>
            </w:r>
          </w:p>
        </w:tc>
        <w:tc>
          <w:tcPr/>
          <w:p>
            <w:pPr>
              <w:pStyle w:val="Compact"/>
            </w:pPr>
            <w:r>
              <w:t xml:space="preserve">layout child (list)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/deployments/$deploymentId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DeploymentDetailPage</w:t>
            </w:r>
          </w:p>
        </w:tc>
        <w:tc>
          <w:tcPr/>
          <w:p>
            <w:pPr>
              <w:pStyle w:val="Compact"/>
            </w:pPr>
            <w:r>
              <w:t xml:space="preserve">layout child (detail)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/groups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GroupsPage</w:t>
            </w:r>
          </w:p>
        </w:tc>
        <w:tc>
          <w:tcPr/>
          <w:p>
            <w:pPr>
              <w:pStyle w:val="Compact"/>
            </w:pPr>
            <w:r>
              <w:t xml:space="preserve">layout child (list)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AuditPage</w:t>
            </w:r>
          </w:p>
        </w:tc>
        <w:tc>
          <w:tcPr/>
          <w:p>
            <w:pPr>
              <w:pStyle w:val="Compact"/>
            </w:pPr>
            <w:r>
              <w:t xml:space="preserve">layout child (list)</w:t>
            </w:r>
          </w:p>
        </w:tc>
      </w:tr>
    </w:tbl>
    <w:p>
      <w:pPr>
        <w:pStyle w:val="BodyText"/>
      </w:pPr>
      <w:r>
        <w:t xml:space="preserve">Before this work the shipped route tree effectively mounted only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+ a static placeholder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; the rich feature pages existed in</w:t>
      </w:r>
      <w:r>
        <w:t xml:space="preserve"> </w:t>
      </w:r>
      <w:r>
        <w:rPr>
          <w:rStyle w:val="VerbatimChar"/>
        </w:rPr>
        <w:t xml:space="preserve">src/features/**</w:t>
      </w:r>
      <w:r>
        <w:t xml:space="preserve"> </w:t>
      </w:r>
      <w:r>
        <w:t xml:space="preserve">but were</w:t>
      </w:r>
      <w:r>
        <w:t xml:space="preserve"> </w:t>
      </w:r>
      <w:r>
        <w:rPr>
          <w:b/>
          <w:bCs/>
        </w:rPr>
        <w:t xml:space="preserve">unwired dead code</w:t>
      </w:r>
      <w:r>
        <w:t xml:space="preserve">. They are now the real routed screens.</w:t>
      </w:r>
    </w:p>
    <w:p>
      <w:r>
        <w:pict>
          <v:rect style="width:0;height:1.5pt" o:hralign="center" o:hrstd="t" o:hr="t"/>
        </w:pict>
      </w:r>
    </w:p>
    <w:bookmarkEnd w:id="10"/>
    <w:bookmarkStart w:id="15" w:name="the-85-tsc-errors-categorised-fixes"/>
    <w:p>
      <w:pPr>
        <w:pStyle w:val="Heading2"/>
      </w:pPr>
      <w:r>
        <w:t xml:space="preserve">3. The 85 tsc errors — categorised fixes</w:t>
      </w:r>
    </w:p>
    <w:p>
      <w:pPr>
        <w:pStyle w:val="FirstParagraph"/>
      </w:pPr>
      <w:r>
        <w:t xml:space="preserve">Baseline breakdown by TS code (</w:t>
      </w:r>
      <w:r>
        <w:rPr>
          <w:rStyle w:val="VerbatimChar"/>
        </w:rPr>
        <w:t xml:space="preserve">/tmp/tsc_before.txt</w:t>
      </w:r>
      <w:r>
        <w:t xml:space="preserve">, 85 total):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TS code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TS2339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property does not exist</w:t>
            </w:r>
          </w:p>
        </w:tc>
        <w:tc>
          <w:tcPr/>
          <w:p>
            <w:pPr>
              <w:pStyle w:val="Compact"/>
            </w:pPr>
            <w:r>
              <w:t xml:space="preserve">hook-return-shape drift + API model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TS2345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argument type mismatch</w:t>
            </w:r>
          </w:p>
        </w:tc>
        <w:tc>
          <w:tcPr/>
          <w:p>
            <w:pPr>
              <w:pStyle w:val="Compact"/>
            </w:pPr>
            <w:r>
              <w:t xml:space="preserve">filter / input-shape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TS2322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type not assignable</w:t>
            </w:r>
          </w:p>
        </w:tc>
        <w:tc>
          <w:tcPr/>
          <w:p>
            <w:pPr>
              <w:pStyle w:val="Compact"/>
            </w:pPr>
            <w:r>
              <w:t xml:space="preserve">view-model / prop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TS6133 / TS6192</w:t>
            </w:r>
          </w:p>
        </w:tc>
        <w:tc>
          <w:tcPr/>
          <w:p>
            <w:pPr>
              <w:pStyle w:val="Compact"/>
            </w:pPr>
            <w:r>
              <w:t xml:space="preserve">6 + 2</w:t>
            </w:r>
          </w:p>
        </w:tc>
        <w:tc>
          <w:tcPr/>
          <w:p>
            <w:pPr>
              <w:pStyle w:val="Compact"/>
            </w:pPr>
            <w:r>
              <w:t xml:space="preserve">unused local / all-imports unused</w:t>
            </w:r>
          </w:p>
        </w:tc>
        <w:tc>
          <w:tcPr/>
          <w:p>
            <w:pPr>
              <w:pStyle w:val="Compact"/>
            </w:pPr>
            <w:r>
              <w:t xml:space="preserve">dead imports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TS2353 / TS2561</w:t>
            </w:r>
          </w:p>
        </w:tc>
        <w:tc>
          <w:tcPr/>
          <w:p>
            <w:pPr>
              <w:pStyle w:val="Compact"/>
            </w:pPr>
            <w:r>
              <w:t xml:space="preserve">5 + 1</w:t>
            </w:r>
          </w:p>
        </w:tc>
        <w:tc>
          <w:tcPr/>
          <w:p>
            <w:pPr>
              <w:pStyle w:val="Compact"/>
            </w:pPr>
            <w:r>
              <w:t xml:space="preserve">unknown object property</w:t>
            </w:r>
          </w:p>
        </w:tc>
        <w:tc>
          <w:tcPr/>
          <w:p>
            <w:pPr>
              <w:pStyle w:val="Compact"/>
            </w:pPr>
            <w:r>
              <w:t xml:space="preserve">Toast / Select / form props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TS2724 / TS2305</w:t>
            </w:r>
          </w:p>
        </w:tc>
        <w:tc>
          <w:tcPr/>
          <w:p>
            <w:pPr>
              <w:pStyle w:val="Compact"/>
            </w:pPr>
            <w:r>
              <w:t xml:space="preserve">2 + 1</w:t>
            </w:r>
          </w:p>
        </w:tc>
        <w:tc>
          <w:tcPr/>
          <w:p>
            <w:pPr>
              <w:pStyle w:val="Compact"/>
            </w:pPr>
            <w:r>
              <w:t xml:space="preserve">wrong / missing exported member</w:t>
            </w:r>
          </w:p>
        </w:tc>
        <w:tc>
          <w:tcPr/>
          <w:p>
            <w:pPr>
              <w:pStyle w:val="Compact"/>
            </w:pPr>
            <w:r>
              <w:t xml:space="preserve">router API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TS2554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wrong argument count</w:t>
            </w:r>
          </w:p>
        </w:tc>
        <w:tc>
          <w:tcPr/>
          <w:p>
            <w:pPr>
              <w:pStyle w:val="Compact"/>
            </w:pPr>
            <w:r>
              <w:t xml:space="preserve">hook signature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TS2352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unsafe cast</w:t>
            </w:r>
          </w:p>
        </w:tc>
        <w:tc>
          <w:tcPr/>
          <w:p>
            <w:pPr>
              <w:pStyle w:val="Compact"/>
            </w:pPr>
            <w:r>
              <w:t xml:space="preserve">view-model 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TS7031 / TS2740</w:t>
            </w:r>
          </w:p>
        </w:tc>
        <w:tc>
          <w:tcPr/>
          <w:p>
            <w:pPr>
              <w:pStyle w:val="Compact"/>
            </w:pPr>
            <w:r>
              <w:t xml:space="preserve">1 + 1</w:t>
            </w:r>
          </w:p>
        </w:tc>
        <w:tc>
          <w:tcPr/>
          <w:p>
            <w:pPr>
              <w:pStyle w:val="Compact"/>
            </w:pPr>
            <w:r>
              <w:t xml:space="preserve">implicit any / missing properties</w:t>
            </w:r>
          </w:p>
        </w:tc>
        <w:tc>
          <w:tcPr/>
          <w:p>
            <w:pPr>
              <w:pStyle w:val="Compact"/>
            </w:pPr>
            <w:r>
              <w:t xml:space="preserve">form typing</w:t>
            </w:r>
          </w:p>
        </w:tc>
      </w:tr>
    </w:tbl>
    <w:bookmarkStart w:id="11" w:name="Xd3722e320cddfe30933de5dfd172d794b5af8c0"/>
    <w:p>
      <w:pPr>
        <w:pStyle w:val="Heading3"/>
      </w:pPr>
      <w:r>
        <w:t xml:space="preserve">Category A — router-API migration (react-router-dom →</w:t>
      </w:r>
      <w:r>
        <w:t xml:space="preserve"> </w:t>
      </w:r>
      <w:r>
        <w:t xml:space="preserve">@tanstack/react-router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src/features/dashboard/dashboard-page.tsx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useNavigate</w:t>
      </w:r>
      <w:r>
        <w:t xml:space="preserve"> </w:t>
      </w:r>
      <w:r>
        <w:t xml:space="preserve">now from</w:t>
      </w:r>
      <w:r>
        <w:t xml:space="preserve"> </w:t>
      </w:r>
      <w:r>
        <w:rPr>
          <w:rStyle w:val="VerbatimChar"/>
        </w:rPr>
        <w:t xml:space="preserve">@tanstack/react-router</w:t>
      </w:r>
      <w:r>
        <w:t xml:space="preserve">; quick-action handlers use</w:t>
      </w:r>
      <w:r>
        <w:t xml:space="preserve"> </w:t>
      </w:r>
      <w:r>
        <w:rPr>
          <w:rStyle w:val="VerbatimChar"/>
        </w:rPr>
        <w:t xml:space="preserve">navigate({ to: "/releases" | "/deployments" | "/devices" | "/groups" })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src/features/layout/sidebar.tsx</w:t>
      </w:r>
      <w:r>
        <w:t xml:space="preserve"> </w:t>
      </w:r>
      <w:r>
        <w:t xml:space="preserve">— replaced the invalid</w:t>
      </w:r>
      <w:r>
        <w:t xml:space="preserve"> </w:t>
      </w:r>
      <w:r>
        <w:rPr>
          <w:rStyle w:val="VerbatimChar"/>
        </w:rPr>
        <w:t xml:space="preserve">className={({ isActive }) =&gt; …}</w:t>
      </w:r>
      <w:r>
        <w:t xml:space="preserve"> </w:t>
      </w:r>
      <w:r>
        <w:t xml:space="preserve">render-prop (react-router-dom API) with TanStack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rPr>
          <w:rStyle w:val="VerbatimChar"/>
        </w:rPr>
        <w:t xml:space="preserve">activeProps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inactiveProps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src/features/deployments/deployment-detail-page.tsx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useParams({ from: "/layout/deployments/$deploymentId" })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src/features/devices/device-detail-page.tsx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useParams({ from: "/layout/devices/$deviceId" })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src/__tests__/dashboard.test.tsx</w:t>
      </w:r>
      <w:r>
        <w:t xml:space="preserve"> </w:t>
      </w:r>
      <w:r>
        <w:t xml:space="preserve">— mock switched from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@tanstack/react-router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Root-cause note (TanStack layout-route ID prefix):</w:t>
      </w:r>
      <w:r>
        <w:t xml:space="preserve"> </w:t>
      </w:r>
      <w:r>
        <w:rPr>
          <w:rStyle w:val="VerbatimChar"/>
        </w:rPr>
        <w:t xml:space="preserve">useParams</w:t>
      </w:r>
      <w:r>
        <w:t xml:space="preserve"> </w:t>
      </w:r>
      <w:r>
        <w:t xml:space="preserve">on a child of a pathless layout route (</w:t>
      </w:r>
      <w:r>
        <w:rPr>
          <w:rStyle w:val="VerbatimChar"/>
        </w:rPr>
        <w:t xml:space="preserve">id:"layout"</w:t>
      </w:r>
      <w:r>
        <w:t xml:space="preserve">) requires the layout-prefixed route id</w:t>
      </w:r>
      <w:r>
        <w:t xml:space="preserve"> </w:t>
      </w:r>
      <w:r>
        <w:rPr>
          <w:rStyle w:val="VerbatimChar"/>
        </w:rPr>
        <w:t xml:space="preserve">"/layout/…/$param"</w:t>
      </w:r>
      <w:r>
        <w:t xml:space="preserve">, not the bare path. Discovered as the last 2 residual errors and fixed → tsc 0.</w:t>
      </w:r>
    </w:p>
    <w:bookmarkEnd w:id="11"/>
    <w:bookmarkStart w:id="12" w:name="X21f7136124a1cb5f5f29aa56d72e0c781607c0b"/>
    <w:p>
      <w:pPr>
        <w:pStyle w:val="Heading3"/>
      </w:pPr>
      <w:r>
        <w:t xml:space="preserve">Category B — hook-return-shape drift (adapter-shim pattern)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src/features/**</w:t>
      </w:r>
      <w:r>
        <w:t xml:space="preserve"> </w:t>
      </w:r>
      <w:r>
        <w:t xml:space="preserve">pages consume camelCase</w:t>
      </w:r>
      <w:r>
        <w:t xml:space="preserve"> </w:t>
      </w:r>
      <w:r>
        <w:rPr>
          <w:i/>
          <w:iCs/>
        </w:rPr>
        <w:t xml:space="preserve">view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{ devices, loading, error, refresh }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AuditView</w:t>
      </w:r>
      <w:r>
        <w:t xml:space="preserve">, …) while the underlying react-query hooks return raw wire</w:t>
      </w:r>
      <w:r>
        <w:t xml:space="preserve"> </w:t>
      </w:r>
      <w:r>
        <w:rPr>
          <w:rStyle w:val="VerbatimChar"/>
        </w:rPr>
        <w:t xml:space="preserve">*List</w:t>
      </w:r>
      <w:r>
        <w:t xml:space="preserve"> </w:t>
      </w:r>
      <w:r>
        <w:t xml:space="preserve">bodies. Rather than rewrite every page (and break the mocked tests), the camelCase hook files were rewritten as</w:t>
      </w:r>
      <w:r>
        <w:t xml:space="preserve"> </w:t>
      </w:r>
      <w:r>
        <w:rPr>
          <w:b/>
          <w:bCs/>
        </w:rPr>
        <w:t xml:space="preserve">adapters</w:t>
      </w:r>
      <w:r>
        <w:t xml:space="preserve"> </w:t>
      </w:r>
      <w:r>
        <w:t xml:space="preserve">that map wire → view shape and re-export the underlying query hooks:</w:t>
      </w:r>
      <w:r>
        <w:t xml:space="preserve"> </w:t>
      </w:r>
      <w:r>
        <w:rPr>
          <w:rStyle w:val="VerbatimChar"/>
        </w:rPr>
        <w:t xml:space="preserve">useDevices.ts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useReleases.ts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useDeployments.ts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useGroups.ts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useAuditLog.ts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useDeployment.ts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useCreateDeployment.ts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useCreateGroup.ts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useCreateRelease.ts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useEvaluateRollout.ts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useRecall.ts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useArtifact.ts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useUploadArtifact.ts</w:t>
      </w:r>
      <w:r>
        <w:t xml:space="preserve">.</w:t>
      </w:r>
      <w:r>
        <w:t xml:space="preserve"> </w:t>
      </w:r>
      <w:r>
        <w:t xml:space="preserve">Each adapter’s field mapping was verified against the</w:t>
      </w:r>
      <w:r>
        <w:t xml:space="preserve"> </w:t>
      </w:r>
      <w:r>
        <w:rPr>
          <w:b/>
          <w:bCs/>
        </w:rPr>
        <w:t xml:space="preserve">real Go server wire contract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server/internal/api/*_wire.go</w:t>
      </w:r>
      <w:r>
        <w:t xml:space="preserve"> </w:t>
      </w:r>
      <w:r>
        <w:t xml:space="preserve">/ handlers) — e.g. </w:t>
      </w:r>
      <w:r>
        <w:rPr>
          <w:rStyle w:val="VerbatimChar"/>
        </w:rPr>
        <w:t xml:space="preserve">Release.os ← firmware_version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Release.targetModel ← target_board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Deployment.id ← deployment_id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Group.memberCount ← device_count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AuditView.timestamp ← 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 ← resource_type/resource_id</w:t>
      </w:r>
      <w:r>
        <w:t xml:space="preserve">.</w:t>
      </w:r>
    </w:p>
    <w:bookmarkEnd w:id="12"/>
    <w:bookmarkStart w:id="13" w:name="category-c-component-form-toast-props"/>
    <w:p>
      <w:pPr>
        <w:pStyle w:val="Heading3"/>
      </w:pPr>
      <w:r>
        <w:t xml:space="preserve">Category C — component / form / toast props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src/components/ui/select.tsx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SelectValue</w:t>
      </w:r>
      <w:r>
        <w:t xml:space="preserve"> </w:t>
      </w:r>
      <w:r>
        <w:t xml:space="preserve">gained a</w:t>
      </w:r>
      <w:r>
        <w:t xml:space="preserve"> </w:t>
      </w:r>
      <w:r>
        <w:rPr>
          <w:rStyle w:val="VerbatimChar"/>
        </w:rPr>
        <w:t xml:space="preserve">placeholder</w:t>
      </w:r>
      <w:r>
        <w:t xml:space="preserve"> </w:t>
      </w:r>
      <w:r>
        <w:t xml:space="preserve">prop.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src/components/ui/form.tsx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Form = FormProvider</w:t>
      </w:r>
      <w:r>
        <w:t xml:space="preserve">;</w:t>
      </w:r>
      <w:r>
        <w:t xml:space="preserve"> </w:t>
      </w:r>
      <w:r>
        <w:rPr>
          <w:rStyle w:val="VerbatimChar"/>
        </w:rPr>
        <w:t xml:space="preserve">FormField</w:t>
      </w:r>
      <w:r>
        <w:t xml:space="preserve"> </w:t>
      </w:r>
      <w:r>
        <w:t xml:space="preserve">wraps react-hook-form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 </w:t>
      </w:r>
      <w:r>
        <w:t xml:space="preserve">with correct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/</w:t>
      </w:r>
      <w:r>
        <w:rPr>
          <w:rStyle w:val="VerbatimChar"/>
        </w:rPr>
        <w:t xml:space="preserve">FieldValues</w:t>
      </w:r>
      <w:r>
        <w:t xml:space="preserve">/</w:t>
      </w:r>
      <w:r>
        <w:rPr>
          <w:rStyle w:val="VerbatimChar"/>
        </w:rPr>
        <w:t xml:space="preserve">FieldPath</w:t>
      </w:r>
      <w:r>
        <w:t xml:space="preserve"> </w:t>
      </w:r>
      <w:r>
        <w:t xml:space="preserve">generics.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src/hooks/use-toast.ts</w:t>
      </w:r>
      <w:r>
        <w:t xml:space="preserve"> </w:t>
      </w:r>
      <w:r>
        <w:t xml:space="preserve">— exposes</w:t>
      </w:r>
      <w:r>
        <w:t xml:space="preserve"> </w:t>
      </w:r>
      <w:r>
        <w:rPr>
          <w:rStyle w:val="VerbatimChar"/>
        </w:rPr>
        <w:t xml:space="preserve">toast()</w:t>
      </w:r>
      <w:r>
        <w:t xml:space="preserve"> </w:t>
      </w:r>
      <w:r>
        <w:t xml:space="preserve">mapping to context</w:t>
      </w:r>
      <w:r>
        <w:t xml:space="preserve"> </w:t>
      </w:r>
      <w:r>
        <w:rPr>
          <w:rStyle w:val="VerbatimChar"/>
        </w:rPr>
        <w:t xml:space="preserve">addToast</w:t>
      </w:r>
      <w:r>
        <w:t xml:space="preserve">.</w:t>
      </w:r>
    </w:p>
    <w:bookmarkEnd w:id="13"/>
    <w:bookmarkStart w:id="14" w:name="category-d-unused-imports-dead-code"/>
    <w:p>
      <w:pPr>
        <w:pStyle w:val="Heading3"/>
      </w:pPr>
      <w:r>
        <w:t xml:space="preserve">Category D — unused imports / dead code</w:t>
      </w:r>
    </w:p>
    <w:p>
      <w:pPr>
        <w:pStyle w:val="Compact"/>
        <w:numPr>
          <w:ilvl w:val="0"/>
          <w:numId w:val="1003"/>
        </w:numPr>
      </w:pPr>
      <w:r>
        <w:t xml:space="preserve">Removed unused imports in</w:t>
      </w:r>
      <w:r>
        <w:t xml:space="preserve"> </w:t>
      </w:r>
      <w:r>
        <w:rPr>
          <w:rStyle w:val="VerbatimChar"/>
        </w:rPr>
        <w:t xml:space="preserve">devices-page.tsx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releases-page.tsx</w:t>
      </w:r>
      <w:r>
        <w:t xml:space="preserve"> </w:t>
      </w:r>
      <w:r>
        <w:t xml:space="preserve">(CardDescription),</w:t>
      </w:r>
      <w:r>
        <w:t xml:space="preserve"> </w:t>
      </w:r>
      <w:r>
        <w:rPr>
          <w:rStyle w:val="VerbatimChar"/>
        </w:rPr>
        <w:t xml:space="preserve">groups-page.tsx</w:t>
      </w:r>
      <w:r>
        <w:t xml:space="preserve"> </w:t>
      </w:r>
      <w:r>
        <w:t xml:space="preserve">(SheetTrigger),</w:t>
      </w:r>
      <w:r>
        <w:t xml:space="preserve"> </w:t>
      </w:r>
      <w:r>
        <w:rPr>
          <w:rStyle w:val="VerbatimChar"/>
        </w:rPr>
        <w:t xml:space="preserve">deployments-page.tsx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deployment-detail-page.tsx</w:t>
      </w:r>
      <w:r>
        <w:t xml:space="preserve"> </w:t>
      </w:r>
      <w:r>
        <w:t xml:space="preserve">(Dialog block, page-level</w:t>
      </w:r>
      <w:r>
        <w:t xml:space="preserve"> </w:t>
      </w:r>
      <w:r>
        <w:rPr>
          <w:rStyle w:val="VerbatimChar"/>
        </w:rPr>
        <w:t xml:space="preserve">useToast</w:t>
      </w:r>
      <w:r>
        <w:t xml:space="preserve">),</w:t>
      </w:r>
      <w:r>
        <w:t xml:space="preserve"> </w:t>
      </w:r>
      <w:r>
        <w:rPr>
          <w:rStyle w:val="VerbatimChar"/>
        </w:rPr>
        <w:t xml:space="preserve">device-detail-page.tsx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React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7c639c706bd5fb59c7e241e848505f2e3ec2533"/>
    <w:p>
      <w:pPr>
        <w:pStyle w:val="Heading2"/>
      </w:pPr>
      <w:r>
        <w:t xml:space="preserve">4. §11.4.124 investigate-before-remove — deletions (all removal-proof captured)</w:t>
      </w:r>
    </w:p>
    <w:p>
      <w:pPr>
        <w:pStyle w:val="FirstParagraph"/>
      </w:pPr>
      <w:r>
        <w:t xml:space="preserve">Three files were removed. Each was verified</w:t>
      </w:r>
      <w:r>
        <w:t xml:space="preserve"> </w:t>
      </w:r>
      <w:r>
        <w:rPr>
          <w:b/>
          <w:bCs/>
        </w:rPr>
        <w:t xml:space="preserve">zero-importer</w:t>
      </w:r>
      <w:r>
        <w:t xml:space="preserve"> </w:t>
      </w:r>
      <w:r>
        <w:t xml:space="preserve">before removal (grep of the importer graph + test inspection) and each removal is preserved in git history: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Git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src/routes/index.tsx</w:t>
            </w:r>
          </w:p>
        </w:tc>
        <w:tc>
          <w:tcPr/>
          <w:p>
            <w:pPr>
              <w:pStyle w:val="Compact"/>
            </w:pPr>
            <w:r>
              <w:t xml:space="preserve">file-based routing API (10 errors), superseded by code-based</w:t>
            </w:r>
            <w:r>
              <w:t xml:space="preserve"> </w:t>
            </w:r>
            <w:r>
              <w:rPr>
                <w:rStyle w:val="VerbatimChar"/>
              </w:rPr>
              <w:t xml:space="preserve">route-tree.gen.ts</w:t>
            </w:r>
            <w:r>
              <w:t xml:space="preserve">; zero importers</w:t>
            </w:r>
          </w:p>
        </w:tc>
        <w:tc>
          <w:tcPr/>
          <w:p>
            <w:pPr>
              <w:pStyle w:val="Compact"/>
            </w:pPr>
            <w:r>
              <w:t xml:space="preserve">committed</w:t>
            </w:r>
            <w:r>
              <w:t xml:space="preserve"> </w:t>
            </w:r>
            <w:r>
              <w:rPr>
                <w:b/>
                <w:bCs/>
              </w:rPr>
              <w:t xml:space="preserve">9d21dd6a</w:t>
            </w:r>
            <w:r>
              <w:t xml:space="preserve"> </w:t>
            </w:r>
            <w:r>
              <w:t xml:space="preserve">(</w:t>
            </w:r>
            <w:r>
              <w:t xml:space="preserve">“3 files changed, 332 deletions”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src/routes/dashboard.tsx</w:t>
            </w:r>
          </w:p>
        </w:tc>
        <w:tc>
          <w:tcPr/>
          <w:p>
            <w:pPr>
              <w:pStyle w:val="Compact"/>
            </w:pPr>
            <w:r>
              <w:t xml:space="preserve">static data-free placeholder, replaced by the wired feature-rich</w:t>
            </w:r>
            <w:r>
              <w:t xml:space="preserve"> </w:t>
            </w:r>
            <w:r>
              <w:rPr>
                <w:rStyle w:val="VerbatimChar"/>
              </w:rPr>
              <w:t xml:space="preserve">features/dashboard/dashboard-page.tsx</w:t>
            </w:r>
            <w:r>
              <w:t xml:space="preserve">; zero importers</w:t>
            </w:r>
          </w:p>
        </w:tc>
        <w:tc>
          <w:tcPr/>
          <w:p>
            <w:pPr>
              <w:pStyle w:val="Compact"/>
            </w:pPr>
            <w:r>
              <w:t xml:space="preserve">committed</w:t>
            </w:r>
            <w:r>
              <w:t xml:space="preserve"> </w:t>
            </w:r>
            <w:r>
              <w:rPr>
                <w:b/>
                <w:bCs/>
              </w:rPr>
              <w:t xml:space="preserve">9d21dd6a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src/features/layout/app-layout.tsx</w:t>
            </w:r>
          </w:p>
        </w:tc>
        <w:tc>
          <w:tcPr/>
          <w:p>
            <w:pPr>
              <w:pStyle w:val="Compact"/>
            </w:pPr>
            <w:r>
              <w:t xml:space="preserve">dead duplicate of</w:t>
            </w:r>
            <w:r>
              <w:t xml:space="preserve"> </w:t>
            </w:r>
            <w:r>
              <w:rPr>
                <w:rStyle w:val="VerbatimChar"/>
              </w:rPr>
              <w:t xml:space="preserve">MainLayout</w:t>
            </w:r>
            <w:r>
              <w:t xml:space="preserve"> </w:t>
            </w:r>
            <w:r>
              <w:t xml:space="preserve">(3 errors), never referenced by the route tree; zero importers</w:t>
            </w:r>
          </w:p>
        </w:tc>
        <w:tc>
          <w:tcPr/>
          <w:p>
            <w:pPr>
              <w:pStyle w:val="Compact"/>
            </w:pPr>
            <w:r>
              <w:t xml:space="preserve">committed</w:t>
            </w:r>
            <w:r>
              <w:t xml:space="preserve"> </w:t>
            </w:r>
            <w:r>
              <w:rPr>
                <w:b/>
                <w:bCs/>
              </w:rPr>
              <w:t xml:space="preserve">9d21dd6a</w:t>
            </w:r>
          </w:p>
        </w:tc>
      </w:tr>
    </w:tbl>
    <w:p>
      <w:pPr>
        <w:pStyle w:val="BodyText"/>
      </w:pPr>
      <w:r>
        <w:t xml:space="preserve">Verification (this session): all three are</w:t>
      </w:r>
      <w:r>
        <w:t xml:space="preserve"> </w:t>
      </w:r>
      <w:r>
        <w:rPr>
          <w:rStyle w:val="VerbatimChar"/>
        </w:rPr>
        <w:t xml:space="preserve">ABSENT-ON-DISK</w:t>
      </w:r>
      <w:r>
        <w:t xml:space="preserve">,</w:t>
      </w:r>
      <w:r>
        <w:t xml:space="preserve"> </w:t>
      </w:r>
      <w:r>
        <w:rPr>
          <w:rStyle w:val="VerbatimChar"/>
        </w:rPr>
        <w:t xml:space="preserve">NOT-IN-INDEX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NOT-IN-HEAD</w:t>
      </w:r>
      <w:r>
        <w:t xml:space="preserve"> </w:t>
      </w:r>
      <w:r>
        <w:t xml:space="preserve">— the removals persisted cleanly.</w:t>
      </w:r>
    </w:p>
    <w:p>
      <w:r>
        <w:pict>
          <v:rect style="width:0;height:1.5pt" o:hralign="center" o:hrstd="t" o:hr="t"/>
        </w:pict>
      </w:r>
    </w:p>
    <w:bookmarkEnd w:id="16"/>
    <w:bookmarkStart w:id="20" w:name="host-render-dual-oracle-proofs-11.4.170"/>
    <w:p>
      <w:pPr>
        <w:pStyle w:val="Heading2"/>
      </w:pPr>
      <w:r>
        <w:t xml:space="preserve">5. Host-render dual-oracle proofs (§11.4.170)</w:t>
      </w:r>
    </w:p>
    <w:p>
      <w:pPr>
        <w:pStyle w:val="FirstParagraph"/>
      </w:pPr>
      <w:r>
        <w:t xml:space="preserve">Both harnesses mount the</w:t>
      </w:r>
      <w:r>
        <w:t xml:space="preserve"> </w:t>
      </w:r>
      <w:r>
        <w:rPr>
          <w:b/>
          <w:bCs/>
        </w:rPr>
        <w:t xml:space="preserve">real, unmodified</w:t>
      </w:r>
      <w:r>
        <w:t xml:space="preserve"> </w:t>
      </w:r>
      <w:r>
        <w:rPr>
          <w:rStyle w:val="VerbatimChar"/>
        </w:rPr>
        <w:t xml:space="preserve">route-tree.gen.ts</w:t>
      </w:r>
      <w:r>
        <w:t xml:space="preserve"> </w:t>
      </w:r>
      <w:r>
        <w:t xml:space="preserve">and render the real component to PNG on the host via Playwright, with three self-validated analyzers (image-diff, OCR, layout) each carrying a golden-good (must PASS) + golden-bad (must FAIL) pair.</w:t>
      </w:r>
    </w:p>
    <w:bookmarkStart w:id="17" w:name="login-pass-both-themes"/>
    <w:p>
      <w:pPr>
        <w:pStyle w:val="Heading3"/>
      </w:pPr>
      <w:r>
        <w:t xml:space="preserve">5.1 Login — PASS both themes</w:t>
      </w:r>
    </w:p>
    <w:p>
      <w:pPr>
        <w:pStyle w:val="FirstParagraph"/>
      </w:pPr>
      <w:r>
        <w:rPr>
          <w:rStyle w:val="VerbatimChar"/>
        </w:rPr>
        <w:t xml:space="preserve">docs/qa/20260709-ota-manager-hostrender/</w:t>
      </w:r>
      <w:r>
        <w:t xml:space="preserve"> </w:t>
      </w:r>
      <w:r>
        <w:t xml:space="preserve">· fresh run this session:</w:t>
      </w:r>
      <w:r>
        <w:t xml:space="preserve"> </w:t>
      </w:r>
      <w:r>
        <w:t xml:space="preserve">- image-diff golden-good 0.0000% (PASS) / golden-bad ~1.5% (FLAGGED) — both themes</w:t>
      </w:r>
      <w:r>
        <w:t xml:space="preserve"> </w:t>
      </w:r>
      <w:r>
        <w:t xml:space="preserve">- OCR all labels present; golden-bad correctly flags missing</w:t>
      </w:r>
      <w:r>
        <w:t xml:space="preserve"> </w:t>
      </w:r>
      <w:r>
        <w:t xml:space="preserve">“OTA Manager”</w:t>
      </w:r>
      <w:r>
        <w:t xml:space="preserve"> </w:t>
      </w:r>
      <w:r>
        <w:t xml:space="preserve">- layout OK; golden-bad flags collapsed submit button</w:t>
      </w:r>
      <w:r>
        <w:t xml:space="preserve"> </w:t>
      </w:r>
      <w:r>
        <w:t xml:space="preserve">- analyzer self-validation: image-diff / layout / OCR all</w:t>
      </w:r>
      <w:r>
        <w:t xml:space="preserve"> </w:t>
      </w:r>
      <w:r>
        <w:rPr>
          <w:rStyle w:val="VerbatimChar"/>
        </w:rPr>
        <w:t xml:space="preserve">sound: true</w:t>
      </w:r>
    </w:p>
    <w:bookmarkEnd w:id="17"/>
    <w:bookmarkStart w:id="18" w:name="dashboard-pass-both-themes"/>
    <w:p>
      <w:pPr>
        <w:pStyle w:val="Heading3"/>
      </w:pPr>
      <w:r>
        <w:t xml:space="preserve">5.2 Dashboard — PASS both themes</w:t>
      </w:r>
    </w:p>
    <w:p>
      <w:pPr>
        <w:pStyle w:val="FirstParagraph"/>
      </w:pPr>
      <w:r>
        <w:rPr>
          <w:rStyle w:val="VerbatimChar"/>
        </w:rPr>
        <w:t xml:space="preserve">docs/qa/20260709-ota-manager-dashboard-hostrender/results.json</w:t>
      </w:r>
      <w:r>
        <w:t xml:space="preserve"> </w:t>
      </w:r>
      <w:r>
        <w:t xml:space="preserve">· run this session (</w:t>
      </w:r>
      <w:r>
        <w:rPr>
          <w:rStyle w:val="VerbatimChar"/>
        </w:rPr>
        <w:t xml:space="preserve">visual/run-all-dashboard.mjs</w:t>
      </w:r>
      <w:r>
        <w:t xml:space="preserve">):</w:t>
      </w:r>
      <w:r>
        <w:t xml:space="preserve"> </w:t>
      </w:r>
      <w:r>
        <w:t xml:space="preserve">- image-diff golden-good 0.0000% (PASS) / golden-bad 2.97% light, 3.14% dark (FLAGGED)</w:t>
      </w:r>
      <w:r>
        <w:t xml:space="preserve"> </w:t>
      </w:r>
      <w:r>
        <w:t xml:space="preserve">- OCR all labels present (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 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 Deployments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 Updates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 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Recent 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 Actions</w:t>
      </w:r>
      <w:r>
        <w:t xml:space="preserve">); golden-bad flags missing</w:t>
      </w:r>
      <w:r>
        <w:t xml:space="preserve"> </w:t>
      </w:r>
      <w:r>
        <w:t xml:space="preserve">“Total Devices”</w:t>
      </w:r>
      <w:r>
        <w:t xml:space="preserve"> </w:t>
      </w:r>
      <w:r>
        <w:t xml:space="preserve">- layout OK (no collapse/clip/offscreen/overlap); golden-bad flags collapsed title</w:t>
      </w:r>
      <w:r>
        <w:t xml:space="preserve"> </w:t>
      </w:r>
      <w:r>
        <w:t xml:space="preserve">- analyzer self-validation: all three</w:t>
      </w:r>
      <w:r>
        <w:t xml:space="preserve"> </w:t>
      </w:r>
      <w:r>
        <w:rPr>
          <w:rStyle w:val="VerbatimChar"/>
        </w:rPr>
        <w:t xml:space="preserve">sound: true</w:t>
      </w:r>
    </w:p>
    <w:p>
      <w:pPr>
        <w:pStyle w:val="BodyText"/>
      </w:pPr>
      <w:r>
        <w:rPr>
          <w:b/>
          <w:bCs/>
        </w:rPr>
        <w:t xml:space="preserve">Scope of the Dashboard claim (anti-bluff, §11.4.107 / §11.4.123):</w:t>
      </w:r>
      <w:r>
        <w:t xml:space="preserve"> </w:t>
      </w:r>
      <w:r>
        <w:t xml:space="preserve">the harness feeds</w:t>
      </w:r>
      <w:r>
        <w:t xml:space="preserve"> </w:t>
      </w:r>
      <w:r>
        <w:rPr>
          <w:rStyle w:val="VerbatimChar"/>
        </w:rPr>
        <w:t xml:space="preserve">DashboardPage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declared TypeScript input contract</w:t>
      </w:r>
      <w:r>
        <w:t xml:space="preserve"> </w:t>
      </w:r>
      <w:r>
        <w:t xml:space="preserve">— the camelCase</w:t>
      </w:r>
      <w:r>
        <w:t xml:space="preserve"> </w:t>
      </w:r>
      <w:r>
        <w:rPr>
          <w:rStyle w:val="VerbatimChar"/>
        </w:rPr>
        <w:t xml:space="preserve">TelemetryOverview</w:t>
      </w:r>
      <w:r>
        <w:t xml:space="preserve"> </w:t>
      </w:r>
      <w:r>
        <w:t xml:space="preserve">view-model the component consumes — via a Playwright-layer</w:t>
      </w:r>
      <w:r>
        <w:t xml:space="preserve"> </w:t>
      </w:r>
      <w:r>
        <w:rPr>
          <w:rStyle w:val="VerbatimChar"/>
        </w:rPr>
        <w:t xml:space="preserve">route.fulfill</w:t>
      </w:r>
      <w:r>
        <w:t xml:space="preserve"> </w:t>
      </w:r>
      <w:r>
        <w:t xml:space="preserve">stub for</w:t>
      </w:r>
      <w:r>
        <w:t xml:space="preserve"> </w:t>
      </w:r>
      <w:r>
        <w:rPr>
          <w:rStyle w:val="VerbatimChar"/>
        </w:rPr>
        <w:t xml:space="preserve">GET /telemetry/overview</w:t>
      </w:r>
      <w:r>
        <w:t xml:space="preserve"> </w:t>
      </w:r>
      <w:r>
        <w:t xml:space="preserve">(+ empty</w:t>
      </w:r>
      <w:r>
        <w:t xml:space="preserve"> </w:t>
      </w:r>
      <w:r>
        <w:rPr>
          <w:rStyle w:val="VerbatimChar"/>
        </w:rPr>
        <w:t xml:space="preserve">GET /audit</w:t>
      </w:r>
      <w:r>
        <w:t xml:space="preserve">). It therefore proves the</w:t>
      </w:r>
      <w:r>
        <w:t xml:space="preserve"> </w:t>
      </w:r>
      <w:r>
        <w:rPr>
          <w:b/>
          <w:bCs/>
        </w:rPr>
        <w:t xml:space="preserve">screen renders correctly for that view-model</w:t>
      </w:r>
      <w:r>
        <w:t xml:space="preserve"> </w:t>
      </w:r>
      <w:r>
        <w:t xml:space="preserve">in both themes with all oracles green.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assert end-to-end backend integration — see BUG-1.</w:t>
      </w:r>
    </w:p>
    <w:bookmarkEnd w:id="18"/>
    <w:bookmarkStart w:id="19" w:name="Xcc4c049a988c6764b1e1bf68da95f0e1cf94a42"/>
    <w:p>
      <w:pPr>
        <w:pStyle w:val="Heading3"/>
      </w:pPr>
      <w:r>
        <w:t xml:space="preserve">5.3 Other newly-wired data screens — host-render SKIP-with-reason (honest)</w:t>
      </w:r>
    </w:p>
    <w:p>
      <w:pPr>
        <w:pStyle w:val="FirstParagraph"/>
      </w:pPr>
      <w:r>
        <w:rPr>
          <w:rStyle w:val="VerbatimChar"/>
        </w:rPr>
        <w:t xml:space="preserve">/devices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/devices/$id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/deployments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/deployments/$id</w:t>
      </w:r>
      <w:r>
        <w:t xml:space="preserve">,</w:t>
      </w:r>
      <w:r>
        <w:t xml:space="preserve"> </w:t>
      </w:r>
      <w:r>
        <w:rPr>
          <w:rStyle w:val="VerbatimChar"/>
        </w:rPr>
        <w:t xml:space="preserve">/groups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/audit</w:t>
      </w:r>
      <w:r>
        <w:t xml:space="preserve"> </w:t>
      </w:r>
      <w:r>
        <w:t xml:space="preserve">were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given dedicated §11.4.170 host-render harnesses in this session.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Reason:</w:t>
      </w:r>
      <w:r>
        <w:t xml:space="preserve"> </w:t>
      </w:r>
      <w:r>
        <w:t xml:space="preserve">each requires a bespoke Playwright network-stub harness per screen×state; that is a separate, sizeable work item (one harness entry + runner + golden-good/golden-bad fixtures per screen). Building them was outside this session’s tsc-0 + route-wiring budget.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DOES cover them now: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0 (type-level correctness of every page against the adapter view-models), (b) vitest 36/36 (component render + interaction unit tests with mocked hooks), (c) the shared render pipeline is proven live by the Login + Dashboard host-render runs. This is an honest SKIP, not a faked PASS.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08b914cbe8f854702cc9fe51fec79b098ce85a5"/>
    <w:p>
      <w:pPr>
        <w:pStyle w:val="Heading2"/>
      </w:pPr>
      <w:r>
        <w:t xml:space="preserve">6. BUG-1 (real bug found, reported not hidden) — telemetry-overview client/server model drift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functional (dashboard stat cards read as zeros against the real server).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client/server wire-contract drift.</w:t>
      </w:r>
      <w:r>
        <w:t xml:space="preserve"> </w:t>
      </w:r>
      <w:r>
        <w:rPr>
          <w:b/>
          <w:bCs/>
        </w:rPr>
        <w:t xml:space="preserve">Pre-existing</w:t>
      </w:r>
      <w:r>
        <w:t xml:space="preserve"> </w:t>
      </w:r>
      <w:r>
        <w:t xml:space="preserve">— not introduced by this router-wiring work; surfaced by it.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produce a tsc error (both sides are internally type-consistent; the mismatch is runtime).</w:t>
      </w:r>
    </w:p>
    <w:p>
      <w:pPr>
        <w:pStyle w:val="Compact"/>
        <w:numPr>
          <w:ilvl w:val="0"/>
          <w:numId w:val="1004"/>
        </w:numPr>
      </w:pPr>
      <w:r>
        <w:t xml:space="preserve">Client</w:t>
      </w:r>
      <w:r>
        <w:t xml:space="preserve"> </w:t>
      </w:r>
      <w:r>
        <w:rPr>
          <w:rStyle w:val="VerbatimChar"/>
        </w:rPr>
        <w:t xml:space="preserve">TelemetryOverview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src/lib/api-client.ts:180</w:t>
      </w:r>
      <w:r>
        <w:t xml:space="preserve">):</w:t>
      </w:r>
      <w:r>
        <w:t xml:space="preserve"> </w:t>
      </w:r>
      <w:r>
        <w:rPr>
          <w:rStyle w:val="VerbatimChar"/>
        </w:rPr>
        <w:t xml:space="preserve">{ totalDevices, activeDeployments, pendingUpdates, failedDevices }</w:t>
      </w:r>
      <w:r>
        <w:t xml:space="preserve"> </w:t>
      </w:r>
      <w:r>
        <w:t xml:space="preserve">(camelCase).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useTelemetryOverview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src/hooks/use-devices.ts:92</w:t>
      </w:r>
      <w:r>
        <w:t xml:space="preserve">) casts the raw</w:t>
      </w:r>
      <w:r>
        <w:t xml:space="preserve"> </w:t>
      </w:r>
      <w:r>
        <w:rPr>
          <w:rStyle w:val="VerbatimChar"/>
        </w:rPr>
        <w:t xml:space="preserve">/telemetry/overview</w:t>
      </w:r>
      <w:r>
        <w:t xml:space="preserve"> </w:t>
      </w:r>
      <w:r>
        <w:t xml:space="preserve">body to that type with</w:t>
      </w:r>
      <w:r>
        <w:t xml:space="preserve"> </w:t>
      </w:r>
      <w:r>
        <w:rPr>
          <w:b/>
          <w:bCs/>
        </w:rPr>
        <w:t xml:space="preserve">no mapping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Real Go server (</w:t>
      </w:r>
      <w:r>
        <w:rPr>
          <w:rStyle w:val="VerbatimChar"/>
        </w:rPr>
        <w:t xml:space="preserve">server/internal/api/handlers_telemetry.go:56</w:t>
      </w:r>
      <w:r>
        <w:t xml:space="preserve">) returns</w:t>
      </w:r>
      <w:r>
        <w:t xml:space="preserve"> </w:t>
      </w:r>
      <w:r>
        <w:rPr>
          <w:rStyle w:val="VerbatimChar"/>
        </w:rPr>
        <w:t xml:space="preserve">{ event_counts, total, failure_rate, by_state }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none of the four camelCase fields exist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Effect:</w:t>
      </w:r>
      <w:r>
        <w:t xml:space="preserve"> </w:t>
      </w:r>
      <w:r>
        <w:rPr>
          <w:rStyle w:val="VerbatimChar"/>
        </w:rPr>
        <w:t xml:space="preserve">overview?.totalDevices</w:t>
      </w:r>
      <w:r>
        <w:t xml:space="preserve"> </w:t>
      </w:r>
      <w:r>
        <w:t xml:space="preserve">etc. are</w:t>
      </w:r>
      <w:r>
        <w:t xml:space="preserve"> </w:t>
      </w:r>
      <w:r>
        <w:rPr>
          <w:rStyle w:val="VerbatimChar"/>
        </w:rPr>
        <w:t xml:space="preserve">undefined ?? 0</w:t>
      </w:r>
      <w:r>
        <w:t xml:space="preserve"> </w:t>
      </w:r>
      <w:r>
        <w:t xml:space="preserve">→ all four stat cards show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against the real server.</w:t>
      </w:r>
    </w:p>
    <w:p>
      <w:pPr>
        <w:pStyle w:val="FirstParagraph"/>
      </w:pPr>
      <w:r>
        <w:rPr>
          <w:b/>
          <w:bCs/>
        </w:rPr>
        <w:t xml:space="preserve">Why not fixed here:</w:t>
      </w:r>
      <w:r>
        <w:t xml:space="preserve"> </w:t>
      </w:r>
      <w:r>
        <w:t xml:space="preserve">a correct fix is a</w:t>
      </w:r>
      <w:r>
        <w:t xml:space="preserve"> </w:t>
      </w:r>
      <w:r>
        <w:rPr>
          <w:i/>
          <w:iCs/>
        </w:rPr>
        <w:t xml:space="preserve">product-design</w:t>
      </w:r>
      <w:r>
        <w:t xml:space="preserve"> </w:t>
      </w:r>
      <w:r>
        <w:t xml:space="preserve">change, not a rename — the server’s overview endpoint does not expose an</w:t>
      </w:r>
      <w:r>
        <w:t xml:space="preserve"> </w:t>
      </w:r>
      <w:r>
        <w:t xml:space="preserve">“active deployments”</w:t>
      </w:r>
      <w:r>
        <w:t xml:space="preserve"> </w:t>
      </w:r>
      <w:r>
        <w:t xml:space="preserve">count at all, and the other three stats would have to be derived from</w:t>
      </w:r>
      <w:r>
        <w:t xml:space="preserve"> </w:t>
      </w:r>
      <w:r>
        <w:rPr>
          <w:rStyle w:val="VerbatimChar"/>
        </w:rPr>
        <w:t xml:space="preserve">by_state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event_counts</w:t>
      </w:r>
      <w:r>
        <w:t xml:space="preserve"> </w:t>
      </w:r>
      <w:r>
        <w:t xml:space="preserve">(which of</w:t>
      </w:r>
      <w:r>
        <w:t xml:space="preserve"> </w:t>
      </w:r>
      <w:r>
        <w:rPr>
          <w:rStyle w:val="VerbatimChar"/>
        </w:rPr>
        <w:t xml:space="preserve">by_state</w:t>
      </w:r>
      <w:r>
        <w:t xml:space="preserve">’s keys map to</w:t>
      </w:r>
      <w:r>
        <w:t xml:space="preserve"> </w:t>
      </w:r>
      <w:r>
        <w:t xml:space="preserve">“pending updates”</w:t>
      </w:r>
      <w:r>
        <w:t xml:space="preserve"> </w:t>
      </w:r>
      <w:r>
        <w:t xml:space="preserve">/</w:t>
      </w:r>
      <w:r>
        <w:t xml:space="preserve"> </w:t>
      </w:r>
      <w:r>
        <w:t xml:space="preserve">“failed devices”</w:t>
      </w:r>
      <w:r>
        <w:t xml:space="preserve"> </w:t>
      </w:r>
      <w:r>
        <w:t xml:space="preserve">is a product decision). That is out of scope for</w:t>
      </w:r>
      <w:r>
        <w:t xml:space="preserve"> </w:t>
      </w:r>
      <w:r>
        <w:t xml:space="preserve">“wire the routes + drive tsc to 0”</w:t>
      </w:r>
      <w:r>
        <w:t xml:space="preserve"> </w:t>
      </w:r>
      <w:r>
        <w:t xml:space="preserve">and is owned by whoever owns the telemetry contract (server + client-model).</w:t>
      </w:r>
      <w:r>
        <w:t xml:space="preserve"> </w:t>
      </w:r>
      <w:r>
        <w:rPr>
          <w:b/>
          <w:bCs/>
        </w:rPr>
        <w:t xml:space="preserve">Reported for the conductor/operator to route.</w:t>
      </w:r>
      <w:r>
        <w:t xml:space="preserve"> </w:t>
      </w:r>
      <w:r>
        <w:t xml:space="preserve">The Dashboard host-render proof is scoped accordingly (§5.2) and makes no end-to-end claim.</w:t>
      </w:r>
    </w:p>
    <w:p>
      <w:pPr>
        <w:pStyle w:val="BodyText"/>
      </w:pPr>
      <w:r>
        <w:rPr>
          <w:b/>
          <w:bCs/>
        </w:rPr>
        <w:t xml:space="preserve">KNOWN GAPS (also honest, no bluff):</w:t>
      </w:r>
      <w:r>
        <w:t xml:space="preserve"> </w:t>
      </w:r>
      <w:r>
        <w:t xml:space="preserve">the server exposes</w:t>
      </w:r>
      <w:r>
        <w:t xml:space="preserve"> </w:t>
      </w:r>
      <w:r>
        <w:rPr>
          <w:b/>
          <w:bCs/>
        </w:rPr>
        <w:t xml:space="preserve">no list-artifacts endpoint</w:t>
      </w:r>
      <w:r>
        <w:t xml:space="preserve">, so</w:t>
      </w:r>
      <w:r>
        <w:t xml:space="preserve"> </w:t>
      </w:r>
      <w:r>
        <w:rPr>
          <w:rStyle w:val="VerbatimChar"/>
        </w:rPr>
        <w:t xml:space="preserve">useUploadArtifact</w:t>
      </w:r>
      <w:r>
        <w:t xml:space="preserve"> </w:t>
      </w:r>
      <w:r>
        <w:t xml:space="preserve">returns an empty artifact-option list and the create-release artifact picker is submission-incomplete.</w:t>
      </w:r>
      <w:r>
        <w:t xml:space="preserve"> </w:t>
      </w:r>
      <w:r>
        <w:rPr>
          <w:rStyle w:val="VerbatimChar"/>
        </w:rPr>
        <w:t xml:space="preserve">GroupDetailContent</w:t>
      </w:r>
      <w:r>
        <w:t xml:space="preserve"> </w:t>
      </w:r>
      <w:r>
        <w:t xml:space="preserve">member management is a documented placeholder (the membership hooks exist; wiring the member table is deferred).</w:t>
      </w:r>
    </w:p>
    <w:p>
      <w:r>
        <w:pict>
          <v:rect style="width:0;height:1.5pt" o:hralign="center" o:hrstd="t" o:hr="t"/>
        </w:pict>
      </w:r>
    </w:p>
    <w:bookmarkEnd w:id="21"/>
    <w:bookmarkStart w:id="25" w:name="full-file-inventory"/>
    <w:p>
      <w:pPr>
        <w:pStyle w:val="Heading2"/>
      </w:pPr>
      <w:r>
        <w:t xml:space="preserve">7. Full file inventory</w:t>
      </w:r>
    </w:p>
    <w:bookmarkStart w:id="22" w:name="X20599e211bf3c1fd92bf356a9c6f3650e9ee007"/>
    <w:p>
      <w:pPr>
        <w:pStyle w:val="Heading3"/>
      </w:pPr>
      <w:r>
        <w:t xml:space="preserve">Modified (uncommitted working-tree delta, this session’s ownership)</w:t>
      </w:r>
    </w:p>
    <w:p>
      <w:pPr>
        <w:pStyle w:val="SourceCode"/>
      </w:pPr>
      <w:r>
        <w:rPr>
          <w:rStyle w:val="VerbatimChar"/>
        </w:rPr>
        <w:t xml:space="preserve">src/route-tree.gen.ts</w:t>
      </w:r>
      <w:r>
        <w:br/>
      </w:r>
      <w:r>
        <w:rPr>
          <w:rStyle w:val="VerbatimChar"/>
        </w:rPr>
        <w:t xml:space="preserve">src/components/ui/select.tsx</w:t>
      </w:r>
      <w:r>
        <w:br/>
      </w:r>
      <w:r>
        <w:rPr>
          <w:rStyle w:val="VerbatimChar"/>
        </w:rPr>
        <w:t xml:space="preserve">src/components/ui/form.tsx</w:t>
      </w:r>
      <w:r>
        <w:br/>
      </w:r>
      <w:r>
        <w:rPr>
          <w:rStyle w:val="VerbatimChar"/>
        </w:rPr>
        <w:t xml:space="preserve">src/hooks/use-toast.ts</w:t>
      </w:r>
      <w:r>
        <w:br/>
      </w:r>
      <w:r>
        <w:rPr>
          <w:rStyle w:val="VerbatimChar"/>
        </w:rPr>
        <w:t xml:space="preserve">src/hooks/useDevices.ts</w:t>
      </w:r>
      <w:r>
        <w:br/>
      </w:r>
      <w:r>
        <w:rPr>
          <w:rStyle w:val="VerbatimChar"/>
        </w:rPr>
        <w:t xml:space="preserve">src/hooks/useReleases.ts</w:t>
      </w:r>
      <w:r>
        <w:br/>
      </w:r>
      <w:r>
        <w:rPr>
          <w:rStyle w:val="VerbatimChar"/>
        </w:rPr>
        <w:t xml:space="preserve">src/hooks/useDeployments.ts</w:t>
      </w:r>
      <w:r>
        <w:br/>
      </w:r>
      <w:r>
        <w:rPr>
          <w:rStyle w:val="VerbatimChar"/>
        </w:rPr>
        <w:t xml:space="preserve">src/hooks/useDeployment.ts</w:t>
      </w:r>
      <w:r>
        <w:br/>
      </w:r>
      <w:r>
        <w:rPr>
          <w:rStyle w:val="VerbatimChar"/>
        </w:rPr>
        <w:t xml:space="preserve">src/hooks/useGroups.ts</w:t>
      </w:r>
      <w:r>
        <w:br/>
      </w:r>
      <w:r>
        <w:rPr>
          <w:rStyle w:val="VerbatimChar"/>
        </w:rPr>
        <w:t xml:space="preserve">src/hooks/useAuditLog.ts</w:t>
      </w:r>
      <w:r>
        <w:br/>
      </w:r>
      <w:r>
        <w:rPr>
          <w:rStyle w:val="VerbatimChar"/>
        </w:rPr>
        <w:t xml:space="preserve">src/hooks/useCreateDeployment.ts</w:t>
      </w:r>
      <w:r>
        <w:br/>
      </w:r>
      <w:r>
        <w:rPr>
          <w:rStyle w:val="VerbatimChar"/>
        </w:rPr>
        <w:t xml:space="preserve">src/hooks/useCreateGroup.ts</w:t>
      </w:r>
      <w:r>
        <w:br/>
      </w:r>
      <w:r>
        <w:rPr>
          <w:rStyle w:val="VerbatimChar"/>
        </w:rPr>
        <w:t xml:space="preserve">src/hooks/useCreateRelease.ts</w:t>
      </w:r>
      <w:r>
        <w:br/>
      </w:r>
      <w:r>
        <w:rPr>
          <w:rStyle w:val="VerbatimChar"/>
        </w:rPr>
        <w:t xml:space="preserve">src/hooks/useEvaluateRollout.ts</w:t>
      </w:r>
      <w:r>
        <w:br/>
      </w:r>
      <w:r>
        <w:rPr>
          <w:rStyle w:val="VerbatimChar"/>
        </w:rPr>
        <w:t xml:space="preserve">src/hooks/useRecall.ts</w:t>
      </w:r>
      <w:r>
        <w:br/>
      </w:r>
      <w:r>
        <w:rPr>
          <w:rStyle w:val="VerbatimChar"/>
        </w:rPr>
        <w:t xml:space="preserve">src/hooks/useArtifact.ts</w:t>
      </w:r>
      <w:r>
        <w:br/>
      </w:r>
      <w:r>
        <w:rPr>
          <w:rStyle w:val="VerbatimChar"/>
        </w:rPr>
        <w:t xml:space="preserve">src/hooks/useUploadArtifact.ts</w:t>
      </w:r>
      <w:r>
        <w:br/>
      </w:r>
      <w:r>
        <w:rPr>
          <w:rStyle w:val="VerbatimChar"/>
        </w:rPr>
        <w:t xml:space="preserve">src/features/dashboard/dashboard-page.tsx</w:t>
      </w:r>
      <w:r>
        <w:br/>
      </w:r>
      <w:r>
        <w:rPr>
          <w:rStyle w:val="VerbatimChar"/>
        </w:rPr>
        <w:t xml:space="preserve">src/features/layout/sidebar.tsx</w:t>
      </w:r>
      <w:r>
        <w:br/>
      </w:r>
      <w:r>
        <w:rPr>
          <w:rStyle w:val="VerbatimChar"/>
        </w:rPr>
        <w:t xml:space="preserve">src/features/devices/devices-page.tsx</w:t>
      </w:r>
      <w:r>
        <w:br/>
      </w:r>
      <w:r>
        <w:rPr>
          <w:rStyle w:val="VerbatimChar"/>
        </w:rPr>
        <w:t xml:space="preserve">src/features/devices/device-detail-page.tsx</w:t>
      </w:r>
      <w:r>
        <w:br/>
      </w:r>
      <w:r>
        <w:rPr>
          <w:rStyle w:val="VerbatimChar"/>
        </w:rPr>
        <w:t xml:space="preserve">src/features/releases/releases-page.tsx</w:t>
      </w:r>
      <w:r>
        <w:br/>
      </w:r>
      <w:r>
        <w:rPr>
          <w:rStyle w:val="VerbatimChar"/>
        </w:rPr>
        <w:t xml:space="preserve">src/features/deployments/deployments-page.tsx</w:t>
      </w:r>
      <w:r>
        <w:br/>
      </w:r>
      <w:r>
        <w:rPr>
          <w:rStyle w:val="VerbatimChar"/>
        </w:rPr>
        <w:t xml:space="preserve">src/features/deployments/deployment-detail-page.tsx</w:t>
      </w:r>
      <w:r>
        <w:br/>
      </w:r>
      <w:r>
        <w:rPr>
          <w:rStyle w:val="VerbatimChar"/>
        </w:rPr>
        <w:t xml:space="preserve">src/features/groups/groups-page.tsx</w:t>
      </w:r>
      <w:r>
        <w:br/>
      </w:r>
      <w:r>
        <w:rPr>
          <w:rStyle w:val="VerbatimChar"/>
        </w:rPr>
        <w:t xml:space="preserve">src/__tests__/dashboard.test.tsx</w:t>
      </w:r>
      <w:r>
        <w:br/>
      </w:r>
      <w:r>
        <w:rPr>
          <w:rStyle w:val="VerbatimChar"/>
        </w:rPr>
        <w:t xml:space="preserve">visual/run-all-dashboard.mjs           (harness re-pointed from retired placeholder to the wired rich dashboard + telemetry/audit stubs)</w:t>
      </w:r>
    </w:p>
    <w:bookmarkEnd w:id="22"/>
    <w:bookmarkStart w:id="23" w:name="X2db551b9660f51423b2fe307929ee2a01f5e553"/>
    <w:p>
      <w:pPr>
        <w:pStyle w:val="Heading3"/>
      </w:pPr>
      <w:r>
        <w:t xml:space="preserve">Deleted (already committed 9d21dd6a; §11.4.124 evidence in §4)</w:t>
      </w:r>
    </w:p>
    <w:p>
      <w:pPr>
        <w:pStyle w:val="SourceCode"/>
      </w:pPr>
      <w:r>
        <w:rPr>
          <w:rStyle w:val="VerbatimChar"/>
        </w:rPr>
        <w:t xml:space="preserve">src/routes/index.tsx</w:t>
      </w:r>
      <w:r>
        <w:br/>
      </w:r>
      <w:r>
        <w:rPr>
          <w:rStyle w:val="VerbatimChar"/>
        </w:rPr>
        <w:t xml:space="preserve">src/routes/dashboard.tsx</w:t>
      </w:r>
      <w:r>
        <w:br/>
      </w:r>
      <w:r>
        <w:rPr>
          <w:rStyle w:val="VerbatimChar"/>
        </w:rPr>
        <w:t xml:space="preserve">src/features/layout/app-layout.tsx</w:t>
      </w:r>
    </w:p>
    <w:bookmarkEnd w:id="23"/>
    <w:bookmarkStart w:id="24" w:name="created"/>
    <w:p>
      <w:pPr>
        <w:pStyle w:val="Heading3"/>
      </w:pPr>
      <w:r>
        <w:t xml:space="preserve">Created</w:t>
      </w:r>
    </w:p>
    <w:p>
      <w:pPr>
        <w:pStyle w:val="SourceCode"/>
      </w:pPr>
      <w:r>
        <w:rPr>
          <w:rStyle w:val="VerbatimChar"/>
        </w:rPr>
        <w:t xml:space="preserve">docs/qa/20260710-ota-manager-router-wiring/EVIDENCE.md   (this file)</w:t>
      </w:r>
    </w:p>
    <w:p>
      <w:pPr>
        <w:pStyle w:val="FirstParagraph"/>
      </w:pPr>
      <w:r>
        <w:t xml:space="preserve">(Harness scaffolding</w:t>
      </w:r>
      <w:r>
        <w:t xml:space="preserve"> </w:t>
      </w:r>
      <w:r>
        <w:rPr>
          <w:rStyle w:val="VerbatimChar"/>
        </w:rPr>
        <w:t xml:space="preserve">visual/harness-dashboard.{html,tsx}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harness-dashboard</w:t>
      </w:r>
      <w:r>
        <w:t xml:space="preserve"> </w:t>
      </w:r>
      <w:r>
        <w:t xml:space="preserve">build input were added earlier in this wave and are already tracked; regenerated</w:t>
      </w:r>
      <w:r>
        <w:t xml:space="preserve"> </w:t>
      </w:r>
      <w:r>
        <w:rPr>
          <w:rStyle w:val="VerbatimChar"/>
        </w:rPr>
        <w:t xml:space="preserve">dist/**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visual/.out/**</w:t>
      </w:r>
      <w:r>
        <w:t xml:space="preserve"> </w:t>
      </w:r>
      <w:r>
        <w:t xml:space="preserve">are build artifacts, not hand edits — left for the conductor to handle per its commit policy.)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produce"/>
    <w:p>
      <w:pPr>
        <w:pStyle w:val="Heading2"/>
      </w:pPr>
      <w:r>
        <w:t xml:space="preserve">8. Reproduce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clients/ota-manager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exec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exit 0, no output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vitest run                 </w:t>
      </w:r>
      <w:r>
        <w:rPr>
          <w:rStyle w:val="CommentTok"/>
        </w:rPr>
        <w:t xml:space="preserve"># 36/36 pass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hostrender:build           </w:t>
      </w:r>
      <w:r>
        <w:rPr>
          <w:rStyle w:val="CommentTok"/>
        </w:rPr>
        <w:t xml:space="preserve"># vite build, 1913 modules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visual/run-all.mjs         </w:t>
      </w:r>
      <w:r>
        <w:rPr>
          <w:rStyle w:val="CommentTok"/>
        </w:rPr>
        <w:t xml:space="preserve"># Login host-render — OVERALL: PASS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visual/run-all-dashboard.mjs  </w:t>
      </w:r>
      <w:r>
        <w:rPr>
          <w:rStyle w:val="CommentTok"/>
        </w:rPr>
        <w:t xml:space="preserve"># Dashboard host-render — OVERALL: PASS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2026-07-09T21:15:13Z</dcterms:created>
  <dcterms:modified xsi:type="dcterms:W3CDTF">2026-07-09T21:15:13Z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