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5da0ff9fa1a373d4c4b4db918a4d44557899a0f"/>
    <w:p>
      <w:pPr>
        <w:pStyle w:val="Heading1"/>
      </w:pPr>
      <w:r>
        <w:t xml:space="preserve">ota-manager shadcn palette — WCAG 2.1 SC 1.4.11 contrast fix + host-render re-proof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2026-07-10T00:20:00Z</w:t>
      </w:r>
    </w:p>
    <w:bookmarkStart w:id="9" w:name="scope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Applies the WCAG 2.1 SC 1.4.11 (Non-text Contrast, 3.0:1 bar) fixes proposed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docs/research/ota_manager_shadcn_contrast_audit_20260709/AUDIT.md</w:t>
      </w:r>
      <w:r>
        <w:t xml:space="preserve"> </w:t>
      </w:r>
      <w:r>
        <w:t xml:space="preserve">to the</w:t>
      </w:r>
      <w:r>
        <w:t xml:space="preserve"> </w:t>
      </w:r>
      <w:r>
        <w:t xml:space="preserve">shadcn HSL palette in</w:t>
      </w:r>
      <w:r>
        <w:t xml:space="preserve"> </w:t>
      </w:r>
      <w:r>
        <w:rPr>
          <w:rStyle w:val="VerbatimChar"/>
        </w:rPr>
        <w:t xml:space="preserve">clients/ota-manager/src/index.css</w:t>
      </w:r>
      <w:r>
        <w:t xml:space="preserve"> </w:t>
      </w:r>
      <w:r>
        <w:t xml:space="preserve">(</w:t>
      </w:r>
      <w:r>
        <w:rPr>
          <w:rStyle w:val="VerbatimChar"/>
        </w:rPr>
        <w:t xml:space="preserve">:root</w:t>
      </w:r>
      <w:r>
        <w:t xml:space="preserve"> </w:t>
      </w:r>
      <w:r>
        <w:t xml:space="preserve">= dark</w:t>
      </w:r>
      <w:r>
        <w:t xml:space="preserve"> </w:t>
      </w:r>
      <w:r>
        <w:t xml:space="preserve">theme,</w:t>
      </w:r>
      <w:r>
        <w:t xml:space="preserve"> </w:t>
      </w:r>
      <w:r>
        <w:rPr>
          <w:rStyle w:val="VerbatimChar"/>
        </w:rPr>
        <w:t xml:space="preserve">.light</w:t>
      </w:r>
      <w:r>
        <w:t xml:space="preserve"> </w:t>
      </w:r>
      <w:r>
        <w:t xml:space="preserve">class = light theme — see AUDIT.md’s theme-naming note,</w:t>
      </w:r>
      <w:r>
        <w:t xml:space="preserve"> </w:t>
      </w:r>
      <w:r>
        <w:t xml:space="preserve">confirmed unchanged here), and re-proves the fix with (1) a real recomputed</w:t>
      </w:r>
      <w:r>
        <w:t xml:space="preserve"> </w:t>
      </w:r>
      <w:r>
        <w:t xml:space="preserve">contrast run and (2) the ota-manager host-render dual-oracle harness</w:t>
      </w:r>
      <w:r>
        <w:t xml:space="preserve"> </w:t>
      </w:r>
      <w:r>
        <w:t xml:space="preserve">(</w:t>
      </w:r>
      <w:r>
        <w:rPr>
          <w:rStyle w:val="VerbatimChar"/>
        </w:rPr>
        <w:t xml:space="preserve">pnpm hostrender</w:t>
      </w:r>
      <w:r>
        <w:t xml:space="preserve">). No file outside</w:t>
      </w:r>
      <w:r>
        <w:t xml:space="preserve"> </w:t>
      </w:r>
      <w:r>
        <w:rPr>
          <w:rStyle w:val="VerbatimChar"/>
        </w:rPr>
        <w:t xml:space="preserve">clients/ota-manager/</w:t>
      </w:r>
      <w:r>
        <w:t xml:space="preserve"> </w:t>
      </w:r>
      <w:r>
        <w:t xml:space="preserve">and this</w:t>
      </w:r>
      <w:r>
        <w:t xml:space="preserve"> </w:t>
      </w:r>
      <w:r>
        <w:rPr>
          <w:rStyle w:val="VerbatimChar"/>
        </w:rPr>
        <w:t xml:space="preserve">docs/qa/</w:t>
      </w:r>
      <w:r>
        <w:t xml:space="preserve"> </w:t>
      </w:r>
      <w:r>
        <w:t xml:space="preserve">directory was modified. No git command was run.</w:t>
      </w:r>
    </w:p>
    <w:bookmarkEnd w:id="9"/>
    <w:bookmarkStart w:id="10" w:name="tokens-changed-before-after-both-themes"/>
    <w:p>
      <w:pPr>
        <w:pStyle w:val="Heading2"/>
      </w:pPr>
      <w:r>
        <w:t xml:space="preserve">Tokens changed (before → after, both themes)</w:t>
      </w:r>
    </w:p>
    <w:p>
      <w:pPr>
        <w:pStyle w:val="FirstParagraph"/>
      </w:pPr>
      <w:r>
        <w:rPr>
          <w:rStyle w:val="VerbatimChar"/>
        </w:rPr>
        <w:t xml:space="preserve">--border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--input</w:t>
      </w:r>
      <w:r>
        <w:t xml:space="preserve"> </w:t>
      </w:r>
      <w:r>
        <w:t xml:space="preserve">are numerically identical tokens in this codebase</w:t>
      </w:r>
      <w:r>
        <w:t xml:space="preserve"> </w:t>
      </w:r>
      <w:r>
        <w:t xml:space="preserve">in both themes (confirmed in AUDIT.md and in the literal source), so they</w:t>
      </w:r>
      <w:r>
        <w:t xml:space="preserve"> </w:t>
      </w:r>
      <w:r>
        <w:t xml:space="preserve">were changed together as one value per theme.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Theme</w:t>
            </w:r>
          </w:p>
        </w:tc>
        <w:tc>
          <w:tcPr/>
          <w:p>
            <w:pPr>
              <w:pStyle w:val="Compact"/>
            </w:pPr>
            <w:r>
              <w:t xml:space="preserve">Token(s)</w:t>
            </w:r>
          </w:p>
        </w:tc>
        <w:tc>
          <w:tcPr/>
          <w:p>
            <w:pPr>
              <w:pStyle w:val="Compact"/>
            </w:pPr>
            <w:r>
              <w:t xml:space="preserve">Before (HSL / hex)</w:t>
            </w:r>
          </w:p>
        </w:tc>
        <w:tc>
          <w:tcPr/>
          <w:p>
            <w:pPr>
              <w:pStyle w:val="Compact"/>
            </w:pPr>
            <w:r>
              <w:t xml:space="preserve">After (HSL / hex)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dark (</w:t>
            </w:r>
            <w:r>
              <w:rPr>
                <w:rStyle w:val="VerbatimChar"/>
              </w:rPr>
              <w:t xml:space="preserve">:root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--border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217.2 32.6% 17.5%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#1e293b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217.2 32.6% 39.5434%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#445d86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dark (</w:t>
            </w:r>
            <w:r>
              <w:rPr>
                <w:rStyle w:val="VerbatimChar"/>
              </w:rPr>
              <w:t xml:space="preserve">:root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224.3 76.3% 48%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#1d4ed8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224.3 76.3% 48.2524%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#1d4ed9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dark (</w:t>
            </w:r>
            <w:r>
              <w:rPr>
                <w:rStyle w:val="VerbatimChar"/>
              </w:rPr>
              <w:t xml:space="preserve">:root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--sidebar-border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217.2 32.6% 14%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#18212f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217.2 32.6% 38.9887%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#435c84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 (</w:t>
            </w:r>
            <w:r>
              <w:rPr>
                <w:rStyle w:val="VerbatimChar"/>
              </w:rPr>
              <w:t xml:space="preserve">.light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--border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214.3 31.8% 91.4%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#e2e8f0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214.3 31.8% 60.9885%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#7c97bb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 (</w:t>
            </w:r>
            <w:r>
              <w:rPr>
                <w:rStyle w:val="VerbatimChar"/>
              </w:rPr>
              <w:t xml:space="preserve">.light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--sidebar-border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214.3 31.8% 88%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#d7dfea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214.3 31.8% 59.6316%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#7793b9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 (</w:t>
            </w:r>
            <w:r>
              <w:rPr>
                <w:rStyle w:val="VerbatimChar"/>
              </w:rPr>
              <w:t xml:space="preserve">.light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221.2 83.2% 53.3%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#2563eb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unchanged</w:t>
            </w:r>
            <w:r>
              <w:t xml:space="preserve"> </w:t>
            </w:r>
            <w:r>
              <w:t xml:space="preserve">— already PASSed at 5.17:1</w:t>
            </w:r>
          </w:p>
        </w:tc>
      </w:tr>
    </w:tbl>
    <w:p>
      <w:pPr>
        <w:pStyle w:val="BodyText"/>
      </w:pPr>
      <w:r>
        <w:t xml:space="preserve">All five changed values keep the SAME hue + saturation as the original</w:t>
      </w:r>
      <w:r>
        <w:t xml:space="preserve"> </w:t>
      </w:r>
      <w:r>
        <w:t xml:space="preserve">token (only lightness moved), per the audit’s same-hue-family constraint.</w:t>
      </w:r>
    </w:p>
    <w:bookmarkEnd w:id="10"/>
    <w:bookmarkStart w:id="11" w:name="Xf041e4a495d55a093712aacf3c07196e1fab83e"/>
    <w:p>
      <w:pPr>
        <w:pStyle w:val="Heading2"/>
      </w:pPr>
      <w:r>
        <w:t xml:space="preserve">Deviation from the task’s literal rounded values (honest finding, §11.4.6/§11.4.123)</w:t>
      </w:r>
    </w:p>
    <w:p>
      <w:pPr>
        <w:pStyle w:val="FirstParagraph"/>
      </w:pPr>
      <w:r>
        <w:t xml:space="preserve">The task instructions (and AUDIT.md’s summary table) quote 1–2-decimal</w:t>
      </w:r>
      <w:r>
        <w:t xml:space="preserve"> </w:t>
      </w:r>
      <w:r>
        <w:t xml:space="preserve">rounded proposed lightness values: dark</w:t>
      </w:r>
      <w:r>
        <w:t xml:space="preserve"> </w:t>
      </w:r>
      <w:r>
        <w:rPr>
          <w:rStyle w:val="VerbatimChar"/>
        </w:rPr>
        <w:t xml:space="preserve">border</w:t>
      </w:r>
      <w:r>
        <w:t xml:space="preserve">/</w:t>
      </w:r>
      <w:r>
        <w:rPr>
          <w:rStyle w:val="VerbatimChar"/>
        </w:rPr>
        <w:t xml:space="preserve">input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39.5%</w:t>
      </w:r>
      <w:r>
        <w:t xml:space="preserve">, dark</w:t>
      </w:r>
      <w:r>
        <w:t xml:space="preserve"> </w:t>
      </w:r>
      <w:r>
        <w:rPr>
          <w:rStyle w:val="VerbatimChar"/>
        </w:rPr>
        <w:t xml:space="preserve">ring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48.25%</w:t>
      </w:r>
      <w:r>
        <w:t xml:space="preserve">, dark</w:t>
      </w:r>
      <w:r>
        <w:t xml:space="preserve"> </w:t>
      </w:r>
      <w:r>
        <w:rPr>
          <w:rStyle w:val="VerbatimChar"/>
        </w:rPr>
        <w:t xml:space="preserve">sidebar-border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39.0%</w:t>
      </w:r>
      <w:r>
        <w:t xml:space="preserve">, light</w:t>
      </w:r>
      <w:r>
        <w:t xml:space="preserve"> </w:t>
      </w:r>
      <w:r>
        <w:rPr>
          <w:rStyle w:val="VerbatimChar"/>
        </w:rPr>
        <w:t xml:space="preserve">border</w:t>
      </w:r>
      <w:r>
        <w:t xml:space="preserve">/</w:t>
      </w:r>
      <w:r>
        <w:rPr>
          <w:rStyle w:val="VerbatimChar"/>
        </w:rPr>
        <w:t xml:space="preserve">input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61.0%</w:t>
      </w:r>
      <w:r>
        <w:t xml:space="preserve">, light</w:t>
      </w:r>
      <w:r>
        <w:t xml:space="preserve"> </w:t>
      </w:r>
      <w:r>
        <w:rPr>
          <w:rStyle w:val="VerbatimChar"/>
        </w:rPr>
        <w:t xml:space="preserve">sidebar-border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59.6%</w:t>
      </w:r>
      <w:r>
        <w:t xml:space="preserve">.</w:t>
      </w:r>
    </w:p>
    <w:p>
      <w:pPr>
        <w:pStyle w:val="BodyText"/>
      </w:pPr>
      <w:r>
        <w:t xml:space="preserve">Before committing to those literal values, I recomputed each one at full</w:t>
      </w:r>
      <w:r>
        <w:t xml:space="preserve"> </w:t>
      </w:r>
      <w:r>
        <w:t xml:space="preserve">float precision (not the 2-decimal display rounding AUDIT.md’s own report</w:t>
      </w:r>
      <w:r>
        <w:t xml:space="preserve"> </w:t>
      </w:r>
      <w:r>
        <w:t xml:space="preserve">prints). Result:</w:t>
      </w:r>
      <w:r>
        <w:t xml:space="preserve"> </w:t>
      </w:r>
      <w:r>
        <w:rPr>
          <w:b/>
          <w:bCs/>
        </w:rPr>
        <w:t xml:space="preserve">three of the five rounded values fall a hair BELOW</w:t>
      </w:r>
      <w:r>
        <w:rPr>
          <w:b/>
          <w:bCs/>
        </w:rPr>
        <w:t xml:space="preserve"> </w:t>
      </w:r>
      <w:r>
        <w:rPr>
          <w:b/>
          <w:bCs/>
        </w:rPr>
        <w:t xml:space="preserve">3.00:1</w:t>
      </w:r>
      <w:r>
        <w:t xml:space="preserve"> </w:t>
      </w:r>
      <w:r>
        <w:t xml:space="preserve">when recomputed precisely — the 2-decimal display in AUDIT.md’s</w:t>
      </w:r>
      <w:r>
        <w:t xml:space="preserve"> </w:t>
      </w:r>
      <w:r>
        <w:t xml:space="preserve">summary table masked this: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Pair</w:t>
            </w:r>
          </w:p>
        </w:tc>
        <w:tc>
          <w:tcPr/>
          <w:p>
            <w:pPr>
              <w:pStyle w:val="Compact"/>
            </w:pPr>
            <w:r>
              <w:t xml:space="preserve">Rounded value → precise ratio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dark</w:t>
            </w:r>
            <w:r>
              <w:t xml:space="preserve"> </w:t>
            </w:r>
            <w:r>
              <w:rPr>
                <w:rStyle w:val="VerbatimChar"/>
              </w:rPr>
              <w:t xml:space="preserve">border</w:t>
            </w:r>
            <w:r>
              <w:t xml:space="preserve">/</w:t>
            </w:r>
            <w:r>
              <w:rPr>
                <w:rStyle w:val="VerbatimChar"/>
              </w:rPr>
              <w:t xml:space="preserve">input</w:t>
            </w:r>
            <w:r>
              <w:t xml:space="preserve"> </w:t>
            </w:r>
            <w:r>
              <w:t xml:space="preserve">/ background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39.5%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2.9953189856:1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FAILS</w:t>
            </w:r>
            <w:r>
              <w:t xml:space="preserve"> </w:t>
            </w:r>
            <w:r>
              <w:t xml:space="preserve">(below 3.0)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dark</w:t>
            </w:r>
            <w:r>
              <w:t xml:space="preserve"> </w:t>
            </w:r>
            <w:r>
              <w:rPr>
                <w:rStyle w:val="VerbatimChar"/>
              </w:rPr>
              <w:t xml:space="preserve">ring</w:t>
            </w:r>
            <w:r>
              <w:t xml:space="preserve"> </w:t>
            </w:r>
            <w:r>
              <w:t xml:space="preserve">/ background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48.25%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2.9997916299:1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FAILS</w:t>
            </w:r>
            <w:r>
              <w:t xml:space="preserve"> </w:t>
            </w:r>
            <w:r>
              <w:t xml:space="preserve">(below 3.0)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</w:t>
            </w:r>
            <w:r>
              <w:t xml:space="preserve"> </w:t>
            </w:r>
            <w:r>
              <w:rPr>
                <w:rStyle w:val="VerbatimChar"/>
              </w:rPr>
              <w:t xml:space="preserve">border</w:t>
            </w:r>
            <w:r>
              <w:t xml:space="preserve">/</w:t>
            </w:r>
            <w:r>
              <w:rPr>
                <w:rStyle w:val="VerbatimChar"/>
              </w:rPr>
              <w:t xml:space="preserve">input</w:t>
            </w:r>
            <w:r>
              <w:t xml:space="preserve"> </w:t>
            </w:r>
            <w:r>
              <w:t xml:space="preserve">/ background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61.0%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2.9988376807:1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FAILS</w:t>
            </w:r>
            <w:r>
              <w:t xml:space="preserve"> </w:t>
            </w:r>
            <w:r>
              <w:t xml:space="preserve">(below 3.0)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dark</w:t>
            </w:r>
            <w:r>
              <w:t xml:space="preserve"> </w:t>
            </w:r>
            <w:r>
              <w:rPr>
                <w:rStyle w:val="VerbatimChar"/>
              </w:rPr>
              <w:t xml:space="preserve">sidebar-border</w:t>
            </w:r>
            <w:r>
              <w:t xml:space="preserve"> </w:t>
            </w:r>
            <w:r>
              <w:t xml:space="preserve">/ sidebar-background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39.0%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3.0012338779:1</w:t>
            </w:r>
          </w:p>
        </w:tc>
        <w:tc>
          <w:tcPr/>
          <w:p>
            <w:pPr>
              <w:pStyle w:val="Compact"/>
            </w:pPr>
            <w:r>
              <w:t xml:space="preserve">passes (rounded up)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</w:t>
            </w:r>
            <w:r>
              <w:t xml:space="preserve"> </w:t>
            </w:r>
            <w:r>
              <w:rPr>
                <w:rStyle w:val="VerbatimChar"/>
              </w:rPr>
              <w:t xml:space="preserve">sidebar-border</w:t>
            </w:r>
            <w:r>
              <w:t xml:space="preserve"> </w:t>
            </w:r>
            <w:r>
              <w:t xml:space="preserve">/ sidebar-background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59.6%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3.0032501647:1</w:t>
            </w:r>
          </w:p>
        </w:tc>
        <w:tc>
          <w:tcPr/>
          <w:p>
            <w:pPr>
              <w:pStyle w:val="Compact"/>
            </w:pPr>
            <w:r>
              <w:t xml:space="preserve">passes (rounded up)</w:t>
            </w:r>
          </w:p>
        </w:tc>
      </w:tr>
    </w:tbl>
    <w:p>
      <w:pPr>
        <w:pStyle w:val="BodyText"/>
      </w:pPr>
      <w:r>
        <w:t xml:space="preserve">AUDIT.md itself flagged this risk in its</w:t>
      </w:r>
      <w:r>
        <w:t xml:space="preserve"> </w:t>
      </w:r>
      <w:r>
        <w:t xml:space="preserve">“Notes on the proposed values”</w:t>
      </w:r>
      <w:r>
        <w:t xml:space="preserve"> </w:t>
      </w:r>
      <w:r>
        <w:t xml:space="preserve">section (</w:t>
      </w:r>
      <w:r>
        <w:t xml:space="preserve">“A project adopting these would likely round to a slightly higher</w:t>
      </w:r>
      <w:r>
        <w:t xml:space="preserve"> </w:t>
      </w:r>
      <w:r>
        <w:t xml:space="preserve">ratio… for headroom against rounding/rendering variance; the exact</w:t>
      </w:r>
      <w:r>
        <w:t xml:space="preserve"> </w:t>
      </w:r>
      <w:r>
        <w:t xml:space="preserve">binary-search target is reported here for traceability”</w:t>
      </w:r>
      <w:r>
        <w:t xml:space="preserve">) — but the literal</w:t>
      </w:r>
      <w:r>
        <w:t xml:space="preserve"> </w:t>
      </w:r>
      <w:r>
        <w:t xml:space="preserve">task instruction quoted the rounded, sub-bar numbers. Per §11.4.6</w:t>
      </w:r>
      <w:r>
        <w:t xml:space="preserve"> </w:t>
      </w:r>
      <w:r>
        <w:t xml:space="preserve">(no-guessing) and §11.4.123 (rock-solid-proof, never a metadata-only/</w:t>
      </w:r>
      <w:r>
        <w:t xml:space="preserve"> </w:t>
      </w:r>
      <w:r>
        <w:t xml:space="preserve">display-rounded pass), shipping a value that a full-precision recompute</w:t>
      </w:r>
      <w:r>
        <w:t xml:space="preserve"> </w:t>
      </w:r>
      <w:r>
        <w:t xml:space="preserve">shows is</w:t>
      </w:r>
      <w:r>
        <w:t xml:space="preserve"> </w:t>
      </w:r>
      <w:r>
        <w:rPr>
          <w:b/>
          <w:bCs/>
        </w:rPr>
        <w:t xml:space="preserve">actually under the bar</w:t>
      </w:r>
      <w:r>
        <w:t xml:space="preserve"> </w:t>
      </w:r>
      <w:r>
        <w:t xml:space="preserve">would be a contrast-fix that looks</w:t>
      </w:r>
      <w:r>
        <w:t xml:space="preserve"> </w:t>
      </w:r>
      <w:r>
        <w:t xml:space="preserve">right at 2-decimal display but is not real. I used AUDIT.md’s more precise</w:t>
      </w:r>
      <w:r>
        <w:t xml:space="preserve"> </w:t>
      </w:r>
      <w:r>
        <w:t xml:space="preserve">binary-search lightness values (the 4-decimal figures given per-failure</w:t>
      </w:r>
      <w:r>
        <w:t xml:space="preserve"> </w:t>
      </w:r>
      <w:r>
        <w:t xml:space="preserve">in its detailed output, e.g. </w:t>
      </w:r>
      <w:r>
        <w:rPr>
          <w:rStyle w:val="VerbatimChar"/>
        </w:rPr>
        <w:t xml:space="preserve">39.5434%</w:t>
      </w:r>
      <w:r>
        <w:t xml:space="preserve">,</w:t>
      </w:r>
      <w:r>
        <w:t xml:space="preserve"> </w:t>
      </w:r>
      <w:r>
        <w:rPr>
          <w:rStyle w:val="VerbatimChar"/>
        </w:rPr>
        <w:t xml:space="preserve">48.2524%</w:t>
      </w:r>
      <w:r>
        <w:t xml:space="preserve">,</w:t>
      </w:r>
      <w:r>
        <w:t xml:space="preserve"> </w:t>
      </w:r>
      <w:r>
        <w:rPr>
          <w:rStyle w:val="VerbatimChar"/>
        </w:rPr>
        <w:t xml:space="preserve">38.9887%</w:t>
      </w:r>
      <w:r>
        <w:t xml:space="preserve">,</w:t>
      </w:r>
      <w:r>
        <w:t xml:space="preserve"> </w:t>
      </w:r>
      <w:r>
        <w:rPr>
          <w:rStyle w:val="VerbatimChar"/>
        </w:rPr>
        <w:t xml:space="preserve">60.9885%</w:t>
      </w:r>
      <w:r>
        <w:t xml:space="preserve">,</w:t>
      </w:r>
      <w:r>
        <w:t xml:space="preserve"> </w:t>
      </w:r>
      <w:r>
        <w:rPr>
          <w:rStyle w:val="VerbatimChar"/>
        </w:rPr>
        <w:t xml:space="preserve">59.6316%</w:t>
      </w:r>
      <w:r>
        <w:t xml:space="preserve">) instead of the rounded summary-table numbers, for</w:t>
      </w:r>
      <w:r>
        <w:t xml:space="preserve"> </w:t>
      </w:r>
      <w:r>
        <w:t xml:space="preserve">all five changed tokens (including the two that happened to round up</w:t>
      </w:r>
      <w:r>
        <w:t xml:space="preserve"> </w:t>
      </w:r>
      <w:r>
        <w:t xml:space="preserve">safely, for consistency). This is a same-hue-family, minimal-shift value —</w:t>
      </w:r>
      <w:r>
        <w:t xml:space="preserve"> </w:t>
      </w:r>
      <w:r>
        <w:t xml:space="preserve">identical in spirit to the task’s request, just carried to the precision</w:t>
      </w:r>
      <w:r>
        <w:t xml:space="preserve"> </w:t>
      </w:r>
      <w:r>
        <w:t xml:space="preserve">the real math requires to genuinely clear 3.00:1.</w:t>
      </w:r>
    </w:p>
    <w:bookmarkEnd w:id="11"/>
    <w:bookmarkStart w:id="12" w:name="X0c073e2c638731284a62c481e80479ab3ff507a"/>
    <w:p>
      <w:pPr>
        <w:pStyle w:val="Heading2"/>
      </w:pPr>
      <w:r>
        <w:t xml:space="preserve">Recomputed ratios — real run, not hand-transcribed</w:t>
      </w:r>
    </w:p>
    <w:p>
      <w:pPr>
        <w:pStyle w:val="FirstParagraph"/>
      </w:pPr>
      <w:r>
        <w:t xml:space="preserve">Script:</w:t>
      </w:r>
      <w:r>
        <w:t xml:space="preserve"> </w:t>
      </w:r>
      <w:r>
        <w:rPr>
          <w:rStyle w:val="VerbatimChar"/>
        </w:rPr>
        <w:t xml:space="preserve">contrast_recheck.py</w:t>
      </w:r>
      <w:r>
        <w:t xml:space="preserve"> </w:t>
      </w:r>
      <w:r>
        <w:t xml:space="preserve">in this directory — a copy of the audit’s own</w:t>
      </w:r>
      <w:r>
        <w:t xml:space="preserve"> </w:t>
      </w:r>
      <w:r>
        <w:rPr>
          <w:rStyle w:val="VerbatimChar"/>
        </w:rPr>
        <w:t xml:space="preserve">contrast.py</w:t>
      </w:r>
      <w:r>
        <w:t xml:space="preserve"> </w:t>
      </w:r>
      <w:r>
        <w:t xml:space="preserve">engine with</w:t>
      </w:r>
      <w:r>
        <w:t xml:space="preserve"> </w:t>
      </w:r>
      <w:r>
        <w:rPr>
          <w:rStyle w:val="VerbatimChar"/>
        </w:rPr>
        <w:t xml:space="preserve">DARK_TOKENS</w:t>
      </w:r>
      <w:r>
        <w:t xml:space="preserve">/</w:t>
      </w:r>
      <w:r>
        <w:rPr>
          <w:rStyle w:val="VerbatimChar"/>
        </w:rPr>
        <w:t xml:space="preserve">LIGHT_TOKENS</w:t>
      </w:r>
      <w:r>
        <w:t xml:space="preserve"> </w:t>
      </w:r>
      <w:r>
        <w:t xml:space="preserve">updated to the new</w:t>
      </w:r>
      <w:r>
        <w:t xml:space="preserve"> </w:t>
      </w:r>
      <w:r>
        <w:t xml:space="preserve">literal</w:t>
      </w:r>
      <w:r>
        <w:t xml:space="preserve"> </w:t>
      </w:r>
      <w:r>
        <w:rPr>
          <w:rStyle w:val="VerbatimChar"/>
        </w:rPr>
        <w:t xml:space="preserve">index.css</w:t>
      </w:r>
      <w:r>
        <w:t xml:space="preserve"> </w:t>
      </w:r>
      <w:r>
        <w:t xml:space="preserve">values (diff against the original is exactly the 5</w:t>
      </w:r>
      <w:r>
        <w:t xml:space="preserve"> </w:t>
      </w:r>
      <w:r>
        <w:t xml:space="preserve">token-value edits above; the HSL→sRGB→luminance→contrast-ratio math is</w:t>
      </w:r>
      <w:r>
        <w:t xml:space="preserve"> </w:t>
      </w:r>
      <w:r>
        <w:t xml:space="preserve">byte-identical to the audit’s own, previously-verified-correct engine).</w:t>
      </w:r>
      <w:r>
        <w:t xml:space="preserve"> </w:t>
      </w:r>
      <w:r>
        <w:t xml:space="preserve">Run as</w:t>
      </w:r>
      <w:r>
        <w:t xml:space="preserve"> </w:t>
      </w:r>
      <w:r>
        <w:rPr>
          <w:rStyle w:val="VerbatimChar"/>
        </w:rPr>
        <w:t xml:space="preserve">python3 contrast_recheck.py</w:t>
      </w:r>
      <w:r>
        <w:t xml:space="preserve">, Python 3.13.13,</w:t>
      </w:r>
      <w:r>
        <w:t xml:space="preserve"> </w:t>
      </w:r>
      <w:r>
        <w:rPr>
          <w:b/>
          <w:bCs/>
        </w:rPr>
        <w:t xml:space="preserve">exit code 0</w:t>
      </w:r>
      <w:r>
        <w:t xml:space="preserve">. Full</w:t>
      </w:r>
      <w:r>
        <w:t xml:space="preserve"> </w:t>
      </w:r>
      <w:r>
        <w:t xml:space="preserve">literal stdout captured in</w:t>
      </w:r>
      <w:r>
        <w:t xml:space="preserve"> </w:t>
      </w:r>
      <w:r>
        <w:rPr>
          <w:rStyle w:val="VerbatimChar"/>
        </w:rPr>
        <w:t xml:space="preserve">contrast_recheck_output.txt</w:t>
      </w:r>
      <w:r>
        <w:t xml:space="preserve"> </w:t>
      </w:r>
      <w:r>
        <w:t xml:space="preserve">in this directory.</w:t>
      </w:r>
    </w:p>
    <w:p>
      <w:pPr>
        <w:pStyle w:val="SourceCode"/>
      </w:pPr>
      <w:r>
        <w:rPr>
          <w:rStyle w:val="VerbatimChar"/>
        </w:rPr>
        <w:t xml:space="preserve">====================================================================================================</w:t>
      </w:r>
      <w:r>
        <w:br/>
      </w:r>
      <w:r>
        <w:rPr>
          <w:rStyle w:val="VerbatimChar"/>
        </w:rPr>
        <w:t xml:space="preserve">WCAG 2.1 contrast audit -- clients/ota-manager shadcn :root/.light HSL tokens</w:t>
      </w:r>
      <w:r>
        <w:br/>
      </w:r>
      <w:r>
        <w:rPr>
          <w:rStyle w:val="VerbatimChar"/>
        </w:rPr>
        <w:t xml:space="preserve">SC 1.4.3 Contrast Minimum (text)      bar = 4.5:1</w:t>
      </w:r>
      <w:r>
        <w:br/>
      </w:r>
      <w:r>
        <w:rPr>
          <w:rStyle w:val="VerbatimChar"/>
        </w:rPr>
        <w:t xml:space="preserve">SC 1.4.11 Non-text Contrast (UI/large) bar = 3.0:1</w:t>
      </w:r>
      <w:r>
        <w:br/>
      </w:r>
      <w:r>
        <w:rPr>
          <w:rStyle w:val="VerbatimChar"/>
        </w:rPr>
        <w:t xml:space="preserve">====================================================================================================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[PASS] dark  | border / background                              | fg=border(217.2 32.6% 39.5434%) [#445d86] bg=background(222.2 84% 4.9%) [#020817] | ratio=3.00:1  bar=3.0:1  class=ui</w:t>
      </w:r>
      <w:r>
        <w:br/>
      </w:r>
      <w:r>
        <w:rPr>
          <w:rStyle w:val="VerbatimChar"/>
        </w:rPr>
        <w:t xml:space="preserve">[PASS] dark  | border / card                                    | fg=border(217.2 32.6% 39.5434%) [#445d86] bg=card(222.2 84% 4.9%) [#020817] | ratio=3.00:1  bar=3.0:1  class=ui</w:t>
      </w:r>
      <w:r>
        <w:br/>
      </w:r>
      <w:r>
        <w:rPr>
          <w:rStyle w:val="VerbatimChar"/>
        </w:rPr>
        <w:t xml:space="preserve">[PASS] dark  | input / background                               | fg=input(217.2 32.6% 39.5434%) [#445d86] bg=background(222.2 84% 4.9%) [#020817] | ratio=3.00:1  bar=3.0:1  class=ui</w:t>
      </w:r>
      <w:r>
        <w:br/>
      </w:r>
      <w:r>
        <w:rPr>
          <w:rStyle w:val="VerbatimChar"/>
        </w:rPr>
        <w:t xml:space="preserve">[PASS] dark  | ring / background                                | fg=ring(224.3 76.3% 48.2524%) [#1d4ed9] bg=background(222.2 84% 4.9%) [#020817] | ratio=3.00:1  bar=3.0:1  class=ui</w:t>
      </w:r>
      <w:r>
        <w:br/>
      </w:r>
      <w:r>
        <w:rPr>
          <w:rStyle w:val="VerbatimChar"/>
        </w:rPr>
        <w:t xml:space="preserve">[PASS] dark  | ring / card                                      | fg=ring(224.3 76.3% 48.2524%) [#1d4ed9] bg=card(222.2 84% 4.9%) [#020817] | ratio=3.00:1  bar=3.0:1  class=ui</w:t>
      </w:r>
      <w:r>
        <w:br/>
      </w:r>
      <w:r>
        <w:rPr>
          <w:rStyle w:val="VerbatimChar"/>
        </w:rPr>
        <w:t xml:space="preserve">[PASS] dark  | sidebar-border / sidebar-background              | fg=sidebar-border(217.2 32.6% 38.9887%) [#435c84] bg=sidebar-background(222.2 84% 3%) [#01050e] | ratio=3.00:1  bar=3.0:1  class=ui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[PASS] light | border / background                              | fg=border(214.3 31.8% 60.9885%) [#7c97bb] bg=background(0 0% 100%) [#ffffff] | ratio=3.00:1  bar=3.0:1  class=ui</w:t>
      </w:r>
      <w:r>
        <w:br/>
      </w:r>
      <w:r>
        <w:rPr>
          <w:rStyle w:val="VerbatimChar"/>
        </w:rPr>
        <w:t xml:space="preserve">[PASS] light | border / card                                    | fg=border(214.3 31.8% 60.9885%) [#7c97bb] bg=card(0 0% 100%) [#ffffff] | ratio=3.00:1  bar=3.0:1  class=ui</w:t>
      </w:r>
      <w:r>
        <w:br/>
      </w:r>
      <w:r>
        <w:rPr>
          <w:rStyle w:val="VerbatimChar"/>
        </w:rPr>
        <w:t xml:space="preserve">[PASS] light | input / background                               | fg=input(214.3 31.8% 60.9885%) [#7c97bb] bg=background(0 0% 100%) [#ffffff] | ratio=3.00:1  bar=3.0:1  class=ui</w:t>
      </w:r>
      <w:r>
        <w:br/>
      </w:r>
      <w:r>
        <w:rPr>
          <w:rStyle w:val="VerbatimChar"/>
        </w:rPr>
        <w:t xml:space="preserve">[PASS] light | ring / background                                | fg=ring(221.2 83.2% 53.3%) [#2563eb] bg=background(0 0% 100%) [#ffffff] | ratio=5.17:1  bar=3.0:1  class=ui</w:t>
      </w:r>
      <w:r>
        <w:br/>
      </w:r>
      <w:r>
        <w:rPr>
          <w:rStyle w:val="VerbatimChar"/>
        </w:rPr>
        <w:t xml:space="preserve">[PASS] light | ring / card                                      | fg=ring(221.2 83.2% 53.3%) [#2563eb] bg=card(0 0% 100%) [#ffffff] | ratio=5.17:1  bar=3.0:1  class=ui</w:t>
      </w:r>
      <w:r>
        <w:br/>
      </w:r>
      <w:r>
        <w:rPr>
          <w:rStyle w:val="VerbatimChar"/>
        </w:rPr>
        <w:t xml:space="preserve">[PASS] light | sidebar-border / sidebar-background              | fg=sidebar-border(214.3 31.8% 59.6316%) [#7793b9] bg=sidebar-background(210 40% 98%) [#f8fafc] | ratio=3.00:1  bar=3.0:1  class=ui</w:t>
      </w:r>
      <w:r>
        <w:br/>
      </w:r>
      <w:r>
        <w:br/>
      </w:r>
      <w:r>
        <w:rPr>
          <w:rStyle w:val="VerbatimChar"/>
        </w:rPr>
        <w:t xml:space="preserve">====================================================================================================</w:t>
      </w:r>
      <w:r>
        <w:br/>
      </w:r>
      <w:r>
        <w:rPr>
          <w:rStyle w:val="VerbatimChar"/>
        </w:rPr>
        <w:t xml:space="preserve">SUMMARY: 38 pairs checked, 38 PASS, 0 FAIL</w:t>
      </w:r>
      <w:r>
        <w:br/>
      </w:r>
      <w:r>
        <w:rPr>
          <w:rStyle w:val="VerbatimChar"/>
        </w:rPr>
        <w:t xml:space="preserve">====================================================================================================</w:t>
      </w:r>
      <w:r>
        <w:br/>
      </w:r>
      <w:r>
        <w:rPr>
          <w:rStyle w:val="VerbatimChar"/>
        </w:rPr>
        <w:t xml:space="preserve">No AA failures found among the audited pairs.</w:t>
      </w:r>
    </w:p>
    <w:p>
      <w:pPr>
        <w:pStyle w:val="FirstParagraph"/>
      </w:pPr>
      <w:r>
        <w:t xml:space="preserve">Full output (all 38 pairs, both themes) is in</w:t>
      </w:r>
      <w:r>
        <w:t xml:space="preserve"> </w:t>
      </w:r>
      <w:r>
        <w:rPr>
          <w:rStyle w:val="VerbatimChar"/>
        </w:rPr>
        <w:t xml:space="preserve">contrast_recheck_output.txt</w:t>
      </w:r>
      <w:r>
        <w:t xml:space="preserve"> </w:t>
      </w:r>
      <w:r>
        <w:t xml:space="preserve">in this directory — every ratio is the literal computed output, nothing</w:t>
      </w:r>
      <w:r>
        <w:t xml:space="preserve"> </w:t>
      </w:r>
      <w:r>
        <w:t xml:space="preserve">hand-computed or estimated.</w:t>
      </w:r>
    </w:p>
    <w:p>
      <w:pPr>
        <w:pStyle w:val="BodyText"/>
      </w:pPr>
      <w:r>
        <w:rPr>
          <w:b/>
          <w:bCs/>
        </w:rPr>
        <w:t xml:space="preserve">Result: all 10 previously-failing pairs now PASS. 0 FAIL across all 38</w:t>
      </w:r>
      <w:r>
        <w:rPr>
          <w:b/>
          <w:bCs/>
        </w:rPr>
        <w:t xml:space="preserve"> </w:t>
      </w:r>
      <w:r>
        <w:rPr>
          <w:b/>
          <w:bCs/>
        </w:rPr>
        <w:t xml:space="preserve">audited pairs in both themes.</w:t>
      </w:r>
      <w:r>
        <w:t xml:space="preserve"> </w:t>
      </w:r>
      <w:r>
        <w:t xml:space="preserve">All 28 previously-passing text pairs</w:t>
      </w:r>
      <w:r>
        <w:t xml:space="preserve"> </w:t>
      </w:r>
      <w:r>
        <w:t xml:space="preserve">(SC 1.4.3) are untouched and remain at their original PASS ratios (no</w:t>
      </w:r>
      <w:r>
        <w:t xml:space="preserve"> </w:t>
      </w:r>
      <w:r>
        <w:t xml:space="preserve">foreground/background text-pair token was edited by this fix).</w:t>
      </w:r>
    </w:p>
    <w:bookmarkEnd w:id="12"/>
    <w:bookmarkStart w:id="13" w:name="no-fix-skipped"/>
    <w:p>
      <w:pPr>
        <w:pStyle w:val="Heading2"/>
      </w:pPr>
      <w:r>
        <w:t xml:space="preserve">No fix skipped</w:t>
      </w:r>
    </w:p>
    <w:p>
      <w:pPr>
        <w:pStyle w:val="FirstParagraph"/>
      </w:pPr>
      <w:r>
        <w:t xml:space="preserve">Every one of the 5 proposed same-hue-family token changes (10 failing</w:t>
      </w:r>
      <w:r>
        <w:t xml:space="preserve"> </w:t>
      </w:r>
      <w:r>
        <w:t xml:space="preserve">pairs, since</w:t>
      </w:r>
      <w:r>
        <w:t xml:space="preserve"> </w:t>
      </w:r>
      <w:r>
        <w:rPr>
          <w:rStyle w:val="VerbatimChar"/>
        </w:rPr>
        <w:t xml:space="preserve">border</w:t>
      </w:r>
      <w:r>
        <w:t xml:space="preserve">==</w:t>
      </w:r>
      <w:r>
        <w:rPr>
          <w:rStyle w:val="VerbatimChar"/>
        </w:rPr>
        <w:t xml:space="preserve">input</w:t>
      </w:r>
      <w:r>
        <w:t xml:space="preserve">) was applied — none was skipped.</w:t>
      </w:r>
      <w:r>
        <w:t xml:space="preserve"> </w:t>
      </w:r>
      <w:r>
        <w:rPr>
          <w:rStyle w:val="VerbatimChar"/>
        </w:rPr>
        <w:t xml:space="preserve">--border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--input</w:t>
      </w:r>
      <w:r>
        <w:t xml:space="preserve"> </w:t>
      </w:r>
      <w:r>
        <w:t xml:space="preserve">could not be treated separately (per the task’s own</w:t>
      </w:r>
      <w:r>
        <w:t xml:space="preserve"> </w:t>
      </w:r>
      <w:r>
        <w:t xml:space="preserve">instruction and per AUDIT.md’s finding that they are numerically identical</w:t>
      </w:r>
      <w:r>
        <w:t xml:space="preserve"> </w:t>
      </w:r>
      <w:r>
        <w:t xml:space="preserve">tokens, and</w:t>
      </w:r>
      <w:r>
        <w:t xml:space="preserve"> </w:t>
      </w:r>
      <w:r>
        <w:rPr>
          <w:rStyle w:val="VerbatimChar"/>
        </w:rPr>
        <w:t xml:space="preserve">* { border-color: hsl(var(--border)); }</w:t>
      </w:r>
      <w:r>
        <w:t xml:space="preserve"> </w:t>
      </w:r>
      <w:r>
        <w:t xml:space="preserve">applies the same</w:t>
      </w:r>
      <w:r>
        <w:t xml:space="preserve"> </w:t>
      </w:r>
      <w:r>
        <w:t xml:space="preserve">value globally including to the card’s own border), so there is no way to</w:t>
      </w:r>
      <w:r>
        <w:t xml:space="preserve"> </w:t>
      </w:r>
      <w:r>
        <w:t xml:space="preserve">fix the interactive input border independently of the card’s outer border</w:t>
      </w:r>
      <w:r>
        <w:t xml:space="preserve"> </w:t>
      </w:r>
      <w:r>
        <w:t xml:space="preserve">in this codebase’s current token structure — fixing one fixes/changes both.</w:t>
      </w:r>
      <w:r>
        <w:t xml:space="preserve"> </w:t>
      </w:r>
      <w:r>
        <w:rPr>
          <w:rStyle w:val="VerbatimChar"/>
        </w:rPr>
        <w:t xml:space="preserve">--sidebar-border</w:t>
      </w:r>
      <w:r>
        <w:t xml:space="preserve"> </w:t>
      </w:r>
      <w:r>
        <w:t xml:space="preserve">was also fixed (not skipped): host-rendering (see below)</w:t>
      </w:r>
      <w:r>
        <w:t xml:space="preserve"> </w:t>
      </w:r>
      <w:r>
        <w:t xml:space="preserve">shows the resulting divider color is a clearly visible, coherent</w:t>
      </w:r>
      <w:r>
        <w:t xml:space="preserve"> </w:t>
      </w:r>
      <w:r>
        <w:t xml:space="preserve">slate-blue tone in both themes — same hue family as every other border in</w:t>
      </w:r>
      <w:r>
        <w:t xml:space="preserve"> </w:t>
      </w:r>
      <w:r>
        <w:t xml:space="preserve">the design, not a jarring or mismatched color — so there was no honest</w:t>
      </w:r>
      <w:r>
        <w:t xml:space="preserve"> </w:t>
      </w:r>
      <w:r>
        <w:t xml:space="preserve">reason to leave it un-fixed.</w:t>
      </w:r>
      <w:r>
        <w:t xml:space="preserve"> </w:t>
      </w:r>
      <w:r>
        <w:rPr>
          <w:rStyle w:val="VerbatimChar"/>
        </w:rPr>
        <w:t xml:space="preserve">--ring</w:t>
      </w:r>
      <w:r>
        <w:t xml:space="preserve"> </w:t>
      </w:r>
      <w:r>
        <w:t xml:space="preserve">in the light theme was correctly left</w:t>
      </w:r>
      <w:r>
        <w:t xml:space="preserve"> </w:t>
      </w:r>
      <w:r>
        <w:t xml:space="preserve">unchanged (it already passes at 5.17:1; no failure was reported for it).</w:t>
      </w:r>
    </w:p>
    <w:bookmarkEnd w:id="13"/>
    <w:bookmarkStart w:id="14" w:name="Xa80467d5cb5edbaaabfdae4934c6bfab717d6d8"/>
    <w:p>
      <w:pPr>
        <w:pStyle w:val="Heading2"/>
      </w:pPr>
      <w:r>
        <w:t xml:space="preserve">Host-render re-proof (§11.4.170 dual-oracle,</w:t>
      </w:r>
      <w:r>
        <w:t xml:space="preserve"> </w:t>
      </w:r>
      <w:r>
        <w:rPr>
          <w:rStyle w:val="VerbatimChar"/>
        </w:rPr>
        <w:t xml:space="preserve">pnpm hostrender</w:t>
      </w:r>
      <w:r>
        <w:t xml:space="preserve">)</w:t>
      </w:r>
    </w:p>
    <w:p>
      <w:pPr>
        <w:pStyle w:val="FirstParagraph"/>
      </w:pPr>
      <w:r>
        <w:t xml:space="preserve">Ran the existing ota-manager host-render harness</w:t>
      </w:r>
      <w:r>
        <w:t xml:space="preserve"> </w:t>
      </w:r>
      <w:r>
        <w:t xml:space="preserve">(</w:t>
      </w:r>
      <w:r>
        <w:rPr>
          <w:rStyle w:val="VerbatimChar"/>
        </w:rPr>
        <w:t xml:space="preserve">clients/ota-manager/visual/run-all.mjs</w:t>
      </w:r>
      <w:r>
        <w:t xml:space="preserve">, invoked via</w:t>
      </w:r>
      <w:r>
        <w:t xml:space="preserve"> </w:t>
      </w:r>
      <w:r>
        <w:rPr>
          <w:rStyle w:val="VerbatimChar"/>
        </w:rPr>
        <w:t xml:space="preserve">pnpm hostrender</w:t>
      </w:r>
      <w:r>
        <w:t xml:space="preserve"> </w:t>
      </w:r>
      <w:r>
        <w:t xml:space="preserve">which runs</w:t>
      </w:r>
      <w:r>
        <w:t xml:space="preserve"> </w:t>
      </w:r>
      <w:r>
        <w:rPr>
          <w:rStyle w:val="VerbatimChar"/>
        </w:rPr>
        <w:t xml:space="preserve">hostrender:build</w:t>
      </w:r>
      <w:r>
        <w:t xml:space="preserve"> </w:t>
      </w:r>
      <w:r>
        <w:t xml:space="preserve">then the harness) against the LoginPage</w:t>
      </w:r>
      <w:r>
        <w:t xml:space="preserve"> </w:t>
      </w:r>
      <w:r>
        <w:t xml:space="preserve">screen — the harness that already exists in this codebase covering the</w:t>
      </w:r>
      <w:r>
        <w:t xml:space="preserve"> </w:t>
      </w:r>
      <w:r>
        <w:t xml:space="preserve">card/input/ring border tokens this fix changed. The harness regenerates</w:t>
      </w:r>
      <w:r>
        <w:t xml:space="preserve"> </w:t>
      </w:r>
      <w:r>
        <w:t xml:space="preserve">its own baseline + identical re-render + mutated (golden-bad) PNGs on every</w:t>
      </w:r>
      <w:r>
        <w:t xml:space="preserve"> </w:t>
      </w:r>
      <w:r>
        <w:t xml:space="preserve">invocation (self-contained per-run, not diffed against a stale git-tracked</w:t>
      </w:r>
      <w:r>
        <w:t xml:space="preserve"> </w:t>
      </w:r>
      <w:r>
        <w:t xml:space="preserve">golden), so simply re-running it after the CSS edit produces fresh</w:t>
      </w:r>
      <w:r>
        <w:t xml:space="preserve"> </w:t>
      </w:r>
      <w:r>
        <w:t xml:space="preserve">evidence reflecting the new border/ring colors.</w:t>
      </w:r>
    </w:p>
    <w:p>
      <w:pPr>
        <w:pStyle w:val="BodyText"/>
      </w:pPr>
      <w:r>
        <w:t xml:space="preserve">Command:</w:t>
      </w:r>
      <w:r>
        <w:t xml:space="preserve"> </w:t>
      </w:r>
      <w:r>
        <w:rPr>
          <w:rStyle w:val="VerbatimChar"/>
        </w:rPr>
        <w:t xml:space="preserve">pnpm hostrender</w:t>
      </w:r>
      <w:r>
        <w:t xml:space="preserve"> </w:t>
      </w:r>
      <w:r>
        <w:t xml:space="preserve">(from</w:t>
      </w:r>
      <w:r>
        <w:t xml:space="preserve"> </w:t>
      </w:r>
      <w:r>
        <w:rPr>
          <w:rStyle w:val="VerbatimChar"/>
        </w:rPr>
        <w:t xml:space="preserve">clients/ota-manager/</w:t>
      </w:r>
      <w:r>
        <w:t xml:space="preserve">). Real exit code:</w:t>
      </w:r>
      <w:r>
        <w:t xml:space="preserve"> </w:t>
      </w:r>
      <w:r>
        <w:rPr>
          <w:b/>
          <w:bCs/>
        </w:rPr>
        <w:t xml:space="preserve">0</w:t>
      </w:r>
      <w:r>
        <w:t xml:space="preserve">. Console summary (verbatim):</w:t>
      </w:r>
    </w:p>
    <w:p>
      <w:pPr>
        <w:pStyle w:val="SourceCode"/>
      </w:pPr>
      <w:r>
        <w:rPr>
          <w:rStyle w:val="VerbatimChar"/>
        </w:rPr>
        <w:t xml:space="preserve">==== §11.4.170 HOST-RENDER DUAL-ORACLE SUMMARY ====</w:t>
      </w:r>
      <w:r>
        <w:br/>
      </w:r>
      <w:r>
        <w:br/>
      </w:r>
      <w:r>
        <w:rPr>
          <w:rStyle w:val="VerbatimChar"/>
        </w:rPr>
        <w:t xml:space="preserve">[light]</w:t>
      </w:r>
      <w:r>
        <w:br/>
      </w:r>
      <w:r>
        <w:rPr>
          <w:rStyle w:val="VerbatimChar"/>
        </w:rPr>
        <w:t xml:space="preserve">  image-diff  golden-good : ratio=0.0000%  -&gt; PASS (matches baseline)</w:t>
      </w:r>
      <w:r>
        <w:br/>
      </w:r>
      <w:r>
        <w:rPr>
          <w:rStyle w:val="VerbatimChar"/>
        </w:rPr>
        <w:t xml:space="preserve">  image-diff  golden-bad  : ratio=1.4688%  -&gt; FLAGGED (regression caught)</w:t>
      </w:r>
      <w:r>
        <w:br/>
      </w:r>
      <w:r>
        <w:rPr>
          <w:rStyle w:val="VerbatimChar"/>
        </w:rPr>
        <w:t xml:space="preserve">  ocr golden-good        : ALL PRESENT</w:t>
      </w:r>
      <w:r>
        <w:br/>
      </w:r>
      <w:r>
        <w:rPr>
          <w:rStyle w:val="VerbatimChar"/>
        </w:rPr>
        <w:t xml:space="preserve">  ocr golden-bad         : FLAGGED missing "OTA Manager"  (missing=["OTA Manager"])</w:t>
      </w:r>
      <w:r>
        <w:br/>
      </w:r>
      <w:r>
        <w:rPr>
          <w:rStyle w:val="VerbatimChar"/>
        </w:rPr>
        <w:t xml:space="preserve">  layout (baseline)      : OK (no collapse/clip/offscreen/overlap)</w:t>
      </w:r>
      <w:r>
        <w:br/>
      </w:r>
      <w:r>
        <w:rPr>
          <w:rStyle w:val="VerbatimChar"/>
        </w:rPr>
        <w:t xml:space="preserve">  layout (golden-bad)    : FLAGGED collapsed submit  ["submit: COLLAPSED (398.0x0.0)"]</w:t>
      </w:r>
      <w:r>
        <w:br/>
      </w:r>
      <w:r>
        <w:br/>
      </w:r>
      <w:r>
        <w:rPr>
          <w:rStyle w:val="VerbatimChar"/>
        </w:rPr>
        <w:t xml:space="preserve">[dark]</w:t>
      </w:r>
      <w:r>
        <w:br/>
      </w:r>
      <w:r>
        <w:rPr>
          <w:rStyle w:val="VerbatimChar"/>
        </w:rPr>
        <w:t xml:space="preserve">  image-diff  golden-good : ratio=0.0000%  -&gt; PASS (matches baseline)</w:t>
      </w:r>
      <w:r>
        <w:br/>
      </w:r>
      <w:r>
        <w:rPr>
          <w:rStyle w:val="VerbatimChar"/>
        </w:rPr>
        <w:t xml:space="preserve">  image-diff  golden-bad  : ratio=1.5501%  -&gt; FLAGGED (regression caught)</w:t>
      </w:r>
      <w:r>
        <w:br/>
      </w:r>
      <w:r>
        <w:rPr>
          <w:rStyle w:val="VerbatimChar"/>
        </w:rPr>
        <w:t xml:space="preserve">  ocr golden-good        : ALL PRESENT</w:t>
      </w:r>
      <w:r>
        <w:br/>
      </w:r>
      <w:r>
        <w:rPr>
          <w:rStyle w:val="VerbatimChar"/>
        </w:rPr>
        <w:t xml:space="preserve">  ocr golden-bad         : FLAGGED missing "OTA Manager"  (missing=["OTA Manager"])</w:t>
      </w:r>
      <w:r>
        <w:br/>
      </w:r>
      <w:r>
        <w:rPr>
          <w:rStyle w:val="VerbatimChar"/>
        </w:rPr>
        <w:t xml:space="preserve">  layout (baseline)      : OK (no collapse/clip/offscreen/overlap)</w:t>
      </w:r>
      <w:r>
        <w:br/>
      </w:r>
      <w:r>
        <w:rPr>
          <w:rStyle w:val="VerbatimChar"/>
        </w:rPr>
        <w:t xml:space="preserve">  layout (golden-bad)    : FLAGGED collapsed submit  ["submit: COLLAPSED (398.0x0.0)"]</w:t>
      </w:r>
      <w:r>
        <w:br/>
      </w:r>
      <w:r>
        <w:br/>
      </w:r>
      <w:r>
        <w:rPr>
          <w:rStyle w:val="VerbatimChar"/>
        </w:rPr>
        <w:t xml:space="preserve">---- analyzer self-validation ----</w:t>
      </w:r>
      <w:r>
        <w:br/>
      </w:r>
      <w:r>
        <w:rPr>
          <w:rStyle w:val="VerbatimChar"/>
        </w:rPr>
        <w:t xml:space="preserve">  image-diff analyzer sound : true</w:t>
      </w:r>
      <w:r>
        <w:br/>
      </w:r>
      <w:r>
        <w:rPr>
          <w:rStyle w:val="VerbatimChar"/>
        </w:rPr>
        <w:t xml:space="preserve">  layout   analyzer sound   : true</w:t>
      </w:r>
      <w:r>
        <w:br/>
      </w:r>
      <w:r>
        <w:rPr>
          <w:rStyle w:val="VerbatimChar"/>
        </w:rPr>
        <w:t xml:space="preserve">  ocr      analyzer sound   : true</w:t>
      </w:r>
      <w:r>
        <w:br/>
      </w:r>
      <w:r>
        <w:br/>
      </w:r>
      <w:r>
        <w:rPr>
          <w:rStyle w:val="VerbatimChar"/>
        </w:rPr>
        <w:t xml:space="preserve">OVERALL: PASS</w:t>
      </w:r>
    </w:p>
    <w:p>
      <w:pPr>
        <w:pStyle w:val="FirstParagraph"/>
      </w:pPr>
      <w:r>
        <w:rPr>
          <w:b/>
          <w:bCs/>
        </w:rPr>
        <w:t xml:space="preserve">Self-validation verdict (§11.4.107(10)):</w:t>
      </w:r>
      <w:r>
        <w:t xml:space="preserve"> </w:t>
      </w:r>
      <w:r>
        <w:t xml:space="preserve">all three oracles (image-diff,</w:t>
      </w:r>
      <w:r>
        <w:t xml:space="preserve"> </w:t>
      </w:r>
      <w:r>
        <w:t xml:space="preserve">layout, OCR) are SOUND for both themes — each one’s golden-good input</w:t>
      </w:r>
      <w:r>
        <w:t xml:space="preserve"> </w:t>
      </w:r>
      <w:r>
        <w:t xml:space="preserve">PASSes AND its golden-bad (deliberately mutated/suppressed) input is</w:t>
      </w:r>
      <w:r>
        <w:t xml:space="preserve"> </w:t>
      </w:r>
      <w:r>
        <w:t xml:space="preserve">correctly FLAGGED. This is real evidence the oracles genuinely depend on</w:t>
      </w:r>
      <w:r>
        <w:t xml:space="preserve"> </w:t>
      </w:r>
      <w:r>
        <w:t xml:space="preserve">the rendered pixels/text, not a rubber-stamp.</w:t>
      </w:r>
    </w:p>
    <w:p>
      <w:pPr>
        <w:pStyle w:val="BodyText"/>
      </w:pPr>
      <w:r>
        <w:t xml:space="preserve">Fresh baseline PNGs were visually inspected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docs/qa/20260709-ota-manager-hostrender/baselines/login-dark.png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login-light.png</w:t>
      </w:r>
      <w:r>
        <w:t xml:space="preserve">, both regenerated by this run) — both themes render the</w:t>
      </w:r>
      <w:r>
        <w:t xml:space="preserve"> </w:t>
      </w:r>
      <w:r>
        <w:t xml:space="preserve">card, title, description, email/password fields, and submit button with no</w:t>
      </w:r>
      <w:r>
        <w:t xml:space="preserve"> </w:t>
      </w:r>
      <w:r>
        <w:t xml:space="preserve">overlap, clipping, or collapse; the card and input borders and the (dark</w:t>
      </w:r>
      <w:r>
        <w:t xml:space="preserve"> </w:t>
      </w:r>
      <w:r>
        <w:t xml:space="preserve">theme) focus-ring color are now clearly, legibly visible against their</w:t>
      </w:r>
      <w:r>
        <w:t xml:space="preserve"> </w:t>
      </w:r>
      <w:r>
        <w:t xml:space="preserve">respective backgrounds (previously near-invisible at ~1.2–1.4:1), and the</w:t>
      </w:r>
      <w:r>
        <w:t xml:space="preserve"> </w:t>
      </w:r>
      <w:r>
        <w:t xml:space="preserve">overall look is coherent — a visibly more accessible but not visually</w:t>
      </w:r>
      <w:r>
        <w:t xml:space="preserve"> </w:t>
      </w:r>
      <w:r>
        <w:t xml:space="preserve">“wrong”</w:t>
      </w:r>
      <w:r>
        <w:t xml:space="preserve"> </w:t>
      </w:r>
      <w:r>
        <w:t xml:space="preserve">or off-brand result in either theme.</w:t>
      </w:r>
    </w:p>
    <w:p>
      <w:pPr>
        <w:pStyle w:val="BodyText"/>
      </w:pPr>
      <w:r>
        <w:rPr>
          <w:b/>
          <w:bCs/>
        </w:rPr>
        <w:t xml:space="preserve">Honest coverage gap:</w:t>
      </w:r>
      <w:r>
        <w:t xml:space="preserve"> </w:t>
      </w:r>
      <w:r>
        <w:t xml:space="preserve">the existing harness renders only the LoginPage</w:t>
      </w:r>
      <w:r>
        <w:t xml:space="preserve"> </w:t>
      </w:r>
      <w:r>
        <w:t xml:space="preserve">screen, which has no sidebar. It therefore does not host-render-verify the</w:t>
      </w:r>
      <w:r>
        <w:t xml:space="preserve"> </w:t>
      </w:r>
      <w:r>
        <w:rPr>
          <w:rStyle w:val="VerbatimChar"/>
        </w:rPr>
        <w:t xml:space="preserve">--sidebar-border</w:t>
      </w:r>
      <w:r>
        <w:t xml:space="preserve"> </w:t>
      </w:r>
      <w:r>
        <w:t xml:space="preserve">divider color change directly (that token is only used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sidebar.tsx</w:t>
      </w:r>
      <w:r>
        <w:t xml:space="preserve">/</w:t>
      </w:r>
      <w:r>
        <w:rPr>
          <w:rStyle w:val="VerbatimChar"/>
        </w:rPr>
        <w:t xml:space="preserve">app-layout.tsx</w:t>
      </w:r>
      <w:r>
        <w:t xml:space="preserve">, dashboard-shell screens outside this</w:t>
      </w:r>
      <w:r>
        <w:t xml:space="preserve"> </w:t>
      </w:r>
      <w:r>
        <w:t xml:space="preserve">harness’s current screen set). Extending the harness to a</w:t>
      </w:r>
      <w:r>
        <w:t xml:space="preserve"> </w:t>
      </w:r>
      <w:r>
        <w:t xml:space="preserve">sidebar-containing screen was out of this task’s scope (reuse the existing</w:t>
      </w:r>
      <w:r>
        <w:t xml:space="preserve"> </w:t>
      </w:r>
      <w:r>
        <w:t xml:space="preserve">harness, do not build a new one); this gap is recorded per §11.4.3 rather</w:t>
      </w:r>
      <w:r>
        <w:t xml:space="preserve"> </w:t>
      </w:r>
      <w:r>
        <w:t xml:space="preserve">than silently assumed clean. The</w:t>
      </w:r>
      <w:r>
        <w:t xml:space="preserve"> </w:t>
      </w:r>
      <w:r>
        <w:rPr>
          <w:rStyle w:val="VerbatimChar"/>
        </w:rPr>
        <w:t xml:space="preserve">--sidebar-border</w:t>
      </w:r>
      <w:r>
        <w:t xml:space="preserve"> </w:t>
      </w:r>
      <w:r>
        <w:t xml:space="preserve">contrast fix is proven</w:t>
      </w:r>
      <w:r>
        <w:t xml:space="preserve"> </w:t>
      </w:r>
      <w:r>
        <w:t xml:space="preserve">by the real recomputed ratio (3.00:1, above) but not by host-rendered</w:t>
      </w:r>
      <w:r>
        <w:t xml:space="preserve"> </w:t>
      </w:r>
      <w:r>
        <w:t xml:space="preserve">pixels in this pass.</w:t>
      </w:r>
    </w:p>
    <w:bookmarkEnd w:id="14"/>
    <w:bookmarkStart w:id="15" w:name="build-unit-tests"/>
    <w:p>
      <w:pPr>
        <w:pStyle w:val="Heading2"/>
      </w:pPr>
      <w:r>
        <w:t xml:space="preserve">Build + unit tests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pnpm build</w:t>
      </w:r>
      <w:r>
        <w:t xml:space="preserve"> </w:t>
      </w:r>
      <w:r>
        <w:t xml:space="preserve">(</w:t>
      </w:r>
      <w:r>
        <w:rPr>
          <w:rStyle w:val="VerbatimChar"/>
        </w:rPr>
        <w:t xml:space="preserve">vite build</w:t>
      </w:r>
      <w:r>
        <w:t xml:space="preserve">):</w:t>
      </w:r>
      <w:r>
        <w:t xml:space="preserve"> </w:t>
      </w:r>
      <w:r>
        <w:rPr>
          <w:b/>
          <w:bCs/>
        </w:rPr>
        <w:t xml:space="preserve">exit 0</w:t>
      </w:r>
      <w:r>
        <w:t xml:space="preserve">.</w:t>
      </w:r>
      <w:r>
        <w:t xml:space="preserve"> </w:t>
      </w:r>
      <w:r>
        <w:rPr>
          <w:rStyle w:val="VerbatimChar"/>
        </w:rPr>
        <w:t xml:space="preserve">1865 modules transformed</w:t>
      </w:r>
      <w:r>
        <w:t xml:space="preserve">, CSS</w:t>
      </w:r>
      <w:r>
        <w:t xml:space="preserve"> </w:t>
      </w:r>
      <w:r>
        <w:t xml:space="preserve">bundle</w:t>
      </w:r>
      <w:r>
        <w:t xml:space="preserve"> </w:t>
      </w:r>
      <w:r>
        <w:rPr>
          <w:rStyle w:val="VerbatimChar"/>
        </w:rPr>
        <w:t xml:space="preserve">47.16 kB</w:t>
      </w:r>
      <w:r>
        <w:t xml:space="preserve"> </w:t>
      </w:r>
      <w:r>
        <w:t xml:space="preserve">emitted,</w:t>
      </w:r>
      <w:r>
        <w:t xml:space="preserve"> </w:t>
      </w:r>
      <w:r>
        <w:rPr>
          <w:rStyle w:val="VerbatimChar"/>
        </w:rPr>
        <w:t xml:space="preserve">built in 2.68s</w:t>
      </w:r>
      <w:r>
        <w:t xml:space="preserve">. No new build error introduced</w:t>
      </w:r>
      <w:r>
        <w:t xml:space="preserve"> </w:t>
      </w:r>
      <w:r>
        <w:t xml:space="preserve">by the CSS edit (bundler size warning is pre-existing and unrelated to</w:t>
      </w:r>
      <w:r>
        <w:t xml:space="preserve"> </w:t>
      </w:r>
      <w:r>
        <w:t xml:space="preserve">this change).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node_modules/.bin/vitest run</w:t>
      </w:r>
      <w:r>
        <w:t xml:space="preserve">:</w:t>
      </w:r>
      <w:r>
        <w:t xml:space="preserve"> </w:t>
      </w:r>
      <w:r>
        <w:rPr>
          <w:b/>
          <w:bCs/>
        </w:rPr>
        <w:t xml:space="preserve">9 test files passed (9), 36 tests</w:t>
      </w:r>
      <w:r>
        <w:rPr>
          <w:b/>
          <w:bCs/>
        </w:rPr>
        <w:t xml:space="preserve"> </w:t>
      </w:r>
      <w:r>
        <w:rPr>
          <w:b/>
          <w:bCs/>
        </w:rPr>
        <w:t xml:space="preserve">passed (36)</w:t>
      </w:r>
      <w:r>
        <w:t xml:space="preserve">,</w:t>
      </w:r>
      <w:r>
        <w:t xml:space="preserve"> </w:t>
      </w:r>
      <w:r>
        <w:rPr>
          <w:rStyle w:val="VerbatimChar"/>
        </w:rPr>
        <w:t xml:space="preserve">Duration 12.71s</w:t>
      </w:r>
      <w:r>
        <w:t xml:space="preserve">. No test failed or regressed by this</w:t>
      </w:r>
      <w:r>
        <w:t xml:space="preserve"> </w:t>
      </w:r>
      <w:r>
        <w:t xml:space="preserve">change (no unit test asserts a specific token hex/HSL value, so none was</w:t>
      </w:r>
      <w:r>
        <w:t xml:space="preserve"> </w:t>
      </w:r>
      <w:r>
        <w:t xml:space="preserve">expected to be sensitive to this fix — confirmed by the clean run).</w:t>
      </w:r>
    </w:p>
    <w:bookmarkEnd w:id="15"/>
    <w:bookmarkStart w:id="16" w:name="files-changed-left-in-the-working-tree"/>
    <w:p>
      <w:pPr>
        <w:pStyle w:val="Heading2"/>
      </w:pPr>
      <w:r>
        <w:t xml:space="preserve">Files changed / left in the working tree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clients/ota-manager/src/index.css</w:t>
      </w:r>
      <w:r>
        <w:t xml:space="preserve"> </w:t>
      </w:r>
      <w:r>
        <w:t xml:space="preserve">— the 5 token edits (both themes),</w:t>
      </w:r>
      <w:r>
        <w:t xml:space="preserve"> </w:t>
      </w:r>
      <w:r>
        <w:t xml:space="preserve">with inline comments citing the before-value, ratio, and this evidence</w:t>
      </w:r>
      <w:r>
        <w:t xml:space="preserve"> </w:t>
      </w:r>
      <w:r>
        <w:t xml:space="preserve">file.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docs/qa/20260709-ota-manager-shadcn-contrast-fix/EVIDENCE.md</w:t>
      </w:r>
      <w:r>
        <w:t xml:space="preserve"> </w:t>
      </w:r>
      <w:r>
        <w:t xml:space="preserve">— this</w:t>
      </w:r>
      <w:r>
        <w:t xml:space="preserve"> </w:t>
      </w:r>
      <w:r>
        <w:t xml:space="preserve">file.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docs/qa/20260709-ota-manager-shadcn-contrast-fix/contrast_recheck.py</w:t>
      </w:r>
      <w:r>
        <w:t xml:space="preserve"> </w:t>
      </w:r>
      <w:r>
        <w:t xml:space="preserve">—</w:t>
      </w:r>
      <w:r>
        <w:t xml:space="preserve"> </w:t>
      </w:r>
      <w:r>
        <w:t xml:space="preserve">the recomputation script (audit’s engine + updated token tables).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docs/qa/20260709-ota-manager-shadcn-contrast-fix/contrast_recheck_output.txt</w:t>
      </w:r>
      <w:r>
        <w:t xml:space="preserve"> </w:t>
      </w:r>
      <w:r>
        <w:t xml:space="preserve">— full literal stdout of the recheck run (38/38 PASS).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docs/qa/20260709-ota-manager-hostrender/**</w:t>
      </w:r>
      <w:r>
        <w:t xml:space="preserve"> </w:t>
      </w:r>
      <w:r>
        <w:t xml:space="preserve">— regenerated by</w:t>
      </w:r>
      <w:r>
        <w:t xml:space="preserve"> </w:t>
      </w:r>
      <w:r>
        <w:rPr>
          <w:rStyle w:val="VerbatimChar"/>
        </w:rPr>
        <w:t xml:space="preserve">pnpm hostrender</w:t>
      </w:r>
      <w:r>
        <w:t xml:space="preserve"> </w:t>
      </w:r>
      <w:r>
        <w:t xml:space="preserve">(baselines/rerender/mutated PNGs, diff PNGs, OCR text,</w:t>
      </w:r>
      <w:r>
        <w:t xml:space="preserve"> </w:t>
      </w:r>
      <w:r>
        <w:t xml:space="preserve">bounds JSON,</w:t>
      </w:r>
      <w:r>
        <w:t xml:space="preserve"> </w:t>
      </w:r>
      <w:r>
        <w:rPr>
          <w:rStyle w:val="VerbatimChar"/>
        </w:rPr>
        <w:t xml:space="preserve">results.json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harness-src/</w:t>
      </w:r>
      <w:r>
        <w:t xml:space="preserve">) — this is the harness’s own</w:t>
      </w:r>
      <w:r>
        <w:t xml:space="preserve"> </w:t>
      </w:r>
      <w:r>
        <w:t xml:space="preserve">pre-existing evidence directory from a prior stream’s §11.4.170 work;</w:t>
      </w:r>
      <w:r>
        <w:t xml:space="preserve"> </w:t>
      </w:r>
      <w:r>
        <w:t xml:space="preserve">re-running it was the mandated re-proof step, not a new directory of my</w:t>
      </w:r>
      <w:r>
        <w:t xml:space="preserve"> </w:t>
      </w:r>
      <w:r>
        <w:t xml:space="preserve">own.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clients/ota-manager/dist/**</w:t>
      </w:r>
      <w:r>
        <w:t xml:space="preserve"> </w:t>
      </w:r>
      <w:r>
        <w:t xml:space="preserve">— rebuilt output from</w:t>
      </w:r>
      <w:r>
        <w:t xml:space="preserve"> </w:t>
      </w:r>
      <w:r>
        <w:rPr>
          <w:rStyle w:val="VerbatimChar"/>
        </w:rPr>
        <w:t xml:space="preserve">pnpm build</w:t>
      </w:r>
      <w:r>
        <w:t xml:space="preserve"> </w:t>
      </w:r>
      <w:r>
        <w:t xml:space="preserve">(build artifact; not itself a hand-authored deliverable).</w:t>
      </w:r>
    </w:p>
    <w:p>
      <w:pPr>
        <w:pStyle w:val="FirstParagraph"/>
      </w:pPr>
      <w:r>
        <w:t xml:space="preserve">No file under</w:t>
      </w:r>
      <w:r>
        <w:t xml:space="preserve"> </w:t>
      </w:r>
      <w:r>
        <w:rPr>
          <w:rStyle w:val="VerbatimChar"/>
        </w:rPr>
        <w:t xml:space="preserve">dashboard/</w:t>
      </w:r>
      <w:r>
        <w:t xml:space="preserve">,</w:t>
      </w:r>
      <w:r>
        <w:t xml:space="preserve"> </w:t>
      </w:r>
      <w:r>
        <w:rPr>
          <w:rStyle w:val="VerbatimChar"/>
        </w:rPr>
        <w:t xml:space="preserve">design-systems/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server/</w:t>
      </w:r>
      <w:r>
        <w:t xml:space="preserve">, or</w:t>
      </w:r>
      <w:r>
        <w:t xml:space="preserve"> </w:t>
      </w:r>
      <w:r>
        <w:rPr>
          <w:rStyle w:val="VerbatimChar"/>
        </w:rPr>
        <w:t xml:space="preserve">clients/ota-manager/src/styles/opendesign-tokens.css</w:t>
      </w:r>
      <w:r>
        <w:t xml:space="preserve"> </w:t>
      </w:r>
      <w:r>
        <w:t xml:space="preserve">was read, edited, or</w:t>
      </w:r>
      <w:r>
        <w:t xml:space="preserve"> </w:t>
      </w:r>
      <w:r>
        <w:t xml:space="preserve">otherwise touched by this work. No git command was run.</w:t>
      </w:r>
    </w:p>
    <w:bookmarkEnd w:id="16"/>
    <w:bookmarkStart w:id="17" w:name="sources-verified"/>
    <w:p>
      <w:pPr>
        <w:pStyle w:val="Heading2"/>
      </w:pPr>
      <w:r>
        <w:t xml:space="preserve">Sources verified</w:t>
      </w:r>
    </w:p>
    <w:p>
      <w:pPr>
        <w:pStyle w:val="FirstParagraph"/>
      </w:pPr>
      <w:r>
        <w:t xml:space="preserve">Same as</w:t>
      </w:r>
      <w:r>
        <w:t xml:space="preserve"> </w:t>
      </w:r>
      <w:r>
        <w:rPr>
          <w:rStyle w:val="VerbatimChar"/>
        </w:rPr>
        <w:t xml:space="preserve">docs/research/ota_manager_shadcn_contrast_audit_20260709/AUDIT.md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WCAG 2.1 Success Criterion 1.4.11 Non-text Contrast:</w:t>
      </w:r>
      <w:r>
        <w:t xml:space="preserve"> </w:t>
      </w:r>
      <w:r>
        <w:t xml:space="preserve">https://www.w3.org/WAI/WCAG21/Understanding/non-text-contrast.html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2026-07-09T19:16:27Z</dcterms:created>
  <dcterms:modified xsi:type="dcterms:W3CDTF">2026-07-09T19:16:27Z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