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92c386b52b6b7ee6679ace82f5604e017c4e38"/>
    <w:p>
      <w:pPr>
        <w:pStyle w:val="Heading1"/>
      </w:pPr>
      <w:r>
        <w:t xml:space="preserve">Server Security-Header Test-Adequacy Gap Closure — SR-review I2/I3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2026-07-10T00:00:00Z</w:t>
      </w:r>
    </w:p>
    <w:p>
      <w:pPr>
        <w:pStyle w:val="BodyText"/>
      </w:pPr>
      <w:r>
        <w:t xml:space="preserve">Scope:</w:t>
      </w:r>
      <w:r>
        <w:t xml:space="preserve"> </w:t>
      </w:r>
      <w:r>
        <w:rPr>
          <w:rStyle w:val="VerbatimChar"/>
        </w:rPr>
        <w:t xml:space="preserve">server/internal/api/security_headers_test.go</w:t>
      </w:r>
      <w:r>
        <w:t xml:space="preserve"> </w:t>
      </w:r>
      <w:r>
        <w:t xml:space="preserve">only (test file). No</w:t>
      </w:r>
      <w:r>
        <w:t xml:space="preserve"> </w:t>
      </w:r>
      <w:r>
        <w:t xml:space="preserve">production (non-test) source file was modified in the final state. Closes</w:t>
      </w:r>
      <w:r>
        <w:t xml:space="preserve"> </w:t>
      </w:r>
      <w:r>
        <w:t xml:space="preserve">findings I2 and I3 from</w:t>
      </w:r>
      <w:r>
        <w:t xml:space="preserve"> </w:t>
      </w:r>
      <w:r>
        <w:rPr>
          <w:rStyle w:val="VerbatimChar"/>
        </w:rPr>
        <w:t xml:space="preserve">docs/research/security_headers_adversarial_review_20260710/REVIEW.md</w:t>
      </w:r>
      <w:r>
        <w:t xml:space="preserve">, per</w:t>
      </w:r>
      <w:r>
        <w:t xml:space="preserve"> </w:t>
      </w:r>
      <w:r>
        <w:t xml:space="preserve">§11.4.134 (iterate-to-adequate) and §11.4.115 (RED-baseline / polarity</w:t>
      </w:r>
      <w:r>
        <w:t xml:space="preserve"> </w:t>
      </w:r>
      <w:r>
        <w:t xml:space="preserve">anti-bluff for every new guard test).</w:t>
      </w:r>
    </w:p>
    <w:p>
      <w:r>
        <w:pict>
          <v:rect style="width:0;height:1.5pt" o:hralign="center" o:hrstd="t" o:hr="t"/>
        </w:pict>
      </w:r>
    </w:p>
    <w:bookmarkStart w:id="9" w:name="what-was-closed"/>
    <w:p>
      <w:pPr>
        <w:pStyle w:val="Heading2"/>
      </w:pPr>
      <w:r>
        <w:t xml:space="preserve">What was closed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I2 — CLOSED (full closure,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“at minimum”</w:t>
      </w:r>
      <w:r>
        <w:rPr>
          <w:b/>
          <w:bCs/>
        </w:rPr>
        <w:t xml:space="preserve"> </w:t>
      </w:r>
      <w:r>
        <w:rPr>
          <w:b/>
          <w:bCs/>
        </w:rPr>
        <w:t xml:space="preserve">narrowed fallback).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TestSecurityHeaders_TierA_OnShed429_RealRouter</w:t>
      </w:r>
      <w:r>
        <w:t xml:space="preserve">, which forces a</w:t>
      </w:r>
      <w:r>
        <w:t xml:space="preserve"> </w:t>
      </w:r>
      <w:r>
        <w:t xml:space="preserve">deterministic 429 shed</w:t>
      </w:r>
      <w:r>
        <w:t xml:space="preserve"> </w:t>
      </w:r>
      <w:r>
        <w:rPr>
          <w:b/>
          <w:bCs/>
        </w:rPr>
        <w:t xml:space="preserve">through the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Server.Router()</w:t>
      </w:r>
      <w:r>
        <w:rPr>
          <w:b/>
          <w:bCs/>
        </w:rP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NewServer(Options{Config: config.Config{MaxInflight: 1, ...}}).Router()</w:t>
      </w:r>
      <w:r>
        <w:t xml:space="preserve">),</w:t>
      </w:r>
      <w:r>
        <w:t xml:space="preserve"> </w:t>
      </w:r>
      <w:r>
        <w:t xml:space="preserve">not a hand-rolled two-middleware stand-in, and asserts the Tier-A headers</w:t>
      </w:r>
      <w:r>
        <w:t xml:space="preserve"> </w:t>
      </w:r>
      <w:r>
        <w:t xml:space="preserve">survive the shed.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I3 — CLOSED.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TestSecurityHeaders_TierA_OnPanic500_RealRouter</w:t>
      </w:r>
      <w:r>
        <w:t xml:space="preserve">,</w:t>
      </w:r>
      <w:r>
        <w:t xml:space="preserve"> </w:t>
      </w:r>
      <w:r>
        <w:t xml:space="preserve">which drives a genuine panic through the real</w:t>
      </w:r>
      <w:r>
        <w:t xml:space="preserve"> </w:t>
      </w:r>
      <w:r>
        <w:rPr>
          <w:rStyle w:val="VerbatimChar"/>
        </w:rPr>
        <w:t xml:space="preserve">Server.Router()</w:t>
      </w:r>
      <w:r>
        <w:t xml:space="preserve"> </w:t>
      </w:r>
      <w:r>
        <w:t xml:space="preserve">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recoveryMiddleware</w:t>
      </w:r>
      <w:r>
        <w:t xml:space="preserve"> </w:t>
      </w:r>
      <w:r>
        <w:t xml:space="preserve">→ … →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→ … → handler) and</w:t>
      </w:r>
      <w:r>
        <w:t xml:space="preserve"> </w:t>
      </w:r>
      <w:r>
        <w:t xml:space="preserve">asserts the Tier-A headers survive the recovered 500.</w:t>
      </w:r>
    </w:p>
    <w:p>
      <w:pPr>
        <w:pStyle w:val="FirstParagraph"/>
      </w:pPr>
      <w:r>
        <w:t xml:space="preserve">Both new tests are</w:t>
      </w:r>
      <w:r>
        <w:t xml:space="preserve"> </w:t>
      </w:r>
      <w:r>
        <w:rPr>
          <w:b/>
          <w:bCs/>
        </w:rPr>
        <w:t xml:space="preserve">anti-bluff per §11.4.115</w:t>
      </w:r>
      <w:r>
        <w:t xml:space="preserve">: each was proven to FAIL when</w:t>
      </w:r>
      <w:r>
        <w:t xml:space="preserve"> </w:t>
      </w:r>
      <w:r>
        <w:t xml:space="preserve">the exact property it guards is broken, via a RED demonstration (below), then</w:t>
      </w:r>
      <w:r>
        <w:t xml:space="preserve"> </w:t>
      </w:r>
      <w:r>
        <w:t xml:space="preserve">the RED-inducing code was deleted (it was never part of the permanent suite).</w:t>
      </w:r>
    </w:p>
    <w:p>
      <w:r>
        <w:pict>
          <v:rect style="width:0;height:1.5pt" o:hralign="center" o:hrstd="t" o:hr="t"/>
        </w:pict>
      </w:r>
    </w:p>
    <w:bookmarkEnd w:id="9"/>
    <w:bookmarkStart w:id="10" w:name="X17859d30aa8aee05eedb9380ae86a3fcb27b017"/>
    <w:p>
      <w:pPr>
        <w:pStyle w:val="Heading2"/>
      </w:pPr>
      <w:r>
        <w:t xml:space="preserve">The seam (and why it is production-file-safe)</w:t>
      </w:r>
    </w:p>
    <w:p>
      <w:pPr>
        <w:pStyle w:val="FirstParagraph"/>
      </w:pPr>
      <w:r>
        <w:t xml:space="preserve">Neither new test required a build-tag-gated route, a panic-route hook, or any</w:t>
      </w:r>
      <w:r>
        <w:t xml:space="preserve"> </w:t>
      </w:r>
      <w:r>
        <w:t xml:space="preserve">other addition to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security_headers.go</w:t>
      </w:r>
      <w:r>
        <w:t xml:space="preserve">. The seam is a</w:t>
      </w:r>
      <w:r>
        <w:t xml:space="preserve"> </w:t>
      </w:r>
      <w:r>
        <w:rPr>
          <w:b/>
          <w:bCs/>
        </w:rPr>
        <w:t xml:space="preserve">test-file-only technique</w:t>
      </w:r>
      <w:r>
        <w:t xml:space="preserve"> </w:t>
      </w:r>
      <w:r>
        <w:t xml:space="preserve">built on gin’s own public API and its documented</w:t>
      </w:r>
      <w:r>
        <w:t xml:space="preserve"> </w:t>
      </w:r>
      <w:r>
        <w:t xml:space="preserve">composition behaviour, verified against the real vendored gin v1.12.0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/home/milos/go/pkg/mod/github.com/gin-gonic/gin@v1.12.0/routergroup.go</w:t>
      </w:r>
      <w:r>
        <w:t xml:space="preserve">):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Router()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r.Use(recoveryMiddleware(), requestIDMiddleware(), securityHeadersMiddleware(s.tlsEnabled()), maxInflightMiddleware(s.cfg.MaxInflight), compressionMiddleware())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server.go:122-123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it returns the</w:t>
      </w:r>
      <w:r>
        <w:t xml:space="preserve"> </w:t>
      </w:r>
      <w:r>
        <w:rPr>
          <w:rStyle w:val="VerbatimChar"/>
        </w:rPr>
        <w:t xml:space="preserve">*gin.Engine</w:t>
      </w:r>
      <w:r>
        <w:t xml:space="preserve">.</w:t>
      </w:r>
      <w:r>
        <w:t xml:space="preserve"> </w:t>
      </w:r>
      <w:r>
        <w:rPr>
          <w:rStyle w:val="VerbatimChar"/>
        </w:rPr>
        <w:t xml:space="preserve">RouterGroup.Use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routergroup.go:63-66</w:t>
      </w:r>
      <w:r>
        <w:t xml:space="preserve">) appends those five</w:t>
      </w:r>
      <w:r>
        <w:t xml:space="preserve"> </w:t>
      </w:r>
      <w:r>
        <w:t xml:space="preserve">middlewares to</w:t>
      </w:r>
      <w:r>
        <w:t xml:space="preserve"> </w:t>
      </w:r>
      <w:r>
        <w:rPr>
          <w:rStyle w:val="VerbatimChar"/>
        </w:rPr>
        <w:t xml:space="preserve">group.Handlers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Any route registered on that group</w:t>
      </w:r>
      <w:r>
        <w:t xml:space="preserve"> </w:t>
      </w:r>
      <w:r>
        <w:rPr>
          <w:b/>
          <w:bCs/>
        </w:rPr>
        <w:t xml:space="preserve">afterward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r.GET(path, handler)</w:t>
      </w:r>
      <w:r>
        <w:t xml:space="preserve"> </w:t>
      </w:r>
      <w:r>
        <w:t xml:space="preserve">—</w:t>
      </w:r>
      <w:r>
        <w:t xml:space="preserve"> </w:t>
      </w:r>
      <w:r>
        <w:t xml:space="preserve">goes through</w:t>
      </w:r>
      <w:r>
        <w:t xml:space="preserve"> </w:t>
      </w:r>
      <w:r>
        <w:rPr>
          <w:rStyle w:val="VerbatimChar"/>
        </w:rPr>
        <w:t xml:space="preserve">RouterGroup.handle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routergroup.go:86-91</w:t>
      </w:r>
      <w:r>
        <w:t xml:space="preserve">), which calls</w:t>
      </w:r>
      <w:r>
        <w:t xml:space="preserve"> </w:t>
      </w:r>
      <w:r>
        <w:rPr>
          <w:rStyle w:val="VerbatimChar"/>
        </w:rPr>
        <w:t xml:space="preserve">combineHandlers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routergroup.go:241-248</w:t>
      </w:r>
      <w:r>
        <w:t xml:space="preserve">).</w:t>
      </w:r>
      <w:r>
        <w:t xml:space="preserve"> </w:t>
      </w:r>
      <w:r>
        <w:rPr>
          <w:rStyle w:val="VerbatimChar"/>
        </w:rPr>
        <w:t xml:space="preserve">combineHandlers</w:t>
      </w:r>
      <w:r>
        <w:t xml:space="preserve"> </w:t>
      </w:r>
      <w:r>
        <w:t xml:space="preserve">concatenates</w:t>
      </w:r>
      <w:r>
        <w:t xml:space="preserve"> </w:t>
      </w:r>
      <w:r>
        <w:t xml:space="preserve">the group’s</w:t>
      </w:r>
      <w:r>
        <w:t xml:space="preserve"> </w:t>
      </w:r>
      <w:r>
        <w:rPr>
          <w:b/>
          <w:bCs/>
        </w:rPr>
        <w:t xml:space="preserve">currently-registered</w:t>
      </w:r>
      <w:r>
        <w:t xml:space="preserve"> </w:t>
      </w:r>
      <w:r>
        <w:rPr>
          <w:rStyle w:val="VerbatimChar"/>
        </w:rPr>
        <w:t xml:space="preserve">Handlers</w:t>
      </w:r>
      <w:r>
        <w:t xml:space="preserve"> </w:t>
      </w:r>
      <w:r>
        <w:t xml:space="preserve">slice with the new route’s</w:t>
      </w:r>
      <w:r>
        <w:t xml:space="preserve"> </w:t>
      </w:r>
      <w:r>
        <w:t xml:space="preserve">handler(s):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combineHandlers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handlers HandlersChain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HandlersChain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finalSize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mergedHandlers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HandlersChain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mergedHandlers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mergedHandlers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):],</w:t>
      </w:r>
      <w:r>
        <w:rPr>
          <w:rStyle w:val="NormalTok"/>
        </w:rPr>
        <w:t xml:space="preserve"> handlers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mergedHandlers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t xml:space="preserve">Therefore a route attached to the</w:t>
      </w:r>
      <w:r>
        <w:t xml:space="preserve"> </w:t>
      </w:r>
      <w:r>
        <w:rPr>
          <w:rStyle w:val="VerbatimChar"/>
        </w:rPr>
        <w:t xml:space="preserve">*gin.Engine</w:t>
      </w:r>
      <w:r>
        <w:t xml:space="preserve"> </w:t>
      </w:r>
      <w:r>
        <w:rPr>
          <w:b/>
          <w:bCs/>
        </w:rPr>
        <w:t xml:space="preserve">returned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srv.Router()</w:t>
      </w:r>
      <w:r>
        <w:t xml:space="preserve">, from a test file, in the same package (</w:t>
      </w:r>
      <w:r>
        <w:rPr>
          <w:rStyle w:val="VerbatimChar"/>
        </w:rPr>
        <w:t xml:space="preserve">api</w:t>
      </w:r>
      <w:r>
        <w:t xml:space="preserve">), inherits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exact production middleware chain and order</w:t>
      </w:r>
      <w:r>
        <w:t xml:space="preserve"> </w:t>
      </w:r>
      <w:r>
        <w:t xml:space="preserve">— identical to what</w:t>
      </w:r>
      <w:r>
        <w:t xml:space="preserve"> </w:t>
      </w:r>
      <w:r>
        <w:t xml:space="preserve">every real route (</w:t>
      </w:r>
      <w:r>
        <w:rPr>
          <w:rStyle w:val="VerbatimChar"/>
        </w:rPr>
        <w:t xml:space="preserve">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/api/v1/devices</w:t>
      </w:r>
      <w:r>
        <w:t xml:space="preserve">, …) gets. It is not a copy</w:t>
      </w:r>
      <w:r>
        <w:t xml:space="preserve"> </w:t>
      </w:r>
      <w:r>
        <w:t xml:space="preserve">or approximation of the production order;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production order,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Handlers</w:t>
      </w:r>
      <w:r>
        <w:t xml:space="preserve"> </w:t>
      </w:r>
      <w:r>
        <w:t xml:space="preserve">at that point in time already contains it.</w:t>
      </w:r>
    </w:p>
    <w:p>
      <w:pPr>
        <w:numPr>
          <w:ilvl w:val="0"/>
          <w:numId w:val="1002"/>
        </w:numPr>
      </w:pPr>
      <w:r>
        <w:t xml:space="preserve">This means a</w:t>
      </w:r>
      <w:r>
        <w:t xml:space="preserve"> </w:t>
      </w:r>
      <w:r>
        <w:rPr>
          <w:b/>
          <w:bCs/>
        </w:rPr>
        <w:t xml:space="preserve">future reorder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r.Use(...)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server.go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maxInflightMiddleware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, the exact</w:t>
      </w:r>
      <w:r>
        <w:t xml:space="preserve"> </w:t>
      </w:r>
      <w:r>
        <w:t xml:space="preserve">regression I2 warns about) changes what</w:t>
      </w:r>
      <w:r>
        <w:t xml:space="preserve"> </w:t>
      </w:r>
      <w:r>
        <w:rPr>
          <w:rStyle w:val="VerbatimChar"/>
        </w:rPr>
        <w:t xml:space="preserve">TestSecurityHeaders_TierA_OnShed429_RealRouter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TestSecurityHeaders_TierA_OnPanic500_RealRouter</w:t>
      </w:r>
      <w:r>
        <w:t xml:space="preserve"> </w:t>
      </w:r>
      <w:r>
        <w:t xml:space="preserve">exercise too — closing</w:t>
      </w:r>
      <w:r>
        <w:t xml:space="preserve"> </w:t>
      </w:r>
      <w:r>
        <w:t xml:space="preserve">the gap SR-review I2 identified, with</w:t>
      </w:r>
      <w:r>
        <w:t xml:space="preserve"> </w:t>
      </w:r>
      <w:r>
        <w:rPr>
          <w:b/>
          <w:bCs/>
        </w:rPr>
        <w:t xml:space="preserve">zero bytes added to any</w:t>
      </w:r>
      <w:r>
        <w:rPr>
          <w:b/>
          <w:bCs/>
        </w:rPr>
        <w:t xml:space="preserve"> </w:t>
      </w:r>
      <w:r>
        <w:rPr>
          <w:b/>
          <w:bCs/>
        </w:rPr>
        <w:t xml:space="preserve">non-test file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MountManagerUI</w:t>
      </w:r>
      <w:r>
        <w:t xml:space="preserve">’s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group and</w:t>
      </w:r>
      <w:r>
        <w:t xml:space="preserve"> </w:t>
      </w:r>
      <w:r>
        <w:rPr>
          <w:rStyle w:val="VerbatimChar"/>
        </w:rPr>
        <w:t xml:space="preserve">NoRoute</w:t>
      </w:r>
      <w:r>
        <w:t xml:space="preserve"> </w:t>
      </w:r>
      <w:r>
        <w:t xml:space="preserve">fallback (</w:t>
      </w:r>
      <w:r>
        <w:rPr>
          <w:rStyle w:val="VerbatimChar"/>
        </w:rPr>
        <w:t xml:space="preserve">embed.go</w:t>
      </w:r>
      <w:r>
        <w:t xml:space="preserve">)</w:t>
      </w:r>
      <w:r>
        <w:t xml:space="preserve"> </w:t>
      </w:r>
      <w:r>
        <w:t xml:space="preserve">register a distinct, non-conflicting path prefix, so attaching</w:t>
      </w:r>
      <w:r>
        <w:t xml:space="preserve"> </w:t>
      </w:r>
      <w:r>
        <w:rPr>
          <w:rStyle w:val="VerbatimChar"/>
        </w:rPr>
        <w:t xml:space="preserve">/__red_review_i2_block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/__red_review_i3_panic</w:t>
      </w:r>
      <w:r>
        <w:t xml:space="preserve"> </w:t>
      </w:r>
      <w:r>
        <w:t xml:space="preserve">at the engine root</w:t>
      </w:r>
      <w:r>
        <w:t xml:space="preserve"> </w:t>
      </w:r>
      <w:r>
        <w:t xml:space="preserve">does not collide with the SPA routes or the route tree.</w:t>
      </w:r>
    </w:p>
    <w:p>
      <w:pPr>
        <w:pStyle w:val="FirstParagraph"/>
      </w:pPr>
      <w:r>
        <w:t xml:space="preserve">No build tag, no conditional compilation, no test-only registration hook was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security_headers.go</w:t>
      </w:r>
      <w:r>
        <w:t xml:space="preserve">. The</w:t>
      </w:r>
      <w:r>
        <w:t xml:space="preserve"> </w:t>
      </w:r>
      <w:r>
        <w:t xml:space="preserve">“seam”</w:t>
      </w:r>
      <w:r>
        <w:t xml:space="preserve"> </w:t>
      </w:r>
      <w:r>
        <w:t xml:space="preserve">is entirely</w:t>
      </w:r>
      <w:r>
        <w:t xml:space="preserve"> </w:t>
      </w:r>
      <w:r>
        <w:t xml:space="preserve">contained in the test file already in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server/internal/api/security_headers_test.go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3" w:name="new-tests"/>
    <w:p>
      <w:pPr>
        <w:pStyle w:val="Heading2"/>
      </w:pPr>
      <w:r>
        <w:t xml:space="preserve">New tests</w:t>
      </w:r>
    </w:p>
    <w:bookmarkStart w:id="11" w:name="X009296c4a3e1eec3b84d0b02a55a80c5786fcd5"/>
    <w:p>
      <w:pPr>
        <w:pStyle w:val="Heading3"/>
      </w:pPr>
      <w:r>
        <w:rPr>
          <w:rStyle w:val="VerbatimChar"/>
        </w:rPr>
        <w:t xml:space="preserve">TestSecurityHeaders_TierA_OnShed429_RealRouter</w:t>
      </w:r>
      <w:r>
        <w:t xml:space="preserve"> </w:t>
      </w:r>
      <w:r>
        <w:t xml:space="preserve">(I2)</w:t>
      </w:r>
    </w:p>
    <w:p>
      <w:pPr>
        <w:pStyle w:val="FirstParagraph"/>
      </w:pPr>
      <w:r>
        <w:t xml:space="preserve">Builds a real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NewServer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Config.MaxInflight: 1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newTestEnv</w:t>
      </w:r>
      <w:r>
        <w:t xml:space="preserve"> </w:t>
      </w:r>
      <w:r>
        <w:t xml:space="preserve">helper used by most other tests in the file leaves</w:t>
      </w:r>
      <w:r>
        <w:t xml:space="preserve"> </w:t>
      </w:r>
      <w:r>
        <w:rPr>
          <w:rStyle w:val="VerbatimChar"/>
        </w:rPr>
        <w:t xml:space="preserve">MaxInflight</w:t>
      </w:r>
      <w:r>
        <w:t xml:space="preserve"> </w:t>
      </w:r>
      <w:r>
        <w:t xml:space="preserve">at its zero value, under which</w:t>
      </w:r>
      <w:r>
        <w:t xml:space="preserve"> </w:t>
      </w:r>
      <w:r>
        <w:rPr>
          <w:rStyle w:val="VerbatimChar"/>
        </w:rPr>
        <w:t xml:space="preserve">maxInflightMiddleware</w:t>
      </w:r>
      <w:r>
        <w:t xml:space="preserve"> </w:t>
      </w:r>
      <w:r>
        <w:t xml:space="preserve">is a</w:t>
      </w:r>
      <w:r>
        <w:t xml:space="preserve"> </w:t>
      </w:r>
      <w:r>
        <w:t xml:space="preserve">permanent no-op — this is why no other existing test could ever trigger a</w:t>
      </w:r>
      <w:r>
        <w:t xml:space="preserve"> </w:t>
      </w:r>
      <w:r>
        <w:t xml:space="preserve">real shed against production wiring, per the SR review). Calls</w:t>
      </w:r>
      <w:r>
        <w:t xml:space="preserve"> </w:t>
      </w:r>
      <w:r>
        <w:rPr>
          <w:rStyle w:val="VerbatimChar"/>
        </w:rPr>
        <w:t xml:space="preserve">srv.Router()</w:t>
      </w:r>
      <w:r>
        <w:t xml:space="preserve"> </w:t>
      </w:r>
      <w:r>
        <w:t xml:space="preserve">to get the real engine, attaches a test-only blocking route directly to it,</w:t>
      </w:r>
      <w:r>
        <w:t xml:space="preserve"> </w:t>
      </w:r>
      <w:r>
        <w:t xml:space="preserve">drives two concurrent requests (the first holds the single in-flight slot,</w:t>
      </w:r>
      <w:r>
        <w:t xml:space="preserve"> </w:t>
      </w:r>
      <w:r>
        <w:t xml:space="preserve">the second is shed with 429), and asserts:</w:t>
      </w:r>
    </w:p>
    <w:p>
      <w:pPr>
        <w:pStyle w:val="Compact"/>
        <w:numPr>
          <w:ilvl w:val="0"/>
          <w:numId w:val="1003"/>
        </w:numPr>
      </w:pPr>
      <w:r>
        <w:t xml:space="preserve">the shed response status is 429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seven Tier-A headers</w:t>
      </w:r>
      <w:r>
        <w:t xml:space="preserve"> </w:t>
      </w:r>
      <w:r>
        <w:t xml:space="preserve">are present with their exact expected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assertTierA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Retry-After: 1</w:t>
      </w:r>
      <w:r>
        <w:t xml:space="preserve"> </w:t>
      </w:r>
      <w:r>
        <w:t xml:space="preserve">is present</w:t>
      </w:r>
    </w:p>
    <w:bookmarkEnd w:id="11"/>
    <w:bookmarkStart w:id="12" w:name="X0b098a7b8962aa03199d996dfb65df84ba1a362"/>
    <w:p>
      <w:pPr>
        <w:pStyle w:val="Heading3"/>
      </w:pPr>
      <w:r>
        <w:rPr>
          <w:rStyle w:val="VerbatimChar"/>
        </w:rPr>
        <w:t xml:space="preserve">TestSecurityHeaders_TierA_OnPanic500_RealRouter</w:t>
      </w:r>
      <w:r>
        <w:t xml:space="preserve"> </w:t>
      </w:r>
      <w:r>
        <w:t xml:space="preserve">(I3)</w:t>
      </w:r>
    </w:p>
    <w:p>
      <w:pPr>
        <w:pStyle w:val="FirstParagraph"/>
      </w:pPr>
      <w:r>
        <w:t xml:space="preserve">Reuses the existing</w:t>
      </w:r>
      <w:r>
        <w:t xml:space="preserve"> </w:t>
      </w:r>
      <w:r>
        <w:rPr>
          <w:rStyle w:val="VerbatimChar"/>
        </w:rPr>
        <w:t xml:space="preserve">newSecHeadersRouter(t, "", "")</w:t>
      </w:r>
      <w:r>
        <w:t xml:space="preserve"> </w:t>
      </w:r>
      <w:r>
        <w:t xml:space="preserve">helper (already builds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srv.Router()</w:t>
      </w:r>
      <w:r>
        <w:t xml:space="preserve">), attaches a test-only route that unconditionally</w:t>
      </w:r>
      <w:r>
        <w:t xml:space="preserve"> </w:t>
      </w:r>
      <w:r>
        <w:t xml:space="preserve">panics, and asserts:</w:t>
      </w:r>
    </w:p>
    <w:p>
      <w:pPr>
        <w:pStyle w:val="Compact"/>
        <w:numPr>
          <w:ilvl w:val="0"/>
          <w:numId w:val="1004"/>
        </w:numPr>
      </w:pPr>
      <w:r>
        <w:t xml:space="preserve">the response status is 500 (i.e. </w:t>
      </w:r>
      <w:r>
        <w:rPr>
          <w:rStyle w:val="VerbatimChar"/>
        </w:rPr>
        <w:t xml:space="preserve">recoveryMiddleware</w:t>
      </w:r>
      <w:r>
        <w:t xml:space="preserve"> </w:t>
      </w:r>
      <w:r>
        <w:t xml:space="preserve">genuinely recovered</w:t>
      </w:r>
      <w:r>
        <w:t xml:space="preserve"> </w:t>
      </w:r>
      <w:r>
        <w:t xml:space="preserve">the panic through the real chain)</w:t>
      </w:r>
    </w:p>
    <w:p>
      <w:pPr>
        <w:pStyle w:val="Compact"/>
        <w:numPr>
          <w:ilvl w:val="0"/>
          <w:numId w:val="1004"/>
        </w:numPr>
      </w:pPr>
      <w:r>
        <w:t xml:space="preserve">all seven Tier-A headers are present with their exact expected values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red-demonstration-11.4.115-anti-bluff"/>
    <w:p>
      <w:pPr>
        <w:pStyle w:val="Heading2"/>
      </w:pPr>
      <w:r>
        <w:t xml:space="preserve">RED demonstration (§11.4.115 anti-bluff)</w:t>
      </w:r>
    </w:p>
    <w:p>
      <w:pPr>
        <w:pStyle w:val="FirstParagraph"/>
      </w:pPr>
      <w:r>
        <w:t xml:space="preserve">Each new test was proven non-vacuous by constructing, in a</w:t>
      </w:r>
      <w:r>
        <w:t xml:space="preserve"> </w:t>
      </w:r>
      <w:r>
        <w:rPr>
          <w:b/>
          <w:bCs/>
        </w:rPr>
        <w:t xml:space="preserve">temporary</w:t>
      </w:r>
      <w:r>
        <w:rPr>
          <w:b/>
          <w:bCs/>
        </w:rPr>
        <w:t xml:space="preserve"> </w:t>
      </w:r>
      <w:r>
        <w:rPr>
          <w:b/>
          <w:bCs/>
        </w:rPr>
        <w:t xml:space="preserve">scratch test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server/internal/api/zz_red_demo_scratch_test.go</w:t>
      </w:r>
      <w:r>
        <w:t xml:space="preserve"> </w:t>
      </w:r>
      <w:r>
        <w:t xml:space="preserve">—</w:t>
      </w:r>
      <w:r>
        <w:t xml:space="preserve"> </w:t>
      </w:r>
      <w:r>
        <w:t xml:space="preserve">created, run once, then deleted; never part of the permanent suite and never</w:t>
      </w:r>
      <w:r>
        <w:t xml:space="preserve"> </w:t>
      </w:r>
      <w:r>
        <w:t xml:space="preserve">committed), the exact broken property each new test guards against, and</w:t>
      </w:r>
      <w:r>
        <w:t xml:space="preserve"> </w:t>
      </w:r>
      <w:r>
        <w:t xml:space="preserve">confirming the assertion FAILs. No production (non-test) file was ever</w:t>
      </w:r>
      <w:r>
        <w:t xml:space="preserve"> </w:t>
      </w:r>
      <w:r>
        <w:t xml:space="preserve">touched for this — the mutation lives entirely in the scratch test’s own</w:t>
      </w:r>
      <w:r>
        <w:t xml:space="preserve"> </w:t>
      </w:r>
      <w:r>
        <w:t xml:space="preserve">locally-constructed</w:t>
      </w:r>
      <w:r>
        <w:t xml:space="preserve"> </w:t>
      </w:r>
      <w:r>
        <w:rPr>
          <w:rStyle w:val="VerbatimChar"/>
        </w:rPr>
        <w:t xml:space="preserve">gin.Engine</w:t>
      </w:r>
      <w:r>
        <w:t xml:space="preserve">, using the same unexported middleware</w:t>
      </w:r>
      <w:r>
        <w:t xml:space="preserve"> </w:t>
      </w:r>
      <w:r>
        <w:t xml:space="preserve">constructors the test file already has package-level access 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I2 RED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TestREDDEMO_I2_ShedLosesHeadersWhenMaxInflightRunsFirst</w:t>
      </w:r>
      <w:r>
        <w:rPr>
          <w:b/>
          <w:bCs/>
        </w:rPr>
        <w:t xml:space="preserve">.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r.Use(maxInflightMiddleware(1), securityHeadersMiddleware(false))</w:t>
      </w:r>
      <w:r>
        <w:t xml:space="preserve"> </w:t>
      </w:r>
      <w:r>
        <w:t xml:space="preserve">—</w:t>
      </w:r>
      <w:r>
        <w:t xml:space="preserve"> </w:t>
      </w:r>
      <w:r>
        <w:t xml:space="preserve">the exact reversed order (</w:t>
      </w:r>
      <w:r>
        <w:rPr>
          <w:rStyle w:val="VerbatimChar"/>
        </w:rPr>
        <w:t xml:space="preserve">maxInflight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securityHeaders</w:t>
      </w:r>
      <w:r>
        <w:t xml:space="preserve">) that</w:t>
      </w:r>
      <w:r>
        <w:t xml:space="preserve"> </w:t>
      </w:r>
      <w:r>
        <w:t xml:space="preserve">SR-review I2 warns a future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reorder could introduce</w:t>
      </w:r>
      <w:r>
        <w:t xml:space="preserve"> </w:t>
      </w:r>
      <w:r>
        <w:t xml:space="preserve">undetected. Result: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7/7 Tier-A headers absent on the 429 shed,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maxInflightMiddleware</w:t>
      </w:r>
      <w:r>
        <w:t xml:space="preserve"> </w:t>
      </w:r>
      <w:r>
        <w:t xml:space="preserve">aborts the request before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ever runs. See</w:t>
      </w:r>
      <w:r>
        <w:t xml:space="preserve"> </w:t>
      </w:r>
      <w:r>
        <w:rPr>
          <w:rStyle w:val="VerbatimChar"/>
        </w:rPr>
        <w:t xml:space="preserve">red_demo_run.log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I3 RED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TestREDDEMO_I3_PanicBeforeHeadersSetLosesHeaders</w:t>
      </w:r>
      <w:r>
        <w:rPr>
          <w:b/>
          <w:bCs/>
        </w:rPr>
        <w:t xml:space="preserve">.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r.Use(recoveryMiddleware(), &lt;panicking middleware&gt;, securityHeadersMiddleware(false))</w:t>
      </w:r>
      <w:r>
        <w:t xml:space="preserve"> </w:t>
      </w:r>
      <w:r>
        <w:t xml:space="preserve">— a panic occurring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 </w:t>
      </w:r>
      <w:r>
        <w:t xml:space="preserve">runs, while</w:t>
      </w:r>
      <w:r>
        <w:t xml:space="preserve"> </w:t>
      </w:r>
      <w:r>
        <w:rPr>
          <w:rStyle w:val="VerbatimChar"/>
        </w:rPr>
        <w:t xml:space="preserve">recoveryMiddleware</w:t>
      </w:r>
      <w:r>
        <w:t xml:space="preserve"> </w:t>
      </w:r>
      <w:r>
        <w:t xml:space="preserve">still recovers it (proving the FAIL is specifically</w:t>
      </w:r>
      <w:r>
        <w:t xml:space="preserve"> </w:t>
      </w:r>
      <w:r>
        <w:t xml:space="preserve">about header timing, not about recovery itself). Result: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— 7/7</w:t>
      </w:r>
      <w:r>
        <w:t xml:space="preserve"> </w:t>
      </w:r>
      <w:r>
        <w:t xml:space="preserve">Tier-A headers absent on the recovered 500. See</w:t>
      </w:r>
      <w:r>
        <w:t xml:space="preserve"> </w:t>
      </w:r>
      <w:r>
        <w:rPr>
          <w:rStyle w:val="VerbatimChar"/>
        </w:rPr>
        <w:t xml:space="preserve">red_demo_run.log</w:t>
      </w:r>
      <w:r>
        <w:t xml:space="preserve">.</w:t>
      </w:r>
    </w:p>
    <w:p>
      <w:pPr>
        <w:pStyle w:val="FirstParagraph"/>
      </w:pPr>
      <w:r>
        <w:t xml:space="preserve">Captured RED output (</w:t>
      </w:r>
      <w:r>
        <w:rPr>
          <w:rStyle w:val="VerbatimChar"/>
        </w:rPr>
        <w:t xml:space="preserve">red_demo_run.log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-run REDDEMO -count=1 -v ./internal/api/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=== RUN   TestREDDEMO_I2_ShedLosesHeadersWhenMaxInflightRunsFirst</w:t>
      </w:r>
      <w:r>
        <w:br/>
      </w:r>
      <w:r>
        <w:rPr>
          <w:rStyle w:val="VerbatimChar"/>
        </w:rPr>
        <w:t xml:space="preserve">    zz_red_demo_scratch_test.go:51: 429 shed (MUTATED order: maxInflight before securityHeaders): header "Cross-Origin-Opener-Policy" = "", want "same-origin"</w:t>
      </w:r>
      <w:r>
        <w:br/>
      </w:r>
      <w:r>
        <w:rPr>
          <w:rStyle w:val="VerbatimChar"/>
        </w:rPr>
        <w:t xml:space="preserve">    ... (7/7 Tier-A headers reported absent) ...</w:t>
      </w:r>
      <w:r>
        <w:br/>
      </w:r>
      <w:r>
        <w:rPr>
          <w:rStyle w:val="VerbatimChar"/>
        </w:rPr>
        <w:t xml:space="preserve">--- FAIL: TestREDDEMO_I2_ShedLosesHeadersWhenMaxInflightRunsFirst (0.00s)</w:t>
      </w:r>
      <w:r>
        <w:br/>
      </w:r>
      <w:r>
        <w:rPr>
          <w:rStyle w:val="VerbatimChar"/>
        </w:rPr>
        <w:t xml:space="preserve">=== RUN   TestREDDEMO_I3_PanicBeforeHeadersSetLosesHeaders</w:t>
      </w:r>
      <w:r>
        <w:br/>
      </w:r>
      <w:r>
        <w:rPr>
          <w:rStyle w:val="VerbatimChar"/>
        </w:rPr>
        <w:t xml:space="preserve">    zz_red_demo_scratch_test.go:72: panic -&gt; 500 (MUTATED: panic before securityHeaders): header "Referrer-Policy" = "", want "no-referrer"</w:t>
      </w:r>
      <w:r>
        <w:br/>
      </w:r>
      <w:r>
        <w:rPr>
          <w:rStyle w:val="VerbatimChar"/>
        </w:rPr>
        <w:t xml:space="preserve">    ... (7/7 Tier-A headers reported absent) ...</w:t>
      </w:r>
      <w:r>
        <w:br/>
      </w:r>
      <w:r>
        <w:rPr>
          <w:rStyle w:val="VerbatimChar"/>
        </w:rPr>
        <w:t xml:space="preserve">--- FAIL: TestREDDEMO_I3_PanicBeforeHeadersSetLosesHeaders (0.00s)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t xml:space="preserve">Full output preserved verbatim in</w:t>
      </w:r>
      <w:r>
        <w:t xml:space="preserve"> </w:t>
      </w:r>
      <w:r>
        <w:rPr>
          <w:rStyle w:val="VerbatimChar"/>
        </w:rPr>
        <w:t xml:space="preserve">red_demo_run.log</w:t>
      </w:r>
      <w:r>
        <w:t xml:space="preserve">. After capture, the</w:t>
      </w:r>
      <w:r>
        <w:t xml:space="preserve"> </w:t>
      </w:r>
      <w:r>
        <w:t xml:space="preserve">scratch file was deleted (</w:t>
      </w:r>
      <w:r>
        <w:rPr>
          <w:rStyle w:val="VerbatimChar"/>
        </w:rPr>
        <w:t xml:space="preserve">rm server/internal/api/zz_red_demo_scratch_test.go</w:t>
      </w:r>
      <w:r>
        <w:t xml:space="preserve">); it never touched any</w:t>
      </w:r>
      <w:r>
        <w:t xml:space="preserve"> </w:t>
      </w:r>
      <w:r>
        <w:t xml:space="preserve">non-test file and left zero trace in the working tree.</w:t>
      </w:r>
    </w:p>
    <w:p>
      <w:pPr>
        <w:pStyle w:val="BodyText"/>
      </w:pPr>
      <w:r>
        <w:t xml:space="preserve">This proves both new GREEN tests are load-bearing: each one FAILs the moment</w:t>
      </w:r>
      <w:r>
        <w:t xml:space="preserve"> </w:t>
      </w:r>
      <w:r>
        <w:t xml:space="preserve">the real production property it claims to guard is broken, satisfying</w:t>
      </w:r>
      <w:r>
        <w:t xml:space="preserve"> </w:t>
      </w:r>
      <w:r>
        <w:t xml:space="preserve">§11.4.115 and the §11.4.134</w:t>
      </w:r>
      <w:r>
        <w:t xml:space="preserve"> </w:t>
      </w:r>
      <w:r>
        <w:t xml:space="preserve">“would a paired mutation make this test FAIL?”</w:t>
      </w:r>
      <w:r>
        <w:t xml:space="preserve"> </w:t>
      </w:r>
      <w:r>
        <w:t xml:space="preserve">bar.</w:t>
      </w:r>
    </w:p>
    <w:p>
      <w:r>
        <w:pict>
          <v:rect style="width:0;height:1.5pt" o:hralign="center" o:hrstd="t" o:hr="t"/>
        </w:pict>
      </w:r>
    </w:p>
    <w:bookmarkEnd w:id="14"/>
    <w:bookmarkStart w:id="20" w:name="build-vet-gofmt-test-results"/>
    <w:p>
      <w:pPr>
        <w:pStyle w:val="Heading2"/>
      </w:pPr>
      <w:r>
        <w:t xml:space="preserve">Build / vet / gofmt / test results</w:t>
      </w:r>
    </w:p>
    <w:bookmarkStart w:id="15" w:name="X04f616abf302f657e33e9df41d4305e41437d0b"/>
    <w:p>
      <w:pPr>
        <w:pStyle w:val="Heading3"/>
      </w:pPr>
      <w:r>
        <w:rPr>
          <w:rStyle w:val="VerbatimChar"/>
        </w:rPr>
        <w:t xml:space="preserve">go build ./...</w:t>
      </w:r>
      <w:r>
        <w:t xml:space="preserve"> </w:t>
      </w:r>
      <w:r>
        <w:t xml:space="preserve">— exit 0, no output. See</w:t>
      </w:r>
      <w:r>
        <w:t xml:space="preserve"> </w:t>
      </w:r>
      <w:r>
        <w:rPr>
          <w:rStyle w:val="VerbatimChar"/>
        </w:rPr>
        <w:t xml:space="preserve">build.log</w:t>
      </w:r>
      <w:r>
        <w:t xml:space="preserve">.</w:t>
      </w:r>
    </w:p>
    <w:bookmarkEnd w:id="15"/>
    <w:bookmarkStart w:id="16" w:name="X4982cf11d864feb9f63b3fb6c136b675e820a0b"/>
    <w:p>
      <w:pPr>
        <w:pStyle w:val="Heading3"/>
      </w:pPr>
      <w:r>
        <w:rPr>
          <w:rStyle w:val="VerbatimChar"/>
        </w:rPr>
        <w:t xml:space="preserve">go vet ./...</w:t>
      </w:r>
      <w:r>
        <w:t xml:space="preserve"> </w:t>
      </w:r>
      <w:r>
        <w:t xml:space="preserve">— exit 0, no output. See</w:t>
      </w:r>
      <w:r>
        <w:t xml:space="preserve"> </w:t>
      </w:r>
      <w:r>
        <w:rPr>
          <w:rStyle w:val="VerbatimChar"/>
        </w:rPr>
        <w:t xml:space="preserve">vet.log</w:t>
      </w:r>
      <w:r>
        <w:t xml:space="preserve">.</w:t>
      </w:r>
    </w:p>
    <w:bookmarkEnd w:id="16"/>
    <w:bookmarkStart w:id="17" w:name="gofmt--l-.-see-gofmt.log."/>
    <w:p>
      <w:pPr>
        <w:pStyle w:val="Heading3"/>
      </w:pPr>
      <w:r>
        <w:rPr>
          <w:rStyle w:val="VerbatimChar"/>
        </w:rPr>
        <w:t xml:space="preserve">gofmt -l .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gofmt.log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internal/api/memory_test.go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pre-existing</w:t>
      </w:r>
      <w:r>
        <w:t xml:space="preserve"> </w:t>
      </w:r>
      <w:r>
        <w:t xml:space="preserve">formatting gap in a file this work stream did not</w:t>
      </w:r>
      <w:r>
        <w:t xml:space="preserve"> </w:t>
      </w:r>
      <w:r>
        <w:t xml:space="preserve">touch (</w:t>
      </w:r>
      <w:r>
        <w:rPr>
          <w:rStyle w:val="VerbatimChar"/>
        </w:rPr>
        <w:t xml:space="preserve">internal/api/memory_test.go</w:t>
      </w:r>
      <w:r>
        <w:t xml:space="preserve">, last modified at commit</w:t>
      </w:r>
      <w:r>
        <w:t xml:space="preserve"> </w:t>
      </w:r>
      <w:r>
        <w:rPr>
          <w:rStyle w:val="VerbatimChar"/>
        </w:rPr>
        <w:t xml:space="preserve">1df9a649</w:t>
      </w:r>
      <w:r>
        <w:t xml:space="preserve">,</w:t>
      </w:r>
      <w:r>
        <w:t xml:space="preserve"> </w:t>
      </w:r>
      <w:r>
        <w:t xml:space="preserve">unrelated to security headers).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run scoped to the files this work</w:t>
      </w:r>
      <w:r>
        <w:t xml:space="preserve"> </w:t>
      </w:r>
      <w:r>
        <w:t xml:space="preserve">stream edited (</w:t>
      </w:r>
      <w:r>
        <w:rPr>
          <w:rStyle w:val="VerbatimChar"/>
        </w:rPr>
        <w:t xml:space="preserve">security_headers_test.go</w:t>
      </w:r>
      <w:r>
        <w:t xml:space="preserve">, plus the unmodified</w:t>
      </w:r>
      <w:r>
        <w:t xml:space="preserve"> </w:t>
      </w:r>
      <w:r>
        <w:rPr>
          <w:rStyle w:val="VerbatimChar"/>
        </w:rPr>
        <w:t xml:space="preserve">security_headers.go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 </w:t>
      </w:r>
      <w:r>
        <w:t xml:space="preserve">for completeness) is clean:</w:t>
      </w:r>
    </w:p>
    <w:p>
      <w:pPr>
        <w:pStyle w:val="SourceCode"/>
      </w:pPr>
      <w:r>
        <w:rPr>
          <w:rStyle w:val="VerbatimChar"/>
        </w:rPr>
        <w:t xml:space="preserve">$ gofmt -l internal/api/security_headers_test.go internal/api/security_headers.go internal/api/server.go</w:t>
      </w:r>
      <w:r>
        <w:br/>
      </w:r>
      <w:r>
        <w:rPr>
          <w:rStyle w:val="VerbatimChar"/>
        </w:rPr>
        <w:t xml:space="preserve">(no output — all three clean)</w:t>
      </w:r>
    </w:p>
    <w:p>
      <w:pPr>
        <w:pStyle w:val="FirstParagraph"/>
      </w:pPr>
      <w:r>
        <w:t xml:space="preserve">Flagging</w:t>
      </w:r>
      <w:r>
        <w:t xml:space="preserve"> </w:t>
      </w:r>
      <w:r>
        <w:rPr>
          <w:rStyle w:val="VerbatimChar"/>
        </w:rPr>
        <w:t xml:space="preserve">memory_test.go</w:t>
      </w:r>
      <w:r>
        <w:t xml:space="preserve"> </w:t>
      </w:r>
      <w:r>
        <w:t xml:space="preserve">here for conductor visibility rather than fixing it</w:t>
      </w:r>
      <w:r>
        <w:t xml:space="preserve"> </w:t>
      </w:r>
      <w:r>
        <w:t xml:space="preserve">silently — it is outside this work stream’s scope (security-header test</w:t>
      </w:r>
      <w:r>
        <w:t xml:space="preserve"> </w:t>
      </w:r>
      <w:r>
        <w:t xml:space="preserve">seams only) per §11.4.122 (no silent changes outside the assigned scope).</w:t>
      </w:r>
    </w:p>
    <w:bookmarkEnd w:id="17"/>
    <w:bookmarkStart w:id="18" w:name="Xa26c63386f9c66a1c010541468ed91096814573"/>
    <w:p>
      <w:pPr>
        <w:pStyle w:val="Heading3"/>
      </w:pPr>
      <w:r>
        <w:rPr>
          <w:rStyle w:val="VerbatimChar"/>
        </w:rPr>
        <w:t xml:space="preserve">go test -run 'SecurityHeaders' -count=1 -v ./internal/api/</w:t>
      </w:r>
      <w:r>
        <w:t xml:space="preserve"> </w:t>
      </w:r>
      <w:r>
        <w:t xml:space="preserve">— 9/9 PASS.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targeted_test_run.log</w:t>
      </w:r>
      <w:r>
        <w:t xml:space="preserve">. All nine</w:t>
      </w:r>
      <w:r>
        <w:t xml:space="preserve"> </w:t>
      </w:r>
      <w:r>
        <w:rPr>
          <w:rStyle w:val="VerbatimChar"/>
        </w:rPr>
        <w:t xml:space="preserve">TestSecurityHeaders_*</w:t>
      </w:r>
      <w:r>
        <w:t xml:space="preserve"> </w:t>
      </w:r>
      <w:r>
        <w:t xml:space="preserve">tests pass,</w:t>
      </w:r>
      <w:r>
        <w:t xml:space="preserve"> </w:t>
      </w:r>
      <w:r>
        <w:t xml:space="preserve">including the two new</w:t>
      </w:r>
      <w:r>
        <w:t xml:space="preserve"> </w:t>
      </w:r>
      <w:r>
        <w:rPr>
          <w:rStyle w:val="VerbatimChar"/>
        </w:rPr>
        <w:t xml:space="preserve">_RealRouter</w:t>
      </w:r>
      <w:r>
        <w:t xml:space="preserve"> </w:t>
      </w:r>
      <w:r>
        <w:t xml:space="preserve">tests:</w:t>
      </w:r>
    </w:p>
    <w:p>
      <w:pPr>
        <w:pStyle w:val="SourceCode"/>
      </w:pPr>
      <w:r>
        <w:rPr>
          <w:rStyle w:val="VerbatimChar"/>
        </w:rPr>
        <w:t xml:space="preserve">--- PASS: TestSecurityHeaders_TierA_OnEveryResponseClass (0.00s)</w:t>
      </w:r>
      <w:r>
        <w:br/>
      </w:r>
      <w:r>
        <w:rPr>
          <w:rStyle w:val="VerbatimChar"/>
        </w:rPr>
        <w:t xml:space="preserve">--- PASS: TestSecurityHeaders_TierA_OnShed429 (0.00s)</w:t>
      </w:r>
      <w:r>
        <w:br/>
      </w:r>
      <w:r>
        <w:rPr>
          <w:rStyle w:val="VerbatimChar"/>
        </w:rPr>
        <w:t xml:space="preserve">--- PASS: TestSecurityHeaders_TierA_OnShed429_RealRouter (0.00s)</w:t>
      </w:r>
      <w:r>
        <w:br/>
      </w:r>
      <w:r>
        <w:rPr>
          <w:rStyle w:val="VerbatimChar"/>
        </w:rPr>
        <w:t xml:space="preserve">--- PASS: TestSecurityHeaders_TierA_OnPanic500_RealRouter (0.00s)</w:t>
      </w:r>
      <w:r>
        <w:br/>
      </w:r>
      <w:r>
        <w:rPr>
          <w:rStyle w:val="VerbatimChar"/>
        </w:rPr>
        <w:t xml:space="preserve">--- PASS: TestSecurityHeaders_HSTS_TLSGated (0.00s)</w:t>
      </w:r>
      <w:r>
        <w:br/>
      </w:r>
      <w:r>
        <w:rPr>
          <w:rStyle w:val="VerbatimChar"/>
        </w:rPr>
        <w:t xml:space="preserve">--- PASS: TestSecurityHeaders_TierB_ScopedToAPI (0.00s)</w:t>
      </w:r>
      <w:r>
        <w:br/>
      </w:r>
      <w:r>
        <w:rPr>
          <w:rStyle w:val="VerbatimChar"/>
        </w:rPr>
        <w:t xml:space="preserve">--- PASS: TestSecurityHeaders_TierB_NotOnSPAAssets (0.00s)</w:t>
      </w:r>
      <w:r>
        <w:br/>
      </w:r>
      <w:r>
        <w:rPr>
          <w:rStyle w:val="VerbatimChar"/>
        </w:rPr>
        <w:t xml:space="preserve">--- PASS: TestSecurityHeaders_TierC_SPADocumentCSP (0.00s)</w:t>
      </w:r>
      <w:r>
        <w:br/>
      </w:r>
      <w:r>
        <w:rPr>
          <w:rStyle w:val="VerbatimChar"/>
        </w:rPr>
        <w:t xml:space="preserve">--- PASS: TestSecurityHeaders_TierC_UpgradeInsecureWhenTLS (0.00s)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github.com/HelixDevelopment/helix_ota/server/internal/api   0.010s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TestSPACSP_CompatibleWithRealBundle</w:t>
      </w:r>
      <w:r>
        <w:t xml:space="preserve"> </w:t>
      </w:r>
      <w:r>
        <w:t xml:space="preserve">does not match the</w:t>
      </w:r>
      <w:r>
        <w:t xml:space="preserve"> </w:t>
      </w:r>
      <w:r>
        <w:rPr>
          <w:rStyle w:val="VerbatimChar"/>
        </w:rPr>
        <w:t xml:space="preserve">SecurityHeaders</w:t>
      </w:r>
      <w:r>
        <w:t xml:space="preserve"> </w:t>
      </w:r>
      <w:r>
        <w:t xml:space="preserve">run filter by name; it is exercised in the full-package run below and was</w:t>
      </w:r>
      <w:r>
        <w:t xml:space="preserve"> </w:t>
      </w:r>
      <w:r>
        <w:t xml:space="preserve">unaffected by this change.)</w:t>
      </w:r>
    </w:p>
    <w:bookmarkEnd w:id="18"/>
    <w:bookmarkStart w:id="19" w:name="X9384dc8e7a486771b212b8896628bf392964673"/>
    <w:p>
      <w:pPr>
        <w:pStyle w:val="Heading3"/>
      </w:pPr>
      <w:r>
        <w:rPr>
          <w:rStyle w:val="VerbatimChar"/>
        </w:rPr>
        <w:t xml:space="preserve">go test ./internal/api/ -race -count=1 -v</w:t>
      </w:r>
      <w:r>
        <w:t xml:space="preserve"> </w:t>
      </w:r>
      <w:r>
        <w:t xml:space="preserve">— 242/242 PASS, 0 FAIL, 0 SKIP.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full_race_run.log</w:t>
      </w:r>
      <w:r>
        <w:t xml:space="preserve"> </w:t>
      </w:r>
      <w:r>
        <w:t xml:space="preserve">(full verbatim output, 12.847s). Summary line:</w:t>
      </w:r>
    </w:p>
    <w:p>
      <w:pPr>
        <w:pStyle w:val="SourceCode"/>
      </w:pP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github.com/HelixDevelopment/helix_ota/server/internal/api   12.847s</w:t>
      </w:r>
    </w:p>
    <w:p>
      <w:pPr>
        <w:pStyle w:val="FirstParagraph"/>
      </w:pPr>
      <w:r>
        <w:rPr>
          <w:rStyle w:val="VerbatimChar"/>
        </w:rPr>
        <w:t xml:space="preserve">grep -c '^--- PASS'</w:t>
      </w:r>
      <w:r>
        <w:t xml:space="preserve"> </w:t>
      </w:r>
      <w:r>
        <w:t xml:space="preserve">→ 242;</w:t>
      </w:r>
      <w:r>
        <w:t xml:space="preserve"> </w:t>
      </w:r>
      <w:r>
        <w:rPr>
          <w:rStyle w:val="VerbatimChar"/>
        </w:rPr>
        <w:t xml:space="preserve">grep -c '^--- FAIL'</w:t>
      </w:r>
      <w:r>
        <w:t xml:space="preserve"> </w:t>
      </w:r>
      <w:r>
        <w:t xml:space="preserve">→ 0;</w:t>
      </w:r>
      <w:r>
        <w:t xml:space="preserve"> </w:t>
      </w:r>
      <w:r>
        <w:rPr>
          <w:rStyle w:val="VerbatimChar"/>
        </w:rPr>
        <w:t xml:space="preserve">grep -c '^--- SKIP'</w:t>
      </w:r>
      <w:r>
        <w:t xml:space="preserve"> </w:t>
      </w:r>
      <w:r>
        <w:t xml:space="preserve">→ 0. No data race reported by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across the full package, including the</w:t>
      </w:r>
      <w:r>
        <w:t xml:space="preserve"> </w:t>
      </w:r>
      <w:r>
        <w:t xml:space="preserve">two new concurrency-bearing tests (the shed test runs a real goroutine</w:t>
      </w:r>
      <w:r>
        <w:t xml:space="preserve"> </w:t>
      </w:r>
      <w:r>
        <w:t xml:space="preserve">holding the in-flight slot while the main goroutine issues the shedding</w:t>
      </w:r>
      <w:r>
        <w:t xml:space="preserve"> </w:t>
      </w:r>
      <w:r>
        <w:t xml:space="preserve">request).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iles-touched"/>
    <w:p>
      <w:pPr>
        <w:pStyle w:val="Heading2"/>
      </w:pPr>
      <w:r>
        <w:t xml:space="preserve">Files touched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server/internal/api/security_headers_test.go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TestSecurityHeaders_TierA_OnShed429_RealRouter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TestSecurityHeaders_TierA_OnPanic500_RealRouter</w:t>
      </w:r>
      <w:r>
        <w:t xml:space="preserve">; updated the file’s top</w:t>
      </w:r>
      <w:r>
        <w:t xml:space="preserve"> </w:t>
      </w:r>
      <w:r>
        <w:t xml:space="preserve">doc-comment and the pre-existing</w:t>
      </w:r>
      <w:r>
        <w:t xml:space="preserve"> </w:t>
      </w:r>
      <w:r>
        <w:rPr>
          <w:rStyle w:val="VerbatimChar"/>
        </w:rPr>
        <w:t xml:space="preserve">TestSecurityHeaders_TierA_OnShed429</w:t>
      </w:r>
      <w:r>
        <w:t xml:space="preserve"> </w:t>
      </w:r>
      <w:r>
        <w:t xml:space="preserve">doc-comment to accurately describe which tests use the real router vs. the</w:t>
      </w:r>
      <w:r>
        <w:t xml:space="preserve"> </w:t>
      </w:r>
      <w:r>
        <w:t xml:space="preserve">hand-composed minimal chain (the prior comment’s blanket</w:t>
      </w:r>
      <w:r>
        <w:t xml:space="preserve"> </w:t>
      </w:r>
      <w:r>
        <w:t xml:space="preserve">“these tests</w:t>
      </w:r>
      <w:r>
        <w:t xml:space="preserve"> </w:t>
      </w:r>
      <w:r>
        <w:t xml:space="preserve">exercise the REAL wired router… not a hand-rolled stand-in”</w:t>
      </w:r>
      <w:r>
        <w:t xml:space="preserve"> </w:t>
      </w:r>
      <w:r>
        <w:t xml:space="preserve">claim was</w:t>
      </w:r>
      <w:r>
        <w:t xml:space="preserve"> </w:t>
      </w:r>
      <w:r>
        <w:t xml:space="preserve">itself inaccurate for that one test — corrected here rather than left</w:t>
      </w:r>
      <w:r>
        <w:t xml:space="preserve"> </w:t>
      </w:r>
      <w:r>
        <w:t xml:space="preserve">standing).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other file was modified in the final state.</w:t>
      </w:r>
      <w:r>
        <w:t xml:space="preserve"> </w:t>
      </w:r>
      <w:r>
        <w:t xml:space="preserve">The RED-demonstration</w:t>
      </w:r>
      <w:r>
        <w:t xml:space="preserve"> </w:t>
      </w:r>
      <w:r>
        <w:t xml:space="preserve">scratch file (</w:t>
      </w:r>
      <w:r>
        <w:rPr>
          <w:rStyle w:val="VerbatimChar"/>
        </w:rPr>
        <w:t xml:space="preserve">zz_red_demo_scratch_test.go</w:t>
      </w:r>
      <w:r>
        <w:t xml:space="preserve">) was created, run, and deleted;</w:t>
      </w:r>
      <w:r>
        <w:t xml:space="preserve"> </w:t>
      </w:r>
      <w:r>
        <w:t xml:space="preserve">it does not exist in the working tree post-evidence-capture.</w:t>
      </w:r>
    </w:p>
    <w:bookmarkEnd w:id="21"/>
    <w:bookmarkStart w:id="22" w:name="what-was-not-done-honest-scope-note"/>
    <w:p>
      <w:pPr>
        <w:pStyle w:val="Heading2"/>
      </w:pPr>
      <w:r>
        <w:t xml:space="preserve">What was NOT done (honest scope note)</w:t>
      </w:r>
    </w:p>
    <w:p>
      <w:pPr>
        <w:pStyle w:val="Compact"/>
        <w:numPr>
          <w:ilvl w:val="0"/>
          <w:numId w:val="1007"/>
        </w:numPr>
      </w:pPr>
      <w:r>
        <w:t xml:space="preserve">I2 was closed</w:t>
      </w:r>
      <w:r>
        <w:t xml:space="preserve"> </w:t>
      </w:r>
      <w:r>
        <w:rPr>
          <w:b/>
          <w:bCs/>
        </w:rPr>
        <w:t xml:space="preserve">fully</w:t>
      </w:r>
      <w:r>
        <w:t xml:space="preserve"> </w:t>
      </w:r>
      <w:r>
        <w:t xml:space="preserve">(real deterministic shed through the real router),</w:t>
      </w:r>
      <w:r>
        <w:t xml:space="preserve"> </w:t>
      </w:r>
      <w:r>
        <w:t xml:space="preserve">not via the</w:t>
      </w:r>
      <w:r>
        <w:t xml:space="preserve"> </w:t>
      </w:r>
      <w:r>
        <w:t xml:space="preserve">“at minimum, assert production middleware order”</w:t>
      </w:r>
      <w:r>
        <w:t xml:space="preserve"> </w:t>
      </w:r>
      <w:r>
        <w:t xml:space="preserve">fallback the</w:t>
      </w:r>
      <w:r>
        <w:t xml:space="preserve"> </w:t>
      </w:r>
      <w:r>
        <w:t xml:space="preserve">task description offered as a lesser outcome — the fallback was</w:t>
      </w:r>
      <w:r>
        <w:t xml:space="preserve"> </w:t>
      </w:r>
      <w:r>
        <w:t xml:space="preserve">unnecessary because gin’s own route-registration semantics already made the</w:t>
      </w:r>
      <w:r>
        <w:t xml:space="preserve"> </w:t>
      </w:r>
      <w:r>
        <w:t xml:space="preserve">full closure straightforward with no seam in production files.</w:t>
      </w:r>
    </w:p>
    <w:p>
      <w:pPr>
        <w:pStyle w:val="Compact"/>
        <w:numPr>
          <w:ilvl w:val="0"/>
          <w:numId w:val="1007"/>
        </w:numPr>
      </w:pPr>
      <w:r>
        <w:t xml:space="preserve">No production (non-test) file changes are proposed or needed for I2/I3.</w:t>
      </w:r>
      <w:r>
        <w:t xml:space="preserve"> </w:t>
      </w:r>
      <w:r>
        <w:t xml:space="preserve">Nothing here requires conductor review of a production-file seam, because</w:t>
      </w:r>
      <w:r>
        <w:t xml:space="preserve"> </w:t>
      </w:r>
      <w:r>
        <w:t xml:space="preserve">none was added.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memory_test.go</w:t>
      </w:r>
      <w:r>
        <w:t xml:space="preserve"> </w:t>
      </w:r>
      <w:r>
        <w:t xml:space="preserve">gofmt gap is pre-existing and out of scope; flagged,</w:t>
      </w:r>
      <w:r>
        <w:t xml:space="preserve"> </w:t>
      </w:r>
      <w:r>
        <w:t xml:space="preserve">not fixed, per the assigned scope boundary.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2026-07-09T21:39:46Z</dcterms:created>
  <dcterms:modified xsi:type="dcterms:W3CDTF">2026-07-09T21:39:46Z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