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ubmodule-tracking-hygiene-ongoing"/>
    <w:p>
      <w:pPr>
        <w:pStyle w:val="Heading1"/>
      </w:pPr>
      <w:r>
        <w:t xml:space="preserve">09 — Submodule + Tracking Hygiene (Ongoing)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Parent:</w:t>
      </w:r>
      <w:r>
        <w:t xml:space="preserve"> </w:t>
      </w:r>
      <w:r>
        <w:rPr>
          <w:rStyle w:val="VerbatimChar"/>
        </w:rPr>
        <w:t xml:space="preserve">00_MASTER_INDEX.md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None (can run anytime, recommended throughout all stages)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stage covers submodule governance, tracking tooling, and documentation hygiene. These are NOT production-blocking individually but cumulatively represent significant technical debt. Perform throughout the project; do not batch at the end.</w:t>
      </w:r>
    </w:p>
    <w:p>
      <w:r>
        <w:pict>
          <v:rect style="width:0;height:1.5pt" o:hralign="center" o:hrstd="t" o:hr="t"/>
        </w:pict>
      </w:r>
    </w:p>
    <w:bookmarkEnd w:id="9"/>
    <w:bookmarkStart w:id="12" w:name="X966a3686457459b212ba079c4caf31636e0594b"/>
    <w:p>
      <w:pPr>
        <w:pStyle w:val="Heading2"/>
      </w:pPr>
      <w:r>
        <w:t xml:space="preserve">I-01 [AGENT] — Add helix-deps.yaml to All 6 ota-* Bricks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DELTA_ANALYSIS §2 SUB-NEW-1</w:t>
      </w:r>
    </w:p>
    <w:bookmarkStart w:id="10" w:name="current-state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NONE of the 6 ota-* bricks (</w:t>
      </w:r>
      <w:r>
        <w:rPr>
          <w:rStyle w:val="VerbatimChar"/>
        </w:rPr>
        <w:t xml:space="preserve">ota-protocol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ota-telemetry-schema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ota-artifact-validator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ota-rollout-engine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ota-update-engine-bridge</w:t>
      </w:r>
      <w:r>
        <w:t xml:space="preserve">,</w:t>
      </w:r>
      <w:r>
        <w:t xml:space="preserve"> </w:t>
      </w:r>
      <w:r>
        <w:rPr>
          <w:rStyle w:val="VerbatimChar"/>
        </w:rPr>
        <w:t xml:space="preserve">ota-android-agent</w:t>
      </w:r>
      <w:r>
        <w:t xml:space="preserve">) has a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. All other owned submodules DO have one.</w:t>
      </w:r>
    </w:p>
    <w:bookmarkEnd w:id="10"/>
    <w:bookmarkStart w:id="11" w:name="what-to-do"/>
    <w:p>
      <w:pPr>
        <w:pStyle w:val="Heading3"/>
      </w:pPr>
      <w:r>
        <w:t xml:space="preserve">What to do:</w:t>
      </w:r>
    </w:p>
    <w:p>
      <w:pPr>
        <w:numPr>
          <w:ilvl w:val="0"/>
          <w:numId w:val="1001"/>
        </w:numPr>
      </w:pPr>
      <w:r>
        <w:t xml:space="preserve">For each brick, create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helix-deps.yaml — machine-readable dependency manifest (§11.4.31)</w:t>
      </w:r>
      <w:r>
        <w:br/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HelixDevelopment/&lt;brick-name&gt;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</w:t>
      </w:r>
      <w:r>
        <w:rPr>
          <w:rStyle w:val="CommentTok"/>
        </w:rPr>
        <w:t xml:space="preserve">  # or kotlin for ota-android-agent / ota-update-engine-bridge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numPr>
          <w:ilvl w:val="0"/>
          <w:numId w:val="1001"/>
        </w:numPr>
      </w:pPr>
      <w:r>
        <w:t xml:space="preserve">Commit and push to each brick’s origin.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f42fbd9cb35764b652e9be6dd360d1bf81dec8d"/>
    <w:p>
      <w:pPr>
        <w:pStyle w:val="Heading2"/>
      </w:pPr>
      <w:r>
        <w:t xml:space="preserve">I-02 [AGENT] — Add upstreams/ Recipes to All 6 ota-* Bricks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DELTA_ANALYSIS §2 SUB-NEW-1</w:t>
      </w:r>
    </w:p>
    <w:bookmarkStart w:id="13" w:name="current-state-1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The 6 ota-* bricks have only a single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remote. Per §11.4.36, each brick should push to all 4 mirrors (GitHub, GitLab, GitFlic, GitVerse).</w:t>
      </w:r>
    </w:p>
    <w:bookmarkEnd w:id="13"/>
    <w:bookmarkStart w:id="14" w:name="what-to-do-1"/>
    <w:p>
      <w:pPr>
        <w:pStyle w:val="Heading3"/>
      </w:pPr>
      <w:r>
        <w:t xml:space="preserve">What to do:</w:t>
      </w:r>
    </w:p>
    <w:p>
      <w:pPr>
        <w:pStyle w:val="Compact"/>
        <w:numPr>
          <w:ilvl w:val="0"/>
          <w:numId w:val="1002"/>
        </w:numPr>
      </w:pPr>
      <w:r>
        <w:t xml:space="preserve">For each brick, create</w:t>
      </w:r>
      <w:r>
        <w:t xml:space="preserve"> </w:t>
      </w:r>
      <w:r>
        <w:rPr>
          <w:rStyle w:val="VerbatimChar"/>
        </w:rPr>
        <w:t xml:space="preserve">upstreams/install_upstreams.sh</w:t>
      </w:r>
      <w:r>
        <w:t xml:space="preserve"> </w:t>
      </w:r>
      <w:r>
        <w:t xml:space="preserve">following the pattern from other submodules (e.g.,</w:t>
      </w:r>
      <w:r>
        <w:t xml:space="preserve"> </w:t>
      </w:r>
      <w:r>
        <w:rPr>
          <w:rStyle w:val="VerbatimChar"/>
        </w:rPr>
        <w:t xml:space="preserve">containers/upstreams/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Run the script:</w:t>
      </w:r>
      <w:r>
        <w:t xml:space="preserve"> </w:t>
      </w:r>
      <w:r>
        <w:rPr>
          <w:rStyle w:val="VerbatimChar"/>
        </w:rPr>
        <w:t xml:space="preserve">bash upstreams/install_upstreams.sh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Verify:</w:t>
      </w:r>
      <w:r>
        <w:t xml:space="preserve"> </w:t>
      </w:r>
      <w:r>
        <w:rPr>
          <w:rStyle w:val="VerbatimChar"/>
        </w:rPr>
        <w:t xml:space="preserve">git remote -v</w:t>
      </w:r>
      <w:r>
        <w:t xml:space="preserve"> </w:t>
      </w:r>
      <w:r>
        <w:t xml:space="preserve">shows all 4 remotes.</w:t>
      </w:r>
    </w:p>
    <w:p>
      <w:pPr>
        <w:pStyle w:val="Compact"/>
        <w:numPr>
          <w:ilvl w:val="0"/>
          <w:numId w:val="1002"/>
        </w:numPr>
      </w:pPr>
      <w:r>
        <w:t xml:space="preserve">Commit and push.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i-03-agent-add-wire-schema-version-field"/>
    <w:p>
      <w:pPr>
        <w:pStyle w:val="Heading2"/>
      </w:pPr>
      <w:r>
        <w:t xml:space="preserve">I-03 [AGENT] — Add Wire Schema-Version Field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(~2h)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DELTA_ANALYSIS §2 SUB-NEW-2</w:t>
      </w:r>
    </w:p>
    <w:bookmarkStart w:id="16" w:name="current-state-2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Wire payloads carry no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/</w:t>
      </w:r>
      <w:r>
        <w:rPr>
          <w:rStyle w:val="VerbatimChar"/>
        </w:rPr>
        <w:t xml:space="preserve">ProtocolVersion</w:t>
      </w:r>
      <w:r>
        <w:t xml:space="preserve"> </w:t>
      </w:r>
      <w:r>
        <w:t xml:space="preserve">field. The only versioning is the coarse REST URL path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Cross-version device↔server compatibility is unnegotiable.</w:t>
      </w:r>
    </w:p>
    <w:bookmarkEnd w:id="16"/>
    <w:bookmarkStart w:id="17" w:name="what-to-do-2"/>
    <w:p>
      <w:pPr>
        <w:pStyle w:val="Heading3"/>
      </w:pPr>
      <w:r>
        <w:t xml:space="preserve">What to 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ota-protocol: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SchemaVersion int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UpdateAvailable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UpdateCheckRequest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DeviceRegisterRequest</w:t>
      </w:r>
      <w:r>
        <w:t xml:space="preserve">. Default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v1.0.0.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Accept</w:t>
      </w:r>
      <w:r>
        <w:t xml:space="preserve"> </w:t>
      </w:r>
      <w:r>
        <w:rPr>
          <w:rStyle w:val="VerbatimChar"/>
        </w:rPr>
        <w:t xml:space="preserve">SchemaVersion: 1</w:t>
      </w:r>
      <w:r>
        <w:t xml:space="preserve">, reject unknown versions with</w:t>
      </w:r>
      <w:r>
        <w:t xml:space="preserve"> </w:t>
      </w:r>
      <w:r>
        <w:rPr>
          <w:rStyle w:val="VerbatimChar"/>
        </w:rPr>
        <w:t xml:space="preserve">400 UNSUPPORTED_SCHEMA_VERSION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ota-telemetry-schema: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SchemaVersion int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TelemetryEvent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Kotlin DTOs: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 </w:t>
      </w:r>
      <w:r>
        <w:t xml:space="preserve">field to DTOs in</w:t>
      </w:r>
      <w:r>
        <w:t xml:space="preserve"> </w:t>
      </w:r>
      <w:r>
        <w:rPr>
          <w:rStyle w:val="VerbatimChar"/>
        </w:rPr>
        <w:t xml:space="preserve">ota-android-agent/core/.../Dtos.kt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TestSchemaVersionNegotiation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TestRejectsUnknownSchemaVersion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1fca26a172b13990ecb11d509f66dd4f55fbafd"/>
    <w:p>
      <w:pPr>
        <w:pStyle w:val="Heading2"/>
      </w:pPr>
      <w:r>
        <w:t xml:space="preserve">I-04 [AGENT] — Resolve Mirror-Fork Canonicalization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(~2h, after A-04 decision)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K1</w:t>
      </w:r>
    </w:p>
    <w:bookmarkStart w:id="19" w:name="affected-submodules"/>
    <w:p>
      <w:pPr>
        <w:pStyle w:val="Heading3"/>
      </w:pPr>
      <w:r>
        <w:t xml:space="preserve">Affected submodules: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vision_engine</w:t>
      </w:r>
      <w:r>
        <w:t xml:space="preserve"> </w:t>
      </w:r>
      <w:r>
        <w:t xml:space="preserve">— 6 fixes at</w:t>
      </w:r>
      <w:r>
        <w:t xml:space="preserve"> </w:t>
      </w:r>
      <w:r>
        <w:rPr>
          <w:rStyle w:val="VerbatimChar"/>
        </w:rPr>
        <w:t xml:space="preserve">1ec0c57</w:t>
      </w:r>
      <w:r>
        <w:t xml:space="preserve">, publish blocked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llm_orchestrator</w:t>
      </w:r>
      <w:r>
        <w:t xml:space="preserve"> </w:t>
      </w:r>
      <w:r>
        <w:t xml:space="preserve">— 3 fixes + 3 tests, scratchpad only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llm_provider</w:t>
      </w:r>
      <w:r>
        <w:t xml:space="preserve"> </w:t>
      </w:r>
      <w:r>
        <w:t xml:space="preserve">— 1 fix, scratchpad only</w:t>
      </w:r>
    </w:p>
    <w:bookmarkEnd w:id="19"/>
    <w:bookmarkStart w:id="20" w:name="X73c9e5afbbd7f466e75718ab8cf6c62a7a9b461"/>
    <w:p>
      <w:pPr>
        <w:pStyle w:val="Heading3"/>
      </w:pPr>
      <w:r>
        <w:t xml:space="preserve">After A-04 resolves the canonical org + branch: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Clone the canonical mirror</w:t>
      </w:r>
      <w:r>
        <w:t xml:space="preserve"> </w:t>
      </w:r>
      <w:r>
        <w:t xml:space="preserve">as the 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UNION-merge</w:t>
      </w:r>
      <w:r>
        <w:t xml:space="preserve"> </w:t>
      </w:r>
      <w:r>
        <w:t xml:space="preserve">the divergent branches (never keep-ours, never force-push §11.4.113):</w:t>
      </w:r>
    </w:p>
    <w:p>
      <w:pPr>
        <w:pStyle w:val="Compact"/>
        <w:numPr>
          <w:ilvl w:val="1"/>
          <w:numId w:val="1006"/>
        </w:numPr>
      </w:pPr>
      <w:r>
        <w:t xml:space="preserve">Apply the preserved fixes on top of the canonical base</w:t>
      </w:r>
    </w:p>
    <w:p>
      <w:pPr>
        <w:pStyle w:val="Compact"/>
        <w:numPr>
          <w:ilvl w:val="1"/>
          <w:numId w:val="1006"/>
        </w:numPr>
      </w:pPr>
      <w:r>
        <w:t xml:space="preserve">Run tests on the merged tree</w:t>
      </w:r>
    </w:p>
    <w:p>
      <w:pPr>
        <w:pStyle w:val="Compact"/>
        <w:numPr>
          <w:ilvl w:val="1"/>
          <w:numId w:val="1006"/>
        </w:numPr>
      </w:pPr>
      <w:r>
        <w:t xml:space="preserve">Push to all 4 mirrors from the canonical branch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Retire</w:t>
      </w:r>
      <w:r>
        <w:t xml:space="preserve"> </w:t>
      </w:r>
      <w:r>
        <w:t xml:space="preserve">non-canonical branches (tag as</w:t>
      </w:r>
      <w:r>
        <w:t xml:space="preserve"> </w:t>
      </w:r>
      <w:r>
        <w:rPr>
          <w:rStyle w:val="VerbatimChar"/>
        </w:rPr>
        <w:t xml:space="preserve">archive/&lt;branch&gt;</w:t>
      </w:r>
      <w:r>
        <w:t xml:space="preserve"> </w:t>
      </w:r>
      <w:r>
        <w:t xml:space="preserve">if needed for history).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Bump parent gitlinks</w:t>
      </w:r>
      <w:r>
        <w:t xml:space="preserve"> </w:t>
      </w:r>
      <w:r>
        <w:t xml:space="preserve">in the main helix_ota repo to the new canonical commits.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All 4 mirrors show the same HEAD for the canonical branch.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28d3aad5627f9e43c632bc7bb5efd62e3cb463f"/>
    <w:p>
      <w:pPr>
        <w:pStyle w:val="Heading2"/>
      </w:pPr>
      <w:r>
        <w:t xml:space="preserve">I-05 [AGENT] — Adopt Constitution workable-items Engine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(~2h)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DELTA_ANALYSIS §3 KI-2</w:t>
      </w:r>
    </w:p>
    <w:bookmarkStart w:id="22" w:name="current-state-3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The in-repo</w:t>
      </w:r>
      <w:r>
        <w:t xml:space="preserve"> </w:t>
      </w:r>
      <w:r>
        <w:rPr>
          <w:rStyle w:val="VerbatimChar"/>
        </w:rPr>
        <w:t xml:space="preserve">cmd/workable-items/main.go</w:t>
      </w:r>
      <w:r>
        <w:t xml:space="preserve"> </w:t>
      </w:r>
      <w:r>
        <w:t xml:space="preserve">is a simplified reimplementation. Its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sync is an explicit stub (</w:t>
      </w:r>
      <w:r>
        <w:rPr>
          <w:rStyle w:val="VerbatimChar"/>
        </w:rPr>
        <w:t xml:space="preserve">main.go:937-938</w:t>
      </w:r>
      <w:r>
        <w:t xml:space="preserve">). The canonical engine lives at</w:t>
      </w:r>
      <w:r>
        <w:t xml:space="preserve"> </w:t>
      </w:r>
      <w:r>
        <w:rPr>
          <w:rStyle w:val="VerbatimChar"/>
        </w:rPr>
        <w:t xml:space="preserve">constitution/scripts/workable-items/cmd/workable-items/</w:t>
      </w:r>
      <w:r>
        <w:t xml:space="preserve">.</w:t>
      </w:r>
    </w:p>
    <w:bookmarkEnd w:id="22"/>
    <w:bookmarkStart w:id="23" w:name="what-to-do-3"/>
    <w:p>
      <w:pPr>
        <w:pStyle w:val="Heading3"/>
      </w:pPr>
      <w:r>
        <w:t xml:space="preserve">What to do: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the local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directory (retire the simplified copy).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Reference</w:t>
      </w:r>
      <w:r>
        <w:t xml:space="preserve"> </w:t>
      </w:r>
      <w:r>
        <w:t xml:space="preserve">the constitution engine by path:</w:t>
      </w:r>
      <w:r>
        <w:t xml:space="preserve"> </w:t>
      </w:r>
      <w:r>
        <w:rPr>
          <w:rStyle w:val="VerbatimChar"/>
        </w:rPr>
        <w:t xml:space="preserve">constitution/scripts/workable-items/cmd/workable-items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Update scripts</w:t>
      </w:r>
      <w:r>
        <w:t xml:space="preserve"> </w:t>
      </w:r>
      <w:r>
        <w:t xml:space="preserve">that call the local tool to call the constitution engine instead.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Verify: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sync works bidirectionally (DB ↔ Issues.md ↔ Fixed.md byte-identical round-trip).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 §11.4.177:</w:t>
      </w:r>
      <w:r>
        <w:t xml:space="preserve"> </w:t>
      </w:r>
      <w:r>
        <w:t xml:space="preserve">The constitution tooling is project-agnostic; it operates on the invocation directory — no hardcoded project path.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217cb340a8cd134f8d7c142bd0a011c0b87c906"/>
    <w:p>
      <w:pPr>
        <w:pStyle w:val="Heading2"/>
      </w:pPr>
      <w:r>
        <w:t xml:space="preserve">I-06 [AGENT] — Extend workable_items.db Schema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 (~1h)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DELTA_ANALYSIS §3 KI-3</w:t>
      </w:r>
    </w:p>
    <w:bookmarkStart w:id="25" w:name="missing-columnstables"/>
    <w:p>
      <w:pPr>
        <w:pStyle w:val="Heading3"/>
      </w:pPr>
      <w:r>
        <w:t xml:space="preserve">Missing columns/tables: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items</w:t>
      </w:r>
      <w:r>
        <w:t xml:space="preserve"> </w:t>
      </w:r>
      <w:r>
        <w:t xml:space="preserve">table missing: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(§11.4.104),</w:t>
      </w:r>
      <w:r>
        <w:t xml:space="preserve"> </w:t>
      </w:r>
      <w:r>
        <w:rPr>
          <w:rStyle w:val="VerbatimChar"/>
        </w:rPr>
        <w:t xml:space="preserve">canonical_track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(§11.4.181/§11.4.191),</w:t>
      </w:r>
      <w:r>
        <w:t xml:space="preserve"> </w:t>
      </w:r>
      <w:r>
        <w:rPr>
          <w:rStyle w:val="VerbatimChar"/>
        </w:rPr>
        <w:t xml:space="preserve">reopens_count</w:t>
      </w:r>
      <w:r>
        <w:t xml:space="preserve"> </w:t>
      </w:r>
      <w:r>
        <w:t xml:space="preserve">(§11.4.55)</w:t>
      </w:r>
    </w:p>
    <w:p>
      <w:pPr>
        <w:pStyle w:val="Compact"/>
        <w:numPr>
          <w:ilvl w:val="0"/>
          <w:numId w:val="1008"/>
        </w:numPr>
      </w:pPr>
      <w:r>
        <w:t xml:space="preserve">Missing:</w:t>
      </w:r>
      <w:r>
        <w:t xml:space="preserve"> </w:t>
      </w:r>
      <w:r>
        <w:rPr>
          <w:rStyle w:val="VerbatimChar"/>
        </w:rPr>
        <w:t xml:space="preserve">logic_groups</w:t>
      </w:r>
      <w:r>
        <w:t xml:space="preserve"> </w:t>
      </w:r>
      <w:r>
        <w:t xml:space="preserve">table (§11.4.191),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table (§11.4.149)</w:t>
      </w:r>
    </w:p>
    <w:bookmarkEnd w:id="25"/>
    <w:bookmarkStart w:id="26" w:name="what-to-do-4"/>
    <w:p>
      <w:pPr>
        <w:pStyle w:val="Heading3"/>
      </w:pPr>
      <w:r>
        <w:t xml:space="preserve">What to do: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Add columns: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created_by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assigned_to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canonical_track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branch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reopens_count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Add tables: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logic_groups (</w:t>
      </w:r>
      <w:r>
        <w:br/>
      </w:r>
      <w:r>
        <w:rPr>
          <w:rStyle w:val="NormalTok"/>
        </w:rPr>
        <w:t xml:space="preserve">    group_name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track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branch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test_diary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items(ota_id),</w:t>
      </w:r>
      <w:r>
        <w:br/>
      </w:r>
      <w:r>
        <w:rPr>
          <w:rStyle w:val="NormalTok"/>
        </w:rPr>
        <w:t xml:space="preserve">    run_date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verdict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(verdict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evidence_path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Run migration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scripts/testing/migrate_workable_items.sh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16ac1b7a43496f61ef7dfbfd06ba468e00d58f1"/>
    <w:p>
      <w:pPr>
        <w:pStyle w:val="Heading2"/>
      </w:pPr>
      <w:r>
        <w:t xml:space="preserve">I-07 [AGENT] — Fix §11.4.33 Type-Aware Closure Vocabulary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DELTA_ANALYSIS §3 KI-4</w:t>
      </w:r>
    </w:p>
    <w:bookmarkStart w:id="28" w:name="current-state-4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12 closed items use the wrong closure vocabulary:</w:t>
      </w:r>
      <w:r>
        <w:t xml:space="preserve"> </w:t>
      </w:r>
      <w:r>
        <w:t xml:space="preserve">- 7 Features marked as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→ should be</w:t>
      </w:r>
      <w:r>
        <w:t xml:space="preserve"> </w:t>
      </w:r>
      <w:r>
        <w:rPr>
          <w:rStyle w:val="VerbatimChar"/>
        </w:rPr>
        <w:t xml:space="preserve">Implemented (→ Fixed.md)</w:t>
      </w:r>
      <w:r>
        <w:t xml:space="preserve"> </w:t>
      </w:r>
      <w:r>
        <w:t xml:space="preserve">- 5 Tasks marked as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→ should be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- Only 1 Bug (OTA-020) uses the correct</w:t>
      </w:r>
      <w:r>
        <w:t xml:space="preserve"> </w:t>
      </w:r>
      <w:r>
        <w:rPr>
          <w:rStyle w:val="VerbatimChar"/>
        </w:rPr>
        <w:t xml:space="preserve">Fixed (→ Fixed.md)</w:t>
      </w:r>
    </w:p>
    <w:bookmarkEnd w:id="28"/>
    <w:bookmarkStart w:id="29" w:name="what-to-do-5"/>
    <w:p>
      <w:pPr>
        <w:pStyle w:val="Heading3"/>
      </w:pPr>
      <w:r>
        <w:t xml:space="preserve">What to do: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'Implemented (→ Fixed.md)'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 (→ Fixed.md)'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 (→ Fixed.md)'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 (→ Fixed.md)'</w:t>
      </w:r>
      <w:r>
        <w:rPr>
          <w:rStyle w:val="NormalTok"/>
        </w:rPr>
        <w:t xml:space="preserve">;</w:t>
      </w:r>
    </w:p>
    <w:bookmarkEnd w:id="29"/>
    <w:bookmarkStart w:id="30" w:name="verify"/>
    <w:p>
      <w:pPr>
        <w:pStyle w:val="Heading3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sqlite3</w:t>
      </w:r>
      <w:r>
        <w:rPr>
          <w:rStyle w:val="NormalTok"/>
        </w:rPr>
        <w:t xml:space="preserve"> docs/workable_items.db </w:t>
      </w:r>
      <w:r>
        <w:rPr>
          <w:rStyle w:val="StringTok"/>
        </w:rPr>
        <w:t xml:space="preserve">"SELECT type, status, count(*) FROM items WHERE status LIKE '%Fixed.md%' GROUP BY type, status"</w:t>
      </w:r>
      <w:r>
        <w:br/>
      </w:r>
      <w:r>
        <w:rPr>
          <w:rStyle w:val="CommentTok"/>
        </w:rPr>
        <w:t xml:space="preserve"># Should show:</w:t>
      </w:r>
      <w:r>
        <w:br/>
      </w:r>
      <w:r>
        <w:rPr>
          <w:rStyle w:val="CommentTok"/>
        </w:rPr>
        <w:t xml:space="preserve">#   Bug|Fixed (→ Fixed.md)|1</w:t>
      </w:r>
      <w:r>
        <w:br/>
      </w:r>
      <w:r>
        <w:rPr>
          <w:rStyle w:val="CommentTok"/>
        </w:rPr>
        <w:t xml:space="preserve">#   Feature|Implemented (→ Fixed.md)|7</w:t>
      </w:r>
      <w:r>
        <w:br/>
      </w:r>
      <w:r>
        <w:rPr>
          <w:rStyle w:val="CommentTok"/>
        </w:rPr>
        <w:t xml:space="preserve">#   Task|Completed (→ Fixed.md)|5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de2e14f38d6f73a20db76726496f6b89e0201ef"/>
    <w:p>
      <w:pPr>
        <w:pStyle w:val="Heading2"/>
      </w:pPr>
      <w:r>
        <w:t xml:space="preserve">I-08 [AGENT] — Reconcile Track/Branch Drift + Record Canonical Bindings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(~30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§2.9</w:t>
      </w:r>
    </w:p>
    <w:bookmarkStart w:id="32" w:name="current-drift"/>
    <w:p>
      <w:pPr>
        <w:pStyle w:val="Heading3"/>
      </w:pPr>
      <w:r>
        <w:t xml:space="preserve">Current drift: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config/multitrack/the-factory.yaml</w:t>
      </w:r>
      <w:r>
        <w:t xml:space="preserve">: T2 = web dashboard/website, T3 = containers-hardening, T4 = vm-emu-hardening</w:t>
      </w:r>
    </w:p>
    <w:p>
      <w:pPr>
        <w:pStyle w:val="Compact"/>
        <w:numPr>
          <w:ilvl w:val="0"/>
          <w:numId w:val="1010"/>
        </w:numPr>
      </w:pPr>
      <w:r>
        <w:t xml:space="preserve">Operator directive: claude1 → T2 accounts, claude3 → T4 website</w:t>
      </w:r>
    </w:p>
    <w:p>
      <w:pPr>
        <w:pStyle w:val="Compact"/>
        <w:numPr>
          <w:ilvl w:val="0"/>
          <w:numId w:val="1010"/>
        </w:numPr>
      </w:pPr>
      <w:r>
        <w:t xml:space="preserve">Accounts delivery plan: canonical branch</w:t>
      </w:r>
      <w:r>
        <w:t xml:space="preserve"> </w:t>
      </w:r>
      <w:r>
        <w:rPr>
          <w:rStyle w:val="VerbatimChar"/>
        </w:rPr>
        <w:t xml:space="preserve">feature/multi-tenant-accounts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feature/accounts-web</w:t>
      </w:r>
      <w:r>
        <w:t xml:space="preserve">)</w:t>
      </w:r>
    </w:p>
    <w:bookmarkEnd w:id="32"/>
    <w:bookmarkStart w:id="33" w:name="what-to-do-6"/>
    <w:p>
      <w:pPr>
        <w:pStyle w:val="Heading3"/>
      </w:pPr>
      <w:r>
        <w:t xml:space="preserve">What to do: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Reconcile: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the-factory.yaml</w:t>
      </w:r>
      <w:r>
        <w:t xml:space="preserve"> </w:t>
      </w:r>
      <w:r>
        <w:t xml:space="preserve">to match the canonical bindings:</w:t>
      </w:r>
    </w:p>
    <w:p>
      <w:pPr>
        <w:pStyle w:val="Compact"/>
        <w:numPr>
          <w:ilvl w:val="1"/>
          <w:numId w:val="1012"/>
        </w:numPr>
      </w:pPr>
      <w:r>
        <w:t xml:space="preserve">T2 /</w:t>
      </w:r>
      <w:r>
        <w:t xml:space="preserve"> </w:t>
      </w:r>
      <w:r>
        <w:rPr>
          <w:rStyle w:val="VerbatimChar"/>
        </w:rPr>
        <w:t xml:space="preserve">feature/multi-tenant-accounts</w:t>
      </w:r>
      <w:r>
        <w:t xml:space="preserve"> </w:t>
      </w:r>
      <w:r>
        <w:t xml:space="preserve">(Accounts)</w:t>
      </w:r>
    </w:p>
    <w:p>
      <w:pPr>
        <w:pStyle w:val="Compact"/>
        <w:numPr>
          <w:ilvl w:val="1"/>
          <w:numId w:val="1012"/>
        </w:numPr>
      </w:pPr>
      <w:r>
        <w:t xml:space="preserve">T3 /</w:t>
      </w:r>
      <w:r>
        <w:t xml:space="preserve"> </w:t>
      </w:r>
      <w:r>
        <w:rPr>
          <w:rStyle w:val="VerbatimChar"/>
        </w:rPr>
        <w:t xml:space="preserve">feature/containers-hardening</w:t>
      </w:r>
      <w:r>
        <w:t xml:space="preserve"> </w:t>
      </w:r>
      <w:r>
        <w:t xml:space="preserve">(Containers)</w:t>
      </w:r>
    </w:p>
    <w:p>
      <w:pPr>
        <w:pStyle w:val="Compact"/>
        <w:numPr>
          <w:ilvl w:val="1"/>
          <w:numId w:val="1012"/>
        </w:numPr>
      </w:pPr>
      <w:r>
        <w:t xml:space="preserve">T4 /</w:t>
      </w:r>
      <w:r>
        <w:t xml:space="preserve"> </w:t>
      </w:r>
      <w:r>
        <w:rPr>
          <w:rStyle w:val="VerbatimChar"/>
        </w:rPr>
        <w:t xml:space="preserve">feature/website</w:t>
      </w:r>
      <w:r>
        <w:t xml:space="preserve"> </w:t>
      </w:r>
      <w:r>
        <w:t xml:space="preserve">(Website)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Record in registry:</w:t>
      </w:r>
      <w:r>
        <w:t xml:space="preserve"> </w:t>
      </w:r>
      <w:r>
        <w:t xml:space="preserve">Insert into</w:t>
      </w:r>
      <w:r>
        <w:t xml:space="preserve"> </w:t>
      </w:r>
      <w:r>
        <w:rPr>
          <w:rStyle w:val="VerbatimChar"/>
        </w:rPr>
        <w:t xml:space="preserve">logic_groups</w:t>
      </w:r>
      <w:r>
        <w:t xml:space="preserve"> </w:t>
      </w:r>
      <w:r>
        <w:t xml:space="preserve">table (from I-06):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logic_groups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'multi-tenant-accounts'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'feature/multi-tenant-accounts'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'Multi-tenant Accounts feature'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logic_groups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'containers-hardening'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'feature/containers-hardening'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'Containers hardening'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logic_groups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'website'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'feature/website'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'Marketing website'</w:t>
      </w:r>
      <w:r>
        <w:rPr>
          <w:rStyle w:val="NormalTok"/>
        </w:rPr>
        <w:t xml:space="preserve">);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Enforce: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§11.4.181</w:t>
      </w:r>
      <w:r>
        <w:t xml:space="preserve"> </w:t>
      </w:r>
      <w:r>
        <w:t xml:space="preserve">gate (</w:t>
      </w:r>
      <w:r>
        <w:rPr>
          <w:rStyle w:val="VerbatimChar"/>
        </w:rPr>
        <w:t xml:space="preserve">CM-BRANCH-NAME-CONSISTENCY</w:t>
      </w:r>
      <w:r>
        <w:t xml:space="preserve">) fails if ANY submodule touched by a logic group uses a divergent branch name.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829fdc84b5d733590dbc8a61d657f3f318b5788"/>
    <w:p>
      <w:pPr>
        <w:pStyle w:val="Heading2"/>
      </w:pPr>
      <w:r>
        <w:t xml:space="preserve">I-09 [AGENT] — Bump llm_orchestrator Parent Gitlink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(~10 min, after I-04)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§2.6</w:t>
      </w:r>
    </w:p>
    <w:bookmarkStart w:id="35" w:name="current-state-5"/>
    <w:p>
      <w:pPr>
        <w:pStyle w:val="Heading3"/>
      </w:pPr>
      <w:r>
        <w:t xml:space="preserve">Current state:</w:t>
      </w:r>
    </w:p>
    <w:p>
      <w:pPr>
        <w:pStyle w:val="FirstParagraph"/>
      </w:pPr>
      <w:r>
        <w:t xml:space="preserve">Parent gitlink</w:t>
      </w:r>
      <w:r>
        <w:t xml:space="preserve"> </w:t>
      </w:r>
      <w:r>
        <w:rPr>
          <w:rStyle w:val="VerbatimChar"/>
        </w:rPr>
        <w:t xml:space="preserve">7e3e6da</w:t>
      </w:r>
      <w:r>
        <w:t xml:space="preserve"> </w:t>
      </w:r>
      <w:r>
        <w:t xml:space="preserve">lags the submodule HEAD by 2 commits. After I-04 resolves the mirror fork and the canonical HEAD is established, bump the gitlink: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submodules/llm_orchestrator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 </w:t>
      </w:r>
      <w:r>
        <w:rPr>
          <w:rStyle w:val="CommentTok"/>
        </w:rPr>
        <w:t xml:space="preserve"># or canonical branch</w:t>
      </w:r>
      <w:r>
        <w:br/>
      </w:r>
      <w:r>
        <w:rPr>
          <w:rStyle w:val="VariableTok"/>
        </w:rPr>
        <w:t xml:space="preserve">CANONICAL_HEAD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HEAD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submodules/llm_orchestrator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bump llm_orchestrator gitlink to </w:t>
      </w:r>
      <w:r>
        <w:rPr>
          <w:rStyle w:val="VariableTok"/>
        </w:rPr>
        <w:t xml:space="preserve">$CANONICAL_HEAD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i-10-agent-fix-stale-comments"/>
    <w:p>
      <w:pPr>
        <w:pStyle w:val="Heading2"/>
      </w:pPr>
      <w:r>
        <w:t xml:space="preserve">I-10 [AGENT] — Fix Stale Comments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(~20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PRODUCTION_READINESS_PLAN.md K5, K6</w:t>
      </w:r>
    </w:p>
    <w:bookmarkStart w:id="37" w:name="k5-val-1"/>
    <w:p>
      <w:pPr>
        <w:pStyle w:val="Heading3"/>
      </w:pPr>
      <w:r>
        <w:t xml:space="preserve">K5 (VAL-1):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submodules/ota-artifact-validator/stages.go:15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Comment claims</w:t>
      </w:r>
      <w:r>
        <w:t xml:space="preserve"> </w:t>
      </w:r>
      <w:r>
        <w:rPr>
          <w:rStyle w:val="VerbatimChar"/>
        </w:rPr>
        <w:t xml:space="preserve">ota-protocol.ValidateArtifactMeta</w:t>
      </w:r>
      <w:r>
        <w:t xml:space="preserve"> </w:t>
      </w:r>
      <w:r>
        <w:t xml:space="preserve">enforces a 255-char Version bound.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Change comment to name the real in-package</w:t>
      </w:r>
      <w:r>
        <w:t xml:space="preserve"> </w:t>
      </w:r>
      <w:r>
        <w:rPr>
          <w:rStyle w:val="VerbatimChar"/>
        </w:rPr>
        <w:t xml:space="preserve">ValidateVersion</w:t>
      </w:r>
      <w:r>
        <w:t xml:space="preserve"> </w:t>
      </w:r>
      <w:r>
        <w:t xml:space="preserve">guard.</w:t>
      </w:r>
    </w:p>
    <w:bookmarkEnd w:id="37"/>
    <w:bookmarkStart w:id="38" w:name="k6-fabric-lease"/>
    <w:p>
      <w:pPr>
        <w:pStyle w:val="Heading3"/>
      </w:pPr>
      <w:r>
        <w:t xml:space="preserve">K6 (fabric-lease):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server/internal/store/postgres_fabric.go:137-139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store.go:220-229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Comments still describe old non-exclusive lease behavior (fixed by HB-2</w:t>
      </w:r>
      <w:r>
        <w:t xml:space="preserve"> </w:t>
      </w:r>
      <w:r>
        <w:rPr>
          <w:rStyle w:val="VerbatimChar"/>
        </w:rPr>
        <w:t xml:space="preserve">03340896</w:t>
      </w:r>
      <w:r>
        <w:t xml:space="preserve">).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Update comments to describe current uniform exclusive-lease behavior.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i-11-agent-remove-llmprovider-symlink"/>
    <w:p>
      <w:pPr>
        <w:pStyle w:val="Heading2"/>
      </w:pPr>
      <w:r>
        <w:t xml:space="preserve">I-11 [AGENT] — Remove LLMProvider Symlink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S (~10 min)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DELTA_ANALYSIS §3 KI-5</w:t>
      </w:r>
    </w:p>
    <w:bookmarkStart w:id="40" w:name="current-state-6"/>
    <w:p>
      <w:pPr>
        <w:pStyle w:val="Heading3"/>
      </w:pPr>
      <w:r>
        <w:t xml:space="preserve">Current state:</w:t>
      </w:r>
    </w:p>
    <w:p>
      <w:pPr>
        <w:pStyle w:val="FirstParagraph"/>
      </w:pPr>
      <w:r>
        <w:rPr>
          <w:rStyle w:val="VerbatimChar"/>
        </w:rPr>
        <w:t xml:space="preserve">submodules/LLMProvider</w:t>
      </w:r>
      <w:r>
        <w:t xml:space="preserve"> </w:t>
      </w:r>
      <w:r>
        <w:t xml:space="preserve">is a symbolic link to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(NOT a duplicate directory as OTA-027 originally framed).</w:t>
      </w:r>
    </w:p>
    <w:bookmarkEnd w:id="40"/>
    <w:bookmarkStart w:id="41" w:name="what-to-do-7"/>
    <w:p>
      <w:pPr>
        <w:pStyle w:val="Heading3"/>
      </w:pPr>
      <w:r>
        <w:t xml:space="preserve">What to do: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Verify nothing resolves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submodules/LLMProvider</w:t>
      </w:r>
      <w:r>
        <w:t xml:space="preserve"> </w:t>
      </w:r>
      <w:r>
        <w:t xml:space="preserve">path: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"LLMProvider\|LLMProvider"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"*.go"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"*.mod"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"*.yaml"</w:t>
      </w:r>
      <w:r>
        <w:rPr>
          <w:rStyle w:val="NormalTok"/>
        </w:rPr>
        <w:t xml:space="preserve"> server/ submodules/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If no references:</w:t>
      </w:r>
      <w:r>
        <w:t xml:space="preserve"> </w:t>
      </w:r>
      <w:r>
        <w:t xml:space="preserve">Remove the symlink: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submodules/LLMProvider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If references exist:</w:t>
      </w:r>
      <w:r>
        <w:t xml:space="preserve"> </w:t>
      </w:r>
      <w:r>
        <w:t xml:space="preserve">Update them to use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(the tracked submodule), then remove.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erification-checklist"/>
    <w:p>
      <w:pPr>
        <w:pStyle w:val="Heading2"/>
      </w:pPr>
      <w:r>
        <w:t xml:space="preserve">Verification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I-01</w:t>
            </w:r>
          </w:p>
        </w:tc>
        <w:tc>
          <w:tcPr/>
          <w:p>
            <w:pPr>
              <w:pStyle w:val="Compact"/>
            </w:pPr>
            <w:r>
              <w:t xml:space="preserve">helix-deps.yaml in all 6 bricks</w:t>
            </w:r>
          </w:p>
        </w:tc>
        <w:tc>
          <w:tcPr/>
          <w:p>
            <w:pPr>
              <w:pStyle w:val="Compact"/>
            </w:pPr>
            <w:r>
              <w:t xml:space="preserve">Each brick has the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I-02</w:t>
            </w:r>
          </w:p>
        </w:tc>
        <w:tc>
          <w:tcPr/>
          <w:p>
            <w:pPr>
              <w:pStyle w:val="Compact"/>
            </w:pPr>
            <w:r>
              <w:t xml:space="preserve">upstreams/ in all 6 bricks</w:t>
            </w:r>
          </w:p>
        </w:tc>
        <w:tc>
          <w:tcPr/>
          <w:p>
            <w:pPr>
              <w:pStyle w:val="Compact"/>
            </w:pPr>
            <w:r>
              <w:t xml:space="preserve">4 remotes per brick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</w:t>
            </w:r>
          </w:p>
        </w:tc>
        <w:tc>
          <w:tcPr/>
          <w:p>
            <w:pPr>
              <w:pStyle w:val="Compact"/>
            </w:pPr>
            <w:r>
              <w:t xml:space="preserve">Schema version field</w:t>
            </w:r>
          </w:p>
        </w:tc>
        <w:tc>
          <w:tcPr/>
          <w:p>
            <w:pPr>
              <w:pStyle w:val="Compact"/>
            </w:pPr>
            <w:r>
              <w:t xml:space="preserve">Wire payloads carry version, server rejects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</w:t>
            </w:r>
          </w:p>
        </w:tc>
        <w:tc>
          <w:tcPr/>
          <w:p>
            <w:pPr>
              <w:pStyle w:val="Compact"/>
            </w:pPr>
            <w:r>
              <w:t xml:space="preserve">Mirror forks resolved</w:t>
            </w:r>
          </w:p>
        </w:tc>
        <w:tc>
          <w:tcPr/>
          <w:p>
            <w:pPr>
              <w:pStyle w:val="Compact"/>
            </w:pPr>
            <w:r>
              <w:t xml:space="preserve">All submodules canonical, fixes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I-05</w:t>
            </w:r>
          </w:p>
        </w:tc>
        <w:tc>
          <w:tcPr/>
          <w:p>
            <w:pPr>
              <w:pStyle w:val="Compact"/>
            </w:pPr>
            <w:r>
              <w:t xml:space="preserve">Constitution engine adopted</w:t>
            </w:r>
          </w:p>
        </w:tc>
        <w:tc>
          <w:tcPr/>
          <w:p>
            <w:pPr>
              <w:pStyle w:val="Compact"/>
            </w:pPr>
            <w:r>
              <w:t xml:space="preserve">db-to-md sync works bidirectionally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I-06</w:t>
            </w:r>
          </w:p>
        </w:tc>
        <w:tc>
          <w:tcPr/>
          <w:p>
            <w:pPr>
              <w:pStyle w:val="Compact"/>
            </w:pPr>
            <w:r>
              <w:t xml:space="preserve">DB schema extended</w:t>
            </w:r>
          </w:p>
        </w:tc>
        <w:tc>
          <w:tcPr/>
          <w:p>
            <w:pPr>
              <w:pStyle w:val="Compact"/>
            </w:pPr>
            <w:r>
              <w:t xml:space="preserve">New columns + tables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I-07</w:t>
            </w:r>
          </w:p>
        </w:tc>
        <w:tc>
          <w:tcPr/>
          <w:p>
            <w:pPr>
              <w:pStyle w:val="Compact"/>
            </w:pPr>
            <w:r>
              <w:t xml:space="preserve">Closure vocabulary fixed</w:t>
            </w:r>
          </w:p>
        </w:tc>
        <w:tc>
          <w:tcPr/>
          <w:p>
            <w:pPr>
              <w:pStyle w:val="Compact"/>
            </w:pPr>
            <w:r>
              <w:t xml:space="preserve">12 items retyped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I-08</w:t>
            </w:r>
          </w:p>
        </w:tc>
        <w:tc>
          <w:tcPr/>
          <w:p>
            <w:pPr>
              <w:pStyle w:val="Compact"/>
            </w:pPr>
            <w:r>
              <w:t xml:space="preserve">Track/branch bindings recorded</w:t>
            </w:r>
          </w:p>
        </w:tc>
        <w:tc>
          <w:tcPr/>
          <w:p>
            <w:pPr>
              <w:pStyle w:val="Compact"/>
            </w:pPr>
            <w:r>
              <w:t xml:space="preserve">logic_groups table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I-09</w:t>
            </w:r>
          </w:p>
        </w:tc>
        <w:tc>
          <w:tcPr/>
          <w:p>
            <w:pPr>
              <w:pStyle w:val="Compact"/>
            </w:pPr>
            <w:r>
              <w:t xml:space="preserve">llm_orchestrator gitlink bumped</w:t>
            </w:r>
          </w:p>
        </w:tc>
        <w:tc>
          <w:tcPr/>
          <w:p>
            <w:pPr>
              <w:pStyle w:val="Compact"/>
            </w:pPr>
            <w:r>
              <w:t xml:space="preserve">Parent points to canonical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I-10</w:t>
            </w:r>
          </w:p>
        </w:tc>
        <w:tc>
          <w:tcPr/>
          <w:p>
            <w:pPr>
              <w:pStyle w:val="Compact"/>
            </w:pPr>
            <w:r>
              <w:t xml:space="preserve">Stale comments fixed</w:t>
            </w:r>
          </w:p>
        </w:tc>
        <w:tc>
          <w:tcPr/>
          <w:p>
            <w:pPr>
              <w:pStyle w:val="Compact"/>
            </w:pPr>
            <w:r>
              <w:t xml:space="preserve">Comments match current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I-11</w:t>
            </w:r>
          </w:p>
        </w:tc>
        <w:tc>
          <w:tcPr/>
          <w:p>
            <w:pPr>
              <w:pStyle w:val="Compact"/>
            </w:pPr>
            <w:r>
              <w:t xml:space="preserve">LLMProvider symlink removed</w:t>
            </w:r>
          </w:p>
        </w:tc>
        <w:tc>
          <w:tcPr/>
          <w:p>
            <w:pPr>
              <w:pStyle w:val="Compact"/>
            </w:pPr>
            <w:r>
              <w:t xml:space="preserve">No stray 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14"/>
        </w:numPr>
      </w:pPr>
      <w:r>
        <w:t xml:space="preserve">Steps I-01 through I-03 are independent of any other stage and can be done immediately.</w:t>
      </w:r>
    </w:p>
    <w:p>
      <w:pPr>
        <w:pStyle w:val="Compact"/>
        <w:numPr>
          <w:ilvl w:val="0"/>
          <w:numId w:val="1014"/>
        </w:numPr>
      </w:pPr>
      <w:r>
        <w:t xml:space="preserve">Step I-04 (mirror forks) is gated on operator decision A-04. The fixes exist (committed or scratchpad-preserved) but cannot be published until canonical mirrors are chosen.</w:t>
      </w:r>
    </w:p>
    <w:p>
      <w:pPr>
        <w:pStyle w:val="Compact"/>
        <w:numPr>
          <w:ilvl w:val="0"/>
          <w:numId w:val="1014"/>
        </w:numPr>
      </w:pPr>
      <w:r>
        <w:t xml:space="preserve">Steps I-05 and I-06 (workable-items tooling) are tooling improvements — they don’t block production but should be done before the next release.</w:t>
      </w:r>
    </w:p>
    <w:p>
      <w:pPr>
        <w:pStyle w:val="Compact"/>
        <w:numPr>
          <w:ilvl w:val="0"/>
          <w:numId w:val="1014"/>
        </w:numPr>
      </w:pPr>
      <w:r>
        <w:t xml:space="preserve">Step I-07 (closure vocabulary) is a data fix — no code changes needed.</w:t>
      </w:r>
    </w:p>
    <w:p>
      <w:pPr>
        <w:pStyle w:val="Compact"/>
        <w:numPr>
          <w:ilvl w:val="0"/>
          <w:numId w:val="1014"/>
        </w:numPr>
      </w:pPr>
      <w:r>
        <w:t xml:space="preserve">Step I-11 (symlink) was verified this session:</w:t>
      </w:r>
      <w:r>
        <w:t xml:space="preserve"> </w:t>
      </w:r>
      <w:r>
        <w:rPr>
          <w:rStyle w:val="VerbatimChar"/>
        </w:rPr>
        <w:t xml:space="preserve">submodules/LLMProvider</w:t>
      </w:r>
      <w:r>
        <w:t xml:space="preserve"> </w:t>
      </w:r>
      <w:r>
        <w:t xml:space="preserve">is indeed a symlink (not a duplicate directory).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2026-07-26T15:23:14Z</dcterms:created>
  <dcterms:modified xsi:type="dcterms:W3CDTF">2026-07-26T15:23:14Z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