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1a0951f04fe21900028a69a5137461fe366480"/>
    <w:p>
      <w:pPr>
        <w:pStyle w:val="Heading1"/>
      </w:pPr>
      <w:r>
        <w:t xml:space="preserve">EVIDENCE — ota-manager list/pagination wire-shape reconciliation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2026-07-10T03:04:00Z</w:t>
      </w:r>
    </w:p>
    <w:bookmarkStart w:id="9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t xml:space="preserve">Reconcile</w:t>
      </w:r>
      <w:r>
        <w:t xml:space="preserve"> </w:t>
      </w:r>
      <w:r>
        <w:rPr>
          <w:rStyle w:val="VerbatimChar"/>
        </w:rPr>
        <w:t xml:space="preserve">clients/ota-manager/src/lib/api-client.ts</w:t>
      </w:r>
      <w:r>
        <w:t xml:space="preserve">’s list/pagination</w:t>
      </w:r>
      <w:r>
        <w:t xml:space="preserve"> </w:t>
      </w:r>
      <w:r>
        <w:t xml:space="preserve">TypeScript interfaces with the REAL Go server wire shapes, under the Helix</w:t>
      </w:r>
      <w:r>
        <w:t xml:space="preserve"> </w:t>
      </w:r>
      <w:r>
        <w:t xml:space="preserve">Constitution anti-bluff discipline (§11.4.6 no-guessing, §11.4.108</w:t>
      </w:r>
      <w:r>
        <w:t xml:space="preserve"> </w:t>
      </w:r>
      <w:r>
        <w:t xml:space="preserve">source-truth, §11.4.115 RED→GREEN).</w:t>
      </w:r>
    </w:p>
    <w:bookmarkEnd w:id="9"/>
    <w:bookmarkStart w:id="10" w:name="confirmed-defect"/>
    <w:p>
      <w:pPr>
        <w:pStyle w:val="Heading2"/>
      </w:pPr>
      <w:r>
        <w:t xml:space="preserve">Confirmed defect</w:t>
      </w:r>
    </w:p>
    <w:p>
      <w:pPr>
        <w:pStyle w:val="FirstParagraph"/>
      </w:pPr>
      <w:r>
        <w:t xml:space="preserve">The client declared</w:t>
      </w:r>
      <w:r>
        <w:t xml:space="preserve"> </w:t>
      </w:r>
      <w:r>
        <w:rPr>
          <w:rStyle w:val="VerbatimChar"/>
        </w:rPr>
        <w:t xml:space="preserve">DeviceList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TelemetryHistory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 </w:t>
      </w:r>
      <w:r>
        <w:t xml:space="preserve">(all cursor-paginated list</w:t>
      </w:r>
      <w:r>
        <w:t xml:space="preserve"> </w:t>
      </w:r>
      <w:r>
        <w:t xml:space="preserve">endpoints) as</w:t>
      </w:r>
      <w:r>
        <w:t xml:space="preserve"> </w:t>
      </w:r>
      <w:r>
        <w:rPr>
          <w:rStyle w:val="VerbatimChar"/>
        </w:rPr>
        <w:t xml:space="preserve">{ items, total: number, cursor?: string }</w:t>
      </w:r>
      <w:r>
        <w:t xml:space="preserve">. The real Go server</w:t>
      </w:r>
      <w:r>
        <w:t xml:space="preserve"> </w:t>
      </w:r>
      <w:r>
        <w:t xml:space="preserve">never sends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and its response-side cursor field is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were ALWAYS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at runtime and the real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value was completely untyped/dropped by any code that tried to</w:t>
      </w:r>
      <w:r>
        <w:t xml:space="preserve"> </w:t>
      </w:r>
      <w:r>
        <w:t xml:space="preserve">read it.</w:t>
      </w:r>
      <w:r>
        <w:t xml:space="preserve"> </w:t>
      </w:r>
      <w:r>
        <w:rPr>
          <w:rStyle w:val="VerbatimChar"/>
        </w:rPr>
        <w:t xml:space="preserve">RollbackList</w:t>
      </w:r>
      <w:r>
        <w:t xml:space="preserve"> </w:t>
      </w:r>
      <w:r>
        <w:t xml:space="preserve">additionally declared a fabricated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field for</w:t>
      </w:r>
      <w:r>
        <w:t xml:space="preserve"> </w:t>
      </w:r>
      <w:r>
        <w:t xml:space="preserve">an endpoint that has no pagination at all.</w:t>
      </w:r>
    </w:p>
    <w:bookmarkEnd w:id="10"/>
    <w:bookmarkStart w:id="12" w:name="Xc304e493ecd883e14da4232211615bf01175c72"/>
    <w:p>
      <w:pPr>
        <w:pStyle w:val="Heading2"/>
      </w:pPr>
      <w:r>
        <w:t xml:space="preserve">Per-interface: real server shape, verified against source</w:t>
      </w:r>
    </w:p>
    <w:p>
      <w:pPr>
        <w:pStyle w:val="FirstParagraph"/>
      </w:pPr>
      <w:r>
        <w:t xml:space="preserve">Every claim below was verified by reading the cited Go source directly (not</w:t>
      </w:r>
      <w:r>
        <w:t xml:space="preserve"> </w:t>
      </w:r>
      <w:r>
        <w:t xml:space="preserve">assumed from the conductor’s briefing) — see the</w:t>
      </w:r>
      <w:r>
        <w:t xml:space="preserve"> </w:t>
      </w:r>
      <w:r>
        <w:t xml:space="preserve">“Correction”</w:t>
      </w:r>
      <w:r>
        <w:t xml:space="preserve"> </w:t>
      </w:r>
      <w:r>
        <w:t xml:space="preserve">note for the one</w:t>
      </w:r>
      <w:r>
        <w:t xml:space="preserve"> </w:t>
      </w:r>
      <w:r>
        <w:t xml:space="preserve">place the briefing was wrong.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Real server shape</w:t>
            </w:r>
          </w:p>
        </w:tc>
        <w:tc>
          <w:tcPr/>
          <w:p>
            <w:pPr>
              <w:pStyle w:val="Compact"/>
            </w:pPr>
            <w:r>
              <w:t xml:space="preserve">Verified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items, next_cursor: string \| null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server/internal/api/wire.go:97-100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type DeviceList struct { Items []DeviceListItem \</w:t>
            </w:r>
            <w:r>
              <w:t xml:space="preserve">json:</w:t>
            </w:r>
            <w:r>
              <w:t xml:space="preserve">“items”</w:t>
            </w:r>
            <w:r>
              <w:t xml:space="preserve">`; NextCursor</w:t>
            </w:r>
            <w:r>
              <w:t xml:space="preserve"> </w:t>
            </w:r>
            <w:r>
              <w:rPr>
                <w:i/>
                <w:iCs/>
              </w:rPr>
              <w:t xml:space="preserve">string `json:</w:t>
            </w:r>
            <w:r>
              <w:rPr>
                <w:i/>
                <w:iCs/>
              </w:rPr>
              <w:t xml:space="preserve">“next_cursor”</w:t>
            </w:r>
            <w:r>
              <w:rPr>
                <w:i/>
                <w:iCs/>
              </w:rPr>
              <w:t xml:space="preserve">` }</w:t>
            </w:r>
            <w:r>
              <w:rPr>
                <w:rStyle w:val="VerbatimChar"/>
                <w:i/>
                <w:iCs/>
              </w:rPr>
              <w:t xml:space="preserve">(no</w:t>
            </w:r>
            <w:r>
              <w:rPr>
                <w:i/>
                <w:iCs/>
              </w:rPr>
              <w:t xml:space="preserve">omitempty</w:t>
            </w:r>
            <w:r>
              <w:rPr>
                <w:rStyle w:val="VerbatimChar"/>
                <w:i/>
                <w:iCs/>
              </w:rPr>
              <w:t xml:space="preserve">) | |</w:t>
            </w:r>
            <w:r>
              <w:rPr>
                <w:i/>
                <w:iCs/>
              </w:rPr>
              <w:t xml:space="preserve">ReleaseList</w:t>
            </w:r>
            <w:r>
              <w:rPr>
                <w:rStyle w:val="VerbatimChar"/>
                <w:i/>
                <w:iCs/>
              </w:rPr>
              <w:t xml:space="preserve">|</w:t>
            </w:r>
            <w:r>
              <w:rPr>
                <w:i/>
                <w:iCs/>
              </w:rPr>
              <w:t xml:space="preserve">{ items, next_cursor: string | null }</w:t>
            </w:r>
            <w:r>
              <w:rPr>
                <w:rStyle w:val="VerbatimChar"/>
                <w:i/>
                <w:iCs/>
              </w:rPr>
              <w:t xml:space="preserve">|</w:t>
            </w:r>
            <w:r>
              <w:rPr>
                <w:i/>
                <w:iCs/>
              </w:rPr>
              <w:t xml:space="preserve">server/internal/api/wire.go:159-162</w:t>
            </w:r>
            <w:r>
              <w:rPr>
                <w:rStyle w:val="VerbatimChar"/>
                <w:i/>
                <w:iCs/>
              </w:rPr>
              <w:t xml:space="preserve">— same pattern | |</w:t>
            </w:r>
            <w:r>
              <w:rPr>
                <w:i/>
                <w:iCs/>
              </w:rPr>
              <w:t xml:space="preserve">GroupList</w:t>
            </w:r>
            <w:r>
              <w:rPr>
                <w:rStyle w:val="VerbatimChar"/>
                <w:i/>
                <w:iCs/>
              </w:rPr>
              <w:t xml:space="preserve">|</w:t>
            </w:r>
            <w:r>
              <w:rPr>
                <w:i/>
                <w:iCs/>
              </w:rPr>
              <w:t xml:space="preserve">{ items, next_cursor: string | null }</w:t>
            </w:r>
            <w:r>
              <w:rPr>
                <w:rStyle w:val="VerbatimChar"/>
                <w:i/>
                <w:iCs/>
              </w:rPr>
              <w:t xml:space="preserve">|</w:t>
            </w:r>
            <w:r>
              <w:rPr>
                <w:i/>
                <w:iCs/>
              </w:rPr>
              <w:t xml:space="preserve">server/internal/api/handlers_group.go:62-67</w:t>
            </w:r>
            <w:r>
              <w:rPr>
                <w:rStyle w:val="VerbatimChar"/>
                <w:i/>
                <w:iCs/>
              </w:rPr>
              <w:t xml:space="preserve">—</w:t>
            </w:r>
            <w:r>
              <w:rPr>
                <w:i/>
                <w:iCs/>
              </w:rPr>
              <w:t xml:space="preserve">type GroupList struct { Items []GroupView; NextCursor</w:t>
            </w:r>
            <w:r>
              <w:rPr>
                <w:i/>
                <w:iCs/>
              </w:rPr>
              <w:t xml:space="preserve"> </w:t>
            </w:r>
            <w:r>
              <w:t xml:space="preserve">string `json:</w:t>
            </w:r>
            <w:r>
              <w:t xml:space="preserve">“next_cursor”</w:t>
            </w:r>
            <w:r>
              <w:t xml:space="preserve">` }</w:t>
            </w:r>
            <w:r>
              <w:rPr>
                <w:rStyle w:val="VerbatimChar"/>
              </w:rPr>
              <w:t xml:space="preserve">| |</w:t>
            </w:r>
            <w:r>
              <w:t xml:space="preserve">TelemetryHistory</w:t>
            </w:r>
            <w:r>
              <w:rPr>
                <w:rStyle w:val="VerbatimChar"/>
              </w:rPr>
              <w:t xml:space="preserve">|</w:t>
            </w:r>
            <w:r>
              <w:t xml:space="preserve">{ device_id, items, next_cursor: string | null }</w:t>
            </w:r>
            <w:r>
              <w:rPr>
                <w:rStyle w:val="VerbatimChar"/>
              </w:rPr>
              <w:t xml:space="preserve">|</w:t>
            </w:r>
            <w:r>
              <w:t xml:space="preserve">server/internal/api/handlers_telemetry.go:30-38</w:t>
            </w:r>
            <w:r>
              <w:rPr>
                <w:rStyle w:val="VerbatimChar"/>
              </w:rPr>
              <w:t xml:space="preserve">—</w:t>
            </w:r>
            <w:r>
              <w:t xml:space="preserve">type TelemetryHistory struct { DeviceID string `json:</w:t>
            </w:r>
            <w:r>
              <w:t xml:space="preserve">“device_id”</w:t>
            </w:r>
            <w:r>
              <w:t xml:space="preserve">`; Items []TelemetryEventView `json:</w:t>
            </w:r>
            <w:r>
              <w:t xml:space="preserve">“items”</w:t>
            </w:r>
            <w:r>
              <w:t xml:space="preserve">`; NextCursor *string `json:</w:t>
            </w:r>
            <w:r>
              <w:t xml:space="preserve">“next_cursor”</w:t>
            </w:r>
            <w:r>
              <w:t xml:space="preserve">` }</w:t>
            </w:r>
            <w:r>
              <w:rPr>
                <w:rStyle w:val="VerbatimChar"/>
              </w:rPr>
              <w:t xml:space="preserve">| |</w:t>
            </w:r>
            <w:r>
              <w:t xml:space="preserve">DeploymentList</w:t>
            </w:r>
            <w:r>
              <w:rPr>
                <w:rStyle w:val="VerbatimChar"/>
              </w:rPr>
              <w:t xml:space="preserve">|</w:t>
            </w:r>
            <w:r>
              <w:t xml:space="preserve">{ items, next_cursor: string | null }</w:t>
            </w:r>
            <w:r>
              <w:rPr>
                <w:rStyle w:val="VerbatimChar"/>
              </w:rPr>
              <w:t xml:space="preserve">— **CORRECTION, see below** |</w:t>
            </w:r>
            <w:r>
              <w:t xml:space="preserve">server/internal/api/wire.go:184-190</w:t>
            </w:r>
            <w:r>
              <w:rPr>
                <w:rStyle w:val="VerbatimChar"/>
              </w:rPr>
              <w:t xml:space="preserve">| |</w:t>
            </w:r>
            <w:r>
              <w:t xml:space="preserve">RollbackList</w:t>
            </w:r>
            <w:r>
              <w:rPr>
                <w:rStyle w:val="VerbatimChar"/>
              </w:rPr>
              <w:t xml:space="preserve">|</w:t>
            </w:r>
            <w:r>
              <w:t xml:space="preserve">{ items }</w:t>
            </w:r>
            <w:r>
              <w:rPr>
                <w:rStyle w:val="VerbatimChar"/>
              </w:rPr>
              <w:t xml:space="preserve">ONLY, no cursor field |</w:t>
            </w:r>
            <w:r>
              <w:t xml:space="preserve">server/internal/api/handlers_recall.go:36-39</w:t>
            </w:r>
            <w:r>
              <w:rPr>
                <w:rStyle w:val="VerbatimChar"/>
              </w:rPr>
              <w:t xml:space="preserve">—</w:t>
            </w:r>
            <w:r>
              <w:t xml:space="preserve">type RollbackList struct { Items []RollbackView `json:</w:t>
            </w:r>
            <w:r>
              <w:t xml:space="preserve">“items”</w:t>
            </w:r>
            <w:r>
              <w:t xml:space="preserve">` }</w:t>
            </w:r>
            <w:r>
              <w:rPr>
                <w:rStyle w:val="VerbatimChar"/>
              </w:rPr>
              <w:t xml:space="preserve">— confirmed no cursor field exists at all | |</w:t>
            </w:r>
            <w:r>
              <w:t xml:space="preserve">AuditLogList</w:t>
            </w:r>
            <w:r>
              <w:rPr>
                <w:rStyle w:val="VerbatimChar"/>
              </w:rPr>
              <w:t xml:space="preserve">|</w:t>
            </w:r>
            <w:r>
              <w:t xml:space="preserve">{ items, next_cursor }</w:t>
            </w:r>
            <w:r>
              <w:rPr>
                <w:rStyle w:val="VerbatimChar"/>
              </w:rPr>
              <w:t xml:space="preserve">— already correct in the client, NOT changed |</w:t>
            </w:r>
            <w:r>
              <w:t xml:space="preserve">server/internal/api/audit_wire.go:34-36`</w:t>
            </w:r>
          </w:p>
        </w:tc>
      </w:tr>
    </w:tbl>
    <w:bookmarkStart w:id="11" w:name="Xb10017c99ae89e1d201f78b6b709a21a72fca61"/>
    <w:p>
      <w:pPr>
        <w:pStyle w:val="Heading3"/>
      </w:pPr>
      <w:r>
        <w:t xml:space="preserve">Correction to the briefing:</w:t>
      </w:r>
      <w:r>
        <w:t xml:space="preserve"> </w:t>
      </w:r>
      <w:r>
        <w:rPr>
          <w:rStyle w:val="VerbatimChar"/>
        </w:rPr>
        <w:t xml:space="preserve">DeploymentList</w:t>
      </w:r>
    </w:p>
    <w:p>
      <w:pPr>
        <w:pStyle w:val="FirstParagraph"/>
      </w:pPr>
      <w:r>
        <w:t xml:space="preserve">The task briefing stated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{items}</w:t>
      </w:r>
      <w:r>
        <w:t xml:space="preserve"> </w:t>
      </w:r>
      <w:r>
        <w:t xml:space="preserve">ONLY with no cursor</w:t>
      </w:r>
      <w:r>
        <w:t xml:space="preserve"> </w:t>
      </w:r>
      <w:r>
        <w:t xml:space="preserve">field. This is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per the real server source, and per the constitution</w:t>
      </w:r>
      <w:r>
        <w:t xml:space="preserve"> </w:t>
      </w:r>
      <w:r>
        <w:t xml:space="preserve">(§11.4.108: server is the source of truth) I followed the server, not the</w:t>
      </w:r>
      <w:r>
        <w:t xml:space="preserve"> </w:t>
      </w:r>
      <w:r>
        <w:t xml:space="preserve">briefing: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server/internal/api/wire.go:184-190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DeploymentList is the GET /deployments list body (DeploymentList schema): the</w:t>
      </w:r>
      <w:r>
        <w:br/>
      </w:r>
      <w:r>
        <w:rPr>
          <w:rStyle w:val="CommentTok"/>
        </w:rPr>
        <w:t xml:space="preserve">// set of active deployments. NextCursor is reserved for future pagination parity</w:t>
      </w:r>
      <w:r>
        <w:br/>
      </w:r>
      <w:r>
        <w:rPr>
          <w:rStyle w:val="CommentTok"/>
        </w:rPr>
        <w:t xml:space="preserve">// with ReleaseList (the MVP returns all active deployments in one page).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DeploymentList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Items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Deployment </w:t>
      </w:r>
      <w:r>
        <w:rPr>
          <w:rStyle w:val="StringTok"/>
        </w:rPr>
        <w:t xml:space="preserve">`json:"items"`</w:t>
      </w:r>
      <w:r>
        <w:br/>
      </w:r>
      <w:r>
        <w:rPr>
          <w:rStyle w:val="NormalTok"/>
        </w:rPr>
        <w:t xml:space="preserve">    NextCursor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`json:"next_cursor"`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server/internal/api/handlers_deployment.go:116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handleListDeployments</w:t>
      </w:r>
      <w:r>
        <w:t xml:space="preserve">)</w:t>
      </w:r>
      <w:r>
        <w:t xml:space="preserve"> </w:t>
      </w:r>
      <w:r>
        <w:t xml:space="preserve">never sets</w:t>
      </w:r>
      <w:r>
        <w:t xml:space="preserve"> </w:t>
      </w:r>
      <w:r>
        <w:rPr>
          <w:rStyle w:val="VerbatimChar"/>
        </w:rPr>
        <w:t xml:space="preserve">NextCursor</w:t>
      </w:r>
      <w:r>
        <w:t xml:space="preserve">, so it is always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today — but because the</w:t>
      </w:r>
      <w:r>
        <w:t xml:space="preserve"> </w:t>
      </w:r>
      <w:r>
        <w:t xml:space="preserve">struct field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omitempty</w:t>
      </w:r>
      <w:r>
        <w:rPr>
          <w:b/>
          <w:bCs/>
        </w:rPr>
        <w:t xml:space="preserve"> </w:t>
      </w:r>
      <w:r>
        <w:rPr>
          <w:b/>
          <w:bCs/>
        </w:rPr>
        <w:t xml:space="preserve">tag</w:t>
      </w:r>
      <w:r>
        <w:t xml:space="preserve">, the JSON key is still always</w:t>
      </w:r>
      <w:r>
        <w:t xml:space="preserve"> </w:t>
      </w:r>
      <w:r>
        <w:t xml:space="preserve">emitted as</w:t>
      </w:r>
      <w:r>
        <w:t xml:space="preserve"> </w:t>
      </w:r>
      <w:r>
        <w:rPr>
          <w:rStyle w:val="VerbatimChar"/>
        </w:rPr>
        <w:t xml:space="preserve">"next_cursor":null</w:t>
      </w:r>
      <w:r>
        <w:t xml:space="preserve">, never omitted. So the real wire shape IS</w:t>
      </w:r>
      <w:r>
        <w:t xml:space="preserve"> </w:t>
      </w:r>
      <w:r>
        <w:rPr>
          <w:rStyle w:val="VerbatimChar"/>
        </w:rPr>
        <w:t xml:space="preserve">{ items, next_cursor: string | null }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 the current MVP (reserved for future pagination).</w:t>
      </w:r>
    </w:p>
    <w:p>
      <w:pPr>
        <w:numPr>
          <w:ilvl w:val="0"/>
          <w:numId w:val="1001"/>
        </w:numPr>
      </w:pPr>
      <w:r>
        <w:t xml:space="preserve">Independent corroborating evidence found in the existing test suite: the</w:t>
      </w:r>
      <w:r>
        <w:t xml:space="preserve"> </w:t>
      </w:r>
      <w:r>
        <w:t xml:space="preserve">pre-existing</w:t>
      </w:r>
      <w:r>
        <w:t xml:space="preserve"> </w:t>
      </w:r>
      <w:r>
        <w:rPr>
          <w:rStyle w:val="VerbatimChar"/>
        </w:rPr>
        <w:t xml:space="preserve">src/__tests__/use-telemetry-overview.test.tsx:63-69</w:t>
      </w:r>
      <w:r>
        <w:t xml:space="preserve"> </w:t>
      </w:r>
      <w:r>
        <w:rPr>
          <w:rStyle w:val="VerbatimChar"/>
        </w:rPr>
        <w:t xml:space="preserve">deploymentsFixture</w:t>
      </w:r>
      <w:r>
        <w:t xml:space="preserve"> </w:t>
      </w:r>
      <w:r>
        <w:t xml:space="preserve">(authored for an earlier, unrelated fix) already used</w:t>
      </w:r>
      <w:r>
        <w:t xml:space="preserve"> </w:t>
      </w:r>
      <w:r>
        <w:rPr>
          <w:rStyle w:val="VerbatimChar"/>
        </w:rPr>
        <w:t xml:space="preserve">next_cursor: null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— for its mocked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 </w:t>
      </w:r>
      <w:r>
        <w:t xml:space="preserve">response, consistent with this correction.</w:t>
      </w:r>
    </w:p>
    <w:p>
      <w:pPr>
        <w:pStyle w:val="FirstParagraph"/>
      </w:pPr>
      <w:r>
        <w:t xml:space="preserve">Fixed as</w:t>
      </w:r>
      <w:r>
        <w:t xml:space="preserve"> </w:t>
      </w:r>
      <w:r>
        <w:rPr>
          <w:rStyle w:val="VerbatimChar"/>
        </w:rPr>
        <w:t xml:space="preserve">{ items: Deployment[]; next_cursor: string | null }</w:t>
      </w:r>
      <w:r>
        <w:t xml:space="preserve"> </w:t>
      </w:r>
      <w:r>
        <w:t xml:space="preserve">— matches the</w:t>
      </w:r>
      <w:r>
        <w:t xml:space="preserve"> </w:t>
      </w:r>
      <w:r>
        <w:t xml:space="preserve">real wire bytes now and needs no client change whenever the server starts</w:t>
      </w:r>
      <w:r>
        <w:t xml:space="preserve"> </w:t>
      </w:r>
      <w:r>
        <w:t xml:space="preserve">actually paginating deployments.</w:t>
      </w:r>
    </w:p>
    <w:bookmarkEnd w:id="11"/>
    <w:bookmarkEnd w:id="12"/>
    <w:bookmarkStart w:id="13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clients/ota-manager/src/lib/api-client.ts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DeviceList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 </w:t>
      </w:r>
      <w:r>
        <w:t xml:space="preserve">changed from</w:t>
      </w:r>
      <w:r>
        <w:t xml:space="preserve"> </w:t>
      </w:r>
      <w:r>
        <w:rPr>
          <w:rStyle w:val="VerbatimChar"/>
        </w:rPr>
        <w:t xml:space="preserve">{ items, total: number, cursor?: string 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 items, next_cursor: string | null }</w:t>
      </w:r>
      <w:r>
        <w:t xml:space="preserve">;</w:t>
      </w:r>
      <w:r>
        <w:t xml:space="preserve"> </w:t>
      </w:r>
      <w:r>
        <w:rPr>
          <w:rStyle w:val="VerbatimChar"/>
        </w:rPr>
        <w:t xml:space="preserve">RollbackList</w:t>
      </w:r>
      <w:r>
        <w:t xml:space="preserve"> </w:t>
      </w:r>
      <w:r>
        <w:t xml:space="preserve">changed from</w:t>
      </w:r>
      <w:r>
        <w:t xml:space="preserve"> </w:t>
      </w:r>
      <w:r>
        <w:rPr>
          <w:rStyle w:val="VerbatimChar"/>
        </w:rPr>
        <w:t xml:space="preserve">{ items, total: number 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 items }</w:t>
      </w:r>
      <w:r>
        <w:t xml:space="preserve"> </w:t>
      </w:r>
      <w:r>
        <w:t xml:space="preserve">(no cursor field — genuinely</w:t>
      </w:r>
      <w:r>
        <w:t xml:space="preserve"> </w:t>
      </w:r>
      <w:r>
        <w:t xml:space="preserve">none on the wire).</w:t>
      </w:r>
      <w:r>
        <w:t xml:space="preserve"> </w:t>
      </w:r>
      <w:r>
        <w:rPr>
          <w:rStyle w:val="VerbatimChar"/>
        </w:rPr>
        <w:t xml:space="preserve">AuditLogList</w:t>
      </w:r>
      <w:r>
        <w:t xml:space="preserve"> </w:t>
      </w:r>
      <w:r>
        <w:t xml:space="preserve">left untouched (already correct per</w:t>
      </w:r>
      <w:r>
        <w:t xml:space="preserve"> </w:t>
      </w:r>
      <w:r>
        <w:t xml:space="preserve">task instruction). Each interface got a doc comment citing the exact</w:t>
      </w:r>
      <w:r>
        <w:t xml:space="preserve"> </w:t>
      </w:r>
      <w:r>
        <w:t xml:space="preserve">server file:line it was verified against.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clients/ota-manager/src/__tests__/wire-shape-pagination.test.ts</w:t>
      </w:r>
      <w:r>
        <w:t xml:space="preserve"> </w:t>
      </w:r>
      <w:r>
        <w:t xml:space="preserve">— NEW</w:t>
      </w:r>
      <w:r>
        <w:t xml:space="preserve"> </w:t>
      </w:r>
      <w:r>
        <w:t xml:space="preserve">guard test (compile-time,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-checked).</w:t>
      </w:r>
    </w:p>
    <w:p>
      <w:pPr>
        <w:pStyle w:val="FirstParagraph"/>
      </w:pPr>
      <w:r>
        <w:t xml:space="preserve">No caller code needed changes — see below.</w:t>
      </w:r>
    </w:p>
    <w:bookmarkEnd w:id="13"/>
    <w:bookmarkStart w:id="14" w:name="X6c74fd9d1d59a9c63e5eab26ea9b117b711f793"/>
    <w:p>
      <w:pPr>
        <w:pStyle w:val="Heading2"/>
      </w:pPr>
      <w:r>
        <w:t xml:space="preserve">Caller audit (no fixes needed — confirmed dead-field access does not exist)</w:t>
      </w:r>
    </w:p>
    <w:p>
      <w:pPr>
        <w:pStyle w:val="FirstParagraph"/>
      </w:pPr>
      <w:r>
        <w:rPr>
          <w:rStyle w:val="VerbatimChar"/>
        </w:rPr>
        <w:t xml:space="preserve">grep -rn '\.total\|\.cursor\|next_cursor' clients/ota-manager/src/hooks clients/ota-manager/src/pages clients/ota-manager/src/components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src/pages</w:t>
      </w:r>
      <w:r>
        <w:t xml:space="preserve"> </w:t>
      </w:r>
      <w:r>
        <w:t xml:space="preserve">does not exist in this project; pages live under</w:t>
      </w:r>
      <w:r>
        <w:t xml:space="preserve"> </w:t>
      </w:r>
      <w:r>
        <w:rPr>
          <w:rStyle w:val="VerbatimChar"/>
        </w:rPr>
        <w:t xml:space="preserve">src/features</w:t>
      </w:r>
      <w:r>
        <w:t xml:space="preserve">,</w:t>
      </w:r>
      <w:r>
        <w:t xml:space="preserve"> </w:t>
      </w:r>
      <w:r>
        <w:t xml:space="preserve">which was also checked) surfaced only: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filters?.cursor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use-audit.ts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use-deployments.ts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use-devices.ts</w:t>
      </w:r>
      <w:r>
        <w:t xml:space="preserve"> </w:t>
      </w:r>
      <w:r>
        <w:t xml:space="preserve">(×2),</w:t>
      </w:r>
      <w:r>
        <w:t xml:space="preserve"> </w:t>
      </w:r>
      <w:r>
        <w:rPr>
          <w:rStyle w:val="VerbatimChar"/>
        </w:rPr>
        <w:t xml:space="preserve">use-releases.ts</w:t>
      </w:r>
      <w:r>
        <w:t xml:space="preserve"> </w:t>
      </w:r>
      <w:r>
        <w:t xml:space="preserve">— all legitimate</w:t>
      </w:r>
      <w:r>
        <w:t xml:space="preserve"> </w:t>
      </w:r>
      <w:r>
        <w:rPr>
          <w:b/>
          <w:bCs/>
        </w:rPr>
        <w:t xml:space="preserve">request-side</w:t>
      </w:r>
      <w:r>
        <w:t xml:space="preserve"> </w:t>
      </w:r>
      <w:r>
        <w:t xml:space="preserve">query-param reads</w:t>
      </w:r>
      <w:r>
        <w:t xml:space="preserve"> </w:t>
      </w:r>
      <w:r>
        <w:t xml:space="preserve">off the</w:t>
      </w:r>
      <w:r>
        <w:t xml:space="preserve"> </w:t>
      </w:r>
      <w:r>
        <w:rPr>
          <w:rStyle w:val="VerbatimChar"/>
        </w:rPr>
        <w:t xml:space="preserve">*Filter</w:t>
      </w:r>
      <w:r>
        <w:t xml:space="preserve"> </w:t>
      </w:r>
      <w:r>
        <w:t xml:space="preserve">interfaces (</w:t>
      </w:r>
      <w:r>
        <w:rPr>
          <w:rStyle w:val="VerbatimChar"/>
        </w:rPr>
        <w:t xml:space="preserve">DeviceListFilter.cursor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ReleaseFilter.cursor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TelemetryFilter.cursor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AuditFilter.cursor</w:t>
      </w:r>
      <w:r>
        <w:t xml:space="preserve">),</w:t>
      </w:r>
      <w:r>
        <w:t xml:space="preserve"> </w:t>
      </w:r>
      <w:r>
        <w:t xml:space="preserve">which correctly map to the server’s accepted</w:t>
      </w:r>
      <w:r>
        <w:t xml:space="preserve"> </w:t>
      </w:r>
      <w:r>
        <w:rPr>
          <w:rStyle w:val="VerbatimChar"/>
        </w:rPr>
        <w:t xml:space="preserve">?cursor=</w:t>
      </w:r>
      <w:r>
        <w:t xml:space="preserve"> </w:t>
      </w:r>
      <w:r>
        <w:t xml:space="preserve">query parameter</w:t>
      </w:r>
      <w:r>
        <w:t xml:space="preserve"> </w:t>
      </w:r>
      <w:r>
        <w:t xml:space="preserve">(confirmed server-side:</w:t>
      </w:r>
      <w:r>
        <w:t xml:space="preserve"> </w:t>
      </w:r>
      <w:r>
        <w:rPr>
          <w:rStyle w:val="VerbatimChar"/>
        </w:rPr>
        <w:t xml:space="preserve">c.Query("cursor")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handlers_device.go:114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handlers_release.go:97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handlers_group.go:28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handlers_telemetry.go:100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handlers_audit.go:137</w:t>
      </w:r>
      <w:r>
        <w:t xml:space="preserve">). These were NOT</w:t>
      </w:r>
      <w:r>
        <w:t xml:space="preserve"> </w:t>
      </w:r>
      <w:r>
        <w:t xml:space="preserve">touched — they are correct and out of scope (request params, not response</w:t>
      </w:r>
      <w:r>
        <w:t xml:space="preserve"> </w:t>
      </w:r>
      <w:r>
        <w:t xml:space="preserve">fields).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pagination?.total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components/data-table/data-table.tsx:115</w:t>
      </w:r>
      <w:r>
        <w:t xml:space="preserve"> </w:t>
      </w:r>
      <w:r>
        <w:t xml:space="preserve">— this 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DataTable</w:t>
      </w:r>
      <w:r>
        <w:t xml:space="preserve"> </w:t>
      </w:r>
      <w:r>
        <w:t xml:space="preserve">component’s own local</w:t>
      </w:r>
      <w:r>
        <w:t xml:space="preserve"> </w:t>
      </w:r>
      <w:r>
        <w:rPr>
          <w:rStyle w:val="VerbatimChar"/>
        </w:rPr>
        <w:t xml:space="preserve">PaginationState.total</w:t>
      </w:r>
      <w:r>
        <w:t xml:space="preserve"> </w:t>
      </w:r>
      <w:r>
        <w:t xml:space="preserve">prop type</w:t>
      </w:r>
      <w:r>
        <w:t xml:space="preserve"> </w:t>
      </w:r>
      <w:r>
        <w:t xml:space="preserve">(an unrelated, purely-presentational prop a caller would have to pass</w:t>
      </w:r>
      <w:r>
        <w:t xml:space="preserve"> </w:t>
      </w:r>
      <w:r>
        <w:t xml:space="preserve">explicitly). Confirmed via</w:t>
      </w:r>
      <w:r>
        <w:t xml:space="preserve"> </w:t>
      </w:r>
      <w:r>
        <w:rPr>
          <w:rStyle w:val="VerbatimChar"/>
        </w:rPr>
        <w:t xml:space="preserve">grep -n "pagination" src/features/*/*.tsx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no page currently wires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pagination=</w:t>
      </w:r>
      <w:r>
        <w:rPr>
          <w:b/>
          <w:bCs/>
        </w:rPr>
        <w:t xml:space="preserve"> </w:t>
      </w:r>
      <w:r>
        <w:rPr>
          <w:b/>
          <w:bCs/>
        </w:rPr>
        <w:t xml:space="preserve">prop</w:t>
      </w:r>
      <w:r>
        <w:t xml:space="preserve"> </w:t>
      </w:r>
      <w:r>
        <w:t xml:space="preserve">sourced from any of the six response types fixed</w:t>
      </w:r>
      <w:r>
        <w:t xml:space="preserve"> </w:t>
      </w:r>
      <w:r>
        <w:t xml:space="preserve">here, so this is dead code the component itself owns, not a caller reading</w:t>
      </w:r>
      <w:r>
        <w:t xml:space="preserve"> </w:t>
      </w:r>
      <w:r>
        <w:t xml:space="preserve">a removed response field.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stats.total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deployment-detail-page.tsx</w:t>
      </w:r>
      <w:r>
        <w:t xml:space="preserve"> </w:t>
      </w:r>
      <w:r>
        <w:t xml:space="preserve">(found via a broader repo</w:t>
      </w:r>
      <w:r>
        <w:t xml:space="preserve"> </w:t>
      </w:r>
      <w:r>
        <w:t xml:space="preserve">grep) is</w:t>
      </w:r>
      <w:r>
        <w:t xml:space="preserve"> </w:t>
      </w:r>
      <w:r>
        <w:rPr>
          <w:rStyle w:val="VerbatimChar"/>
        </w:rPr>
        <w:t xml:space="preserve">DeviceStatusBreakdownProps.stats: { succeeded, failed, pending, total }</w:t>
      </w:r>
      <w:r>
        <w:t xml:space="preserve"> </w:t>
      </w:r>
      <w:r>
        <w:t xml:space="preserve">— a wholly separate, locally-defined prop type, unrelated to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. Confirmed untouched and unaffected.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deploymentsQuery.data?.items.length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useTelemetryOverview.ts:102</w:t>
      </w:r>
      <w:r>
        <w:t xml:space="preserve"> </w:t>
      </w:r>
      <w:r>
        <w:t xml:space="preserve">reads only</w:t>
      </w:r>
      <w:r>
        <w:t xml:space="preserve"> </w:t>
      </w:r>
      <w:r>
        <w:rPr>
          <w:rStyle w:val="VerbatimChar"/>
        </w:rPr>
        <w:t xml:space="preserve">.items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.total</w:t>
      </w:r>
      <w:r>
        <w:t xml:space="preserve">/</w:t>
      </w:r>
      <w:r>
        <w:rPr>
          <w:rStyle w:val="VerbatimChar"/>
        </w:rPr>
        <w:t xml:space="preserve">.cursor</w:t>
      </w:r>
      <w:r>
        <w:t xml:space="preserve">) — confirmed this still</w:t>
      </w:r>
      <w:r>
        <w:t xml:space="preserve"> </w:t>
      </w:r>
      <w:r>
        <w:t xml:space="preserve">type-checks after the fix (see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run below), satisfying the task’s</w:t>
      </w:r>
      <w:r>
        <w:t xml:space="preserve"> </w:t>
      </w:r>
      <w:r>
        <w:t xml:space="preserve">explicit preserve-behavior constraint.</w:t>
      </w:r>
    </w:p>
    <w:p>
      <w:pPr>
        <w:pStyle w:val="FirstParagraph"/>
      </w:pPr>
      <w:r>
        <w:t xml:space="preserve">No interface consumer constructs a typed literal of any of the six response</w:t>
      </w:r>
      <w:r>
        <w:t xml:space="preserve"> </w:t>
      </w:r>
      <w:r>
        <w:t xml:space="preserve">interfaces (</w:t>
      </w:r>
      <w:r>
        <w:rPr>
          <w:rStyle w:val="VerbatimChar"/>
        </w:rPr>
        <w:t xml:space="preserve">grep -rn ': DeviceList\b\|: ReleaseList\b\|: GroupList\b\|: TelemetryHistory\b\|: DeploymentList\b\|: RollbackList\b' src</w:t>
      </w:r>
      <w:r>
        <w:t xml:space="preserve"> </w:t>
      </w:r>
      <w:r>
        <w:t xml:space="preserve">— zero hits),</w:t>
      </w:r>
      <w:r>
        <w:t xml:space="preserve"> </w:t>
      </w:r>
      <w:r>
        <w:t xml:space="preserve">so removing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broke no existing call site.</w:t>
      </w:r>
    </w:p>
    <w:bookmarkEnd w:id="14"/>
    <w:bookmarkStart w:id="17" w:name="red-green-evidence"/>
    <w:p>
      <w:pPr>
        <w:pStyle w:val="Heading2"/>
      </w:pPr>
      <w:r>
        <w:t xml:space="preserve">§11.4.115 RED → GREEN evidence</w:t>
      </w:r>
    </w:p>
    <w:p>
      <w:pPr>
        <w:pStyle w:val="FirstParagraph"/>
      </w:pPr>
      <w:r>
        <w:t xml:space="preserve">The guard test (</w:t>
      </w:r>
      <w:r>
        <w:rPr>
          <w:rStyle w:val="VerbatimChar"/>
        </w:rPr>
        <w:t xml:space="preserve">wire-shape-pagination.test.ts</w:t>
      </w:r>
      <w:r>
        <w:t xml:space="preserve">) type-checks six real-shaped</w:t>
      </w:r>
      <w:r>
        <w:t xml:space="preserve"> </w:t>
      </w:r>
      <w:r>
        <w:t xml:space="preserve">fixtures against the six interfaces, plus two</w:t>
      </w:r>
      <w:r>
        <w:t xml:space="preserve"> </w:t>
      </w:r>
      <w:r>
        <w:rPr>
          <w:rStyle w:val="VerbatimChar"/>
        </w:rPr>
        <w:t xml:space="preserve">@ts-expect-error</w:t>
      </w:r>
      <w:r>
        <w:t xml:space="preserve"> </w:t>
      </w:r>
      <w:r>
        <w:t xml:space="preserve">assertions</w:t>
      </w:r>
      <w:r>
        <w:t xml:space="preserve"> </w:t>
      </w:r>
      <w:r>
        <w:t xml:space="preserve">that the OLD fabricated fields 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DeviceList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RollbackList</w:t>
      </w:r>
      <w:r>
        <w:t xml:space="preserve">) are rejected if reintroduced.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is the oracle —</w:t>
      </w:r>
      <w:r>
        <w:t xml:space="preserve"> </w:t>
      </w:r>
      <w:r>
        <w:t xml:space="preserve">the test body itself is a one-line runtime no-op (</w:t>
      </w:r>
      <w:r>
        <w:rPr>
          <w:rStyle w:val="VerbatimChar"/>
        </w:rPr>
        <w:t xml:space="preserve">expect(true).toBe(true)</w:t>
      </w:r>
      <w:r>
        <w:t xml:space="preserve">)</w:t>
      </w:r>
      <w:r>
        <w:t xml:space="preserve"> </w:t>
      </w:r>
      <w:r>
        <w:t xml:space="preserve">so a future deletion of the type-level guard cannot masquerade as</w:t>
      </w:r>
      <w:r>
        <w:t xml:space="preserve"> </w:t>
      </w:r>
      <w:r>
        <w:t xml:space="preserve">“still</w:t>
      </w:r>
      <w:r>
        <w:t xml:space="preserve"> </w:t>
      </w:r>
      <w:r>
        <w:t xml:space="preserve">passing”</w:t>
      </w:r>
      <w:r>
        <w:t xml:space="preserve"> </w:t>
      </w:r>
      <w:r>
        <w:t xml:space="preserve">under vitest’s own file-must-have-tests check.</w:t>
      </w:r>
    </w:p>
    <w:bookmarkStart w:id="15" w:name="Xe624a72e9302c753871a102adb05252d39ef62a"/>
    <w:p>
      <w:pPr>
        <w:pStyle w:val="Heading3"/>
      </w:pPr>
      <w:r>
        <w:t xml:space="preserve">RED (pre-fix — interfaces manually reverted to the OLD shape, guard test kept)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’s six interfaces reverted to</w:t>
      </w:r>
      <w:r>
        <w:t xml:space="preserve"> </w:t>
      </w:r>
      <w:r>
        <w:rPr>
          <w:rStyle w:val="VerbatimChar"/>
        </w:rPr>
        <w:t xml:space="preserve">{ items, total: number, cursor?: string }</w:t>
      </w:r>
      <w:r>
        <w:t xml:space="preserve"> </w:t>
      </w:r>
      <w:r>
        <w:t xml:space="preserve">(</w:t>
      </w:r>
      <w:r>
        <w:rPr>
          <w:rStyle w:val="VerbatimChar"/>
        </w:rPr>
        <w:t xml:space="preserve">RollbackList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{ items, total: number }</w:t>
      </w:r>
      <w:r>
        <w:t xml:space="preserve">), guard test unchanged:</w:t>
      </w:r>
    </w:p>
    <w:p>
      <w:pPr>
        <w:pStyle w:val="SourceCode"/>
      </w:pPr>
      <w:r>
        <w:rPr>
          <w:rStyle w:val="VerbatimChar"/>
        </w:rPr>
        <w:t xml:space="preserve">src/__tests__/wire-shape-pagination.test.ts(52,47): error TS2353: Object literal may only specify known properties, and 'next_cursor' does not exist in type 'DeviceList'.</w:t>
      </w:r>
      <w:r>
        <w:br/>
      </w:r>
      <w:r>
        <w:rPr>
          <w:rStyle w:val="VerbatimChar"/>
        </w:rPr>
        <w:t xml:space="preserve">src/__tests__/wire-shape-pagination.test.ts(53,49): error TS2353: Object literal may only specify known properties, and 'next_cursor' does not exist in type 'ReleaseList'.</w:t>
      </w:r>
      <w:r>
        <w:br/>
      </w:r>
      <w:r>
        <w:rPr>
          <w:rStyle w:val="VerbatimChar"/>
        </w:rPr>
        <w:t xml:space="preserve">src/__tests__/wire-shape-pagination.test.ts(54,45): error TS2353: Object literal may only specify known properties, and 'next_cursor' does not exist in type 'GroupList'.</w:t>
      </w:r>
      <w:r>
        <w:br/>
      </w:r>
      <w:r>
        <w:rPr>
          <w:rStyle w:val="VerbatimChar"/>
        </w:rPr>
        <w:t xml:space="preserve">src/__tests__/wire-shape-pagination.test.ts(55,59): error TS2353: Object literal may only specify known properties, and 'next_cursor' does not exist in type 'TelemetryHistory'.</w:t>
      </w:r>
      <w:r>
        <w:br/>
      </w:r>
      <w:r>
        <w:rPr>
          <w:rStyle w:val="VerbatimChar"/>
        </w:rPr>
        <w:t xml:space="preserve">src/__tests__/wire-shape-pagination.test.ts(56,55): error TS2353: Object literal may only specify known properties, and 'next_cursor' does not exist in type 'DeploymentList'.</w:t>
      </w:r>
      <w:r>
        <w:br/>
      </w:r>
      <w:r>
        <w:rPr>
          <w:rStyle w:val="VerbatimChar"/>
        </w:rPr>
        <w:t xml:space="preserve">src/__tests__/wire-shape-pagination.test.ts(57,9): error TS2741: Property 'total' is missing in type '{ items: never[]; }' but required in type 'RollbackList'.</w:t>
      </w:r>
    </w:p>
    <w:p>
      <w:pPr>
        <w:pStyle w:val="FirstParagraph"/>
      </w:pPr>
      <w:r>
        <w:t xml:space="preserve">Six real errors, one per interface — the guard genuinely fails on the old</w:t>
      </w:r>
      <w:r>
        <w:t xml:space="preserve"> </w:t>
      </w:r>
      <w:r>
        <w:t xml:space="preserve">(wrong) shape. The file was then restored to the fixed state (verified via a</w:t>
      </w:r>
      <w:r>
        <w:t xml:space="preserve"> </w:t>
      </w:r>
      <w:r>
        <w:t xml:space="preserve">byte-for-byte copy taken before the revert).</w:t>
      </w:r>
    </w:p>
    <w:bookmarkEnd w:id="15"/>
    <w:bookmarkStart w:id="16" w:name="green-post-fix-real-interfaces-restored"/>
    <w:p>
      <w:pPr>
        <w:pStyle w:val="Heading3"/>
      </w:pPr>
      <w:r>
        <w:t xml:space="preserve">GREEN (post-fix — real interfaces restored)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npx tsc --noEmit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b/>
          <w:bCs/>
        </w:rPr>
        <w:t xml:space="preserve">empty, exit code 0.</w:t>
      </w:r>
      <w:r>
        <w:t xml:space="preserve"> </w:t>
      </w:r>
      <w:r>
        <w:t xml:space="preserve">All six real-shaped fixture assignments</w:t>
      </w:r>
      <w:r>
        <w:t xml:space="preserve"> </w:t>
      </w:r>
      <w:r>
        <w:t xml:space="preserve">type-check; both</w:t>
      </w:r>
      <w:r>
        <w:t xml:space="preserve"> </w:t>
      </w:r>
      <w:r>
        <w:rPr>
          <w:rStyle w:val="VerbatimChar"/>
        </w:rPr>
        <w:t xml:space="preserve">@ts-expect-error</w:t>
      </w:r>
      <w:r>
        <w:t xml:space="preserve"> </w:t>
      </w:r>
      <w:r>
        <w:t xml:space="preserve">assertions correctly suppress their</w:t>
      </w:r>
      <w:r>
        <w:t xml:space="preserve"> </w:t>
      </w:r>
      <w:r>
        <w:t xml:space="preserve">expected errors (confirmed no</w:t>
      </w:r>
      <w:r>
        <w:t xml:space="preserve"> </w:t>
      </w:r>
      <w:r>
        <w:t xml:space="preserve">“unused</w:t>
      </w:r>
      <w:r>
        <w:t xml:space="preserve"> </w:t>
      </w:r>
      <w:r>
        <w:rPr>
          <w:rStyle w:val="VerbatimChar"/>
        </w:rPr>
        <w:t xml:space="preserve">@ts-expect-error</w:t>
      </w:r>
      <w:r>
        <w:t xml:space="preserve"> </w:t>
      </w:r>
      <w:r>
        <w:t xml:space="preserve">directive”</w:t>
      </w:r>
      <w:r>
        <w:t xml:space="preserve"> </w:t>
      </w:r>
      <w:r>
        <w:t xml:space="preserve">error was</w:t>
      </w:r>
      <w:r>
        <w:t xml:space="preserve"> </w:t>
      </w:r>
      <w:r>
        <w:t xml:space="preserve">emitted, which would fire if the fabricated fields had stopped erroring).</w:t>
      </w:r>
    </w:p>
    <w:bookmarkEnd w:id="16"/>
    <w:bookmarkEnd w:id="17"/>
    <w:bookmarkStart w:id="21" w:name="X4d5e057180c5e2a557283bf2dff67daa46af8e0"/>
    <w:p>
      <w:pPr>
        <w:pStyle w:val="Heading2"/>
      </w:pPr>
      <w:r>
        <w:t xml:space="preserve">Verification commands run (2026-07-10, ota-manager repo)</w:t>
      </w:r>
    </w:p>
    <w:bookmarkStart w:id="18" w:name="npx-tsc---noemit"/>
    <w:p>
      <w:pPr>
        <w:pStyle w:val="Heading3"/>
      </w:pPr>
      <w:r>
        <w:rPr>
          <w:rStyle w:val="VerbatimChar"/>
        </w:rPr>
        <w:t xml:space="preserve">npx tsc --noEmit</w:t>
      </w:r>
    </w:p>
    <w:p>
      <w:pPr>
        <w:pStyle w:val="SourceCode"/>
      </w:pPr>
      <w:r>
        <w:rPr>
          <w:rStyle w:val="VerbatimChar"/>
        </w:rPr>
        <w:t xml:space="preserve">$ npx tsc --noEmit</w:t>
      </w:r>
      <w:r>
        <w:br/>
      </w:r>
      <w:r>
        <w:rPr>
          <w:rStyle w:val="VerbatimChar"/>
        </w:rPr>
        <w:t xml:space="preserve">(no output)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Exit code 0 — clean.</w:t>
      </w:r>
    </w:p>
    <w:bookmarkEnd w:id="18"/>
    <w:bookmarkStart w:id="19" w:name="npx-vitest-run"/>
    <w:p>
      <w:pPr>
        <w:pStyle w:val="Heading3"/>
      </w:pPr>
      <w:r>
        <w:rPr>
          <w:rStyle w:val="VerbatimChar"/>
        </w:rPr>
        <w:t xml:space="preserve">npx vitest run</w:t>
      </w:r>
    </w:p>
    <w:p>
      <w:pPr>
        <w:pStyle w:val="SourceCode"/>
      </w:pPr>
      <w:r>
        <w:rPr>
          <w:rStyle w:val="VerbatimChar"/>
        </w:rPr>
        <w:t xml:space="preserve"> RUN  v4.1.9 /home/milos/Factory/projects/tools_and_research/helix_ota/clients/ota-manager</w:t>
      </w:r>
      <w:r>
        <w:br/>
      </w:r>
      <w:r>
        <w:br/>
      </w:r>
      <w:r>
        <w:rPr>
          <w:rStyle w:val="VerbatimChar"/>
        </w:rPr>
        <w:t xml:space="preserve"> Test Files  12 passed (12)</w:t>
      </w:r>
      <w:r>
        <w:br/>
      </w:r>
      <w:r>
        <w:rPr>
          <w:rStyle w:val="VerbatimChar"/>
        </w:rPr>
        <w:t xml:space="preserve">      Tests  50 passed (50)</w:t>
      </w:r>
      <w:r>
        <w:br/>
      </w:r>
      <w:r>
        <w:rPr>
          <w:rStyle w:val="VerbatimChar"/>
        </w:rPr>
        <w:t xml:space="preserve">   Start at  03:04:35</w:t>
      </w:r>
      <w:r>
        <w:br/>
      </w:r>
      <w:r>
        <w:rPr>
          <w:rStyle w:val="VerbatimChar"/>
        </w:rPr>
        <w:t xml:space="preserve">   Duration  7.97s (transform 264ms, setup 349ms, import 1.24s, tests 903ms, environment 4.39s)</w:t>
      </w:r>
    </w:p>
    <w:p>
      <w:pPr>
        <w:pStyle w:val="FirstParagraph"/>
      </w:pPr>
      <w:r>
        <w:t xml:space="preserve">12 test files / 50 tests, all passing — includes the 11 pre-existing files</w:t>
      </w:r>
      <w:r>
        <w:t xml:space="preserve"> </w:t>
      </w:r>
      <w:r>
        <w:t xml:space="preserve">plus the new</w:t>
      </w:r>
      <w:r>
        <w:t xml:space="preserve"> </w:t>
      </w:r>
      <w:r>
        <w:rPr>
          <w:rStyle w:val="VerbatimChar"/>
        </w:rPr>
        <w:t xml:space="preserve">wire-shape-pagination.test.ts</w:t>
      </w:r>
      <w:r>
        <w:t xml:space="preserve">.</w:t>
      </w:r>
    </w:p>
    <w:bookmarkEnd w:id="19"/>
    <w:bookmarkStart w:id="20" w:name="dead-field-access-grep"/>
    <w:p>
      <w:pPr>
        <w:pStyle w:val="Heading3"/>
      </w:pPr>
      <w:r>
        <w:t xml:space="preserve">Dead-field-access grep</w:t>
      </w:r>
    </w:p>
    <w:p>
      <w:pPr>
        <w:pStyle w:val="SourceCode"/>
      </w:pPr>
      <w:r>
        <w:rPr>
          <w:rStyle w:val="VerbatimChar"/>
        </w:rPr>
        <w:t xml:space="preserve">$ grep -rn '\.total\|\.cursor' clients/ota-manager/src/hooks clients/ota-manager/src/components</w:t>
      </w:r>
      <w:r>
        <w:br/>
      </w:r>
      <w:r>
        <w:rPr>
          <w:rStyle w:val="VerbatimChar"/>
        </w:rPr>
        <w:t xml:space="preserve">src/hooks/use-audit.ts:25:      if (filters?.cursor) params.cursor = filters.cursor;</w:t>
      </w:r>
      <w:r>
        <w:br/>
      </w:r>
      <w:r>
        <w:rPr>
          <w:rStyle w:val="VerbatimChar"/>
        </w:rPr>
        <w:t xml:space="preserve">src/hooks/use-deployments.ts:37:      if (filters?.cursor) params.cursor = filters.cursor;</w:t>
      </w:r>
      <w:r>
        <w:br/>
      </w:r>
      <w:r>
        <w:rPr>
          <w:rStyle w:val="VerbatimChar"/>
        </w:rPr>
        <w:t xml:space="preserve">src/hooks/use-devices.ts:65:      if (filters?.cursor) params.cursor = filters.cursor;</w:t>
      </w:r>
      <w:r>
        <w:br/>
      </w:r>
      <w:r>
        <w:rPr>
          <w:rStyle w:val="VerbatimChar"/>
        </w:rPr>
        <w:t xml:space="preserve">src/hooks/use-devices.ts:82:      if (filters?.cursor) params.cursor = filters.cursor;</w:t>
      </w:r>
      <w:r>
        <w:br/>
      </w:r>
      <w:r>
        <w:rPr>
          <w:rStyle w:val="VerbatimChar"/>
        </w:rPr>
        <w:t xml:space="preserve">src/components/data-table/data-table.tsx:115:    rowCount: pagination?.total,</w:t>
      </w:r>
      <w:r>
        <w:br/>
      </w:r>
      <w:r>
        <w:rPr>
          <w:rStyle w:val="VerbatimChar"/>
        </w:rPr>
        <w:t xml:space="preserve">src/hooks/use-releases.ts:32:      if (filters?.cursor) params.cursor = filters.cursor;</w:t>
      </w:r>
    </w:p>
    <w:p>
      <w:pPr>
        <w:pStyle w:val="FirstParagraph"/>
      </w:pPr>
      <w:r>
        <w:t xml:space="preserve">All six hits are legitimate (request-side filter params / unrelated local</w:t>
      </w:r>
      <w:r>
        <w:t xml:space="preserve"> </w:t>
      </w:r>
      <w:r>
        <w:t xml:space="preserve">component prop), per the caller audit above.</w:t>
      </w:r>
      <w:r>
        <w:t xml:space="preserve"> </w:t>
      </w:r>
      <w:r>
        <w:rPr>
          <w:rStyle w:val="VerbatimChar"/>
        </w:rPr>
        <w:t xml:space="preserve">src/pages</w:t>
      </w:r>
      <w:r>
        <w:t xml:space="preserve"> </w:t>
      </w:r>
      <w:r>
        <w:t xml:space="preserve">does not exist in</w:t>
      </w:r>
      <w:r>
        <w:t xml:space="preserve"> </w:t>
      </w:r>
      <w:r>
        <w:t xml:space="preserve">this project (checked; confirmed no matches to omit).</w:t>
      </w:r>
    </w:p>
    <w:bookmarkEnd w:id="20"/>
    <w:bookmarkEnd w:id="21"/>
    <w:bookmarkStart w:id="22" w:name="preserved-behavior-confirmation"/>
    <w:p>
      <w:pPr>
        <w:pStyle w:val="Heading2"/>
      </w:pPr>
      <w:r>
        <w:t xml:space="preserve">Preserved-behavior confirmation</w:t>
      </w:r>
    </w:p>
    <w:p>
      <w:pPr>
        <w:pStyle w:val="FirstParagraph"/>
      </w:pPr>
      <w:r>
        <w:rPr>
          <w:rStyle w:val="VerbatimChar"/>
        </w:rPr>
        <w:t xml:space="preserve">deploymentsQuery.data?.items.length</w:t>
      </w:r>
      <w:r>
        <w:t xml:space="preserve"> </w:t>
      </w:r>
      <w:r>
        <w:t xml:space="preserve">(</w:t>
      </w:r>
      <w:r>
        <w:rPr>
          <w:rStyle w:val="VerbatimChar"/>
        </w:rPr>
        <w:t xml:space="preserve">useTelemetryOverview.ts:102</w:t>
      </w:r>
      <w:r>
        <w:t xml:space="preserve">) type-checks</w:t>
      </w:r>
      <w:r>
        <w:t xml:space="preserve"> </w:t>
      </w:r>
      <w:r>
        <w:t xml:space="preserve">unchanged after the fix — confirmed by the clean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run above (this</w:t>
      </w:r>
      <w:r>
        <w:t xml:space="preserve"> </w:t>
      </w:r>
      <w:r>
        <w:t xml:space="preserve">line would be the first to break under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/</w:t>
      </w:r>
      <w:r>
        <w:rPr>
          <w:rStyle w:val="VerbatimChar"/>
        </w:rPr>
        <w:t xml:space="preserve">noUncheckedIndexedAccess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had been touched; it was not).</w:t>
      </w:r>
    </w:p>
    <w:bookmarkEnd w:id="22"/>
    <w:bookmarkStart w:id="23" w:name="scope-discipline-note"/>
    <w:p>
      <w:pPr>
        <w:pStyle w:val="Heading2"/>
      </w:pPr>
      <w:r>
        <w:t xml:space="preserve">Scope discipline note</w:t>
      </w:r>
    </w:p>
    <w:p>
      <w:pPr>
        <w:pStyle w:val="FirstParagraph"/>
      </w:pPr>
      <w:r>
        <w:rPr>
          <w:rStyle w:val="VerbatimChar"/>
        </w:rPr>
        <w:t xml:space="preserve">TelemetryHistory</w:t>
      </w:r>
      <w:r>
        <w:t xml:space="preserve">’s real wire shape also carries a</w:t>
      </w:r>
      <w:r>
        <w:t xml:space="preserve"> </w:t>
      </w:r>
      <w:r>
        <w:rPr>
          <w:rStyle w:val="VerbatimChar"/>
        </w:rPr>
        <w:t xml:space="preserve">device_id: string</w:t>
      </w:r>
      <w:r>
        <w:t xml:space="preserve"> </w:t>
      </w:r>
      <w:r>
        <w:t xml:space="preserve">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handlers_telemetry.go:35</w:t>
      </w:r>
      <w:r>
        <w:t xml:space="preserve">) that the client interface has never declared.</w:t>
      </w:r>
      <w:r>
        <w:t xml:space="preserve"> </w:t>
      </w:r>
      <w:r>
        <w:t xml:space="preserve">This is a genuine, truthful gap or improvement, but is OUT of the requested</w:t>
      </w:r>
      <w:r>
        <w:t xml:space="preserve"> </w:t>
      </w:r>
      <w:r>
        <w:t xml:space="preserve">scope (the confirmed defect and this task were specifically about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pagination-field mismatch) and no caller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.device_id</w:t>
      </w:r>
      <w:r>
        <w:t xml:space="preserve"> </w:t>
      </w:r>
      <w:r>
        <w:t xml:space="preserve">on this response today, so it was deliberately NOT added</w:t>
      </w:r>
      <w:r>
        <w:t xml:space="preserve"> </w:t>
      </w:r>
      <w:r>
        <w:t xml:space="preserve">here to avoid unrequested scope creep. Flagging for a future, separately</w:t>
      </w:r>
      <w:r>
        <w:t xml:space="preserve"> </w:t>
      </w:r>
      <w:r>
        <w:t xml:space="preserve">scoped item if the caller ever needs it.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2026-07-09T22:10:09Z</dcterms:created>
  <dcterms:modified xsi:type="dcterms:W3CDTF">2026-07-09T22:10:09Z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