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6b2dc05a8db4a8d084568942d26d8747ef278b"/>
    <w:p>
      <w:pPr>
        <w:pStyle w:val="Heading1"/>
      </w:pPr>
      <w:r>
        <w:t xml:space="preserve">Existing UI Surfaces + Design System — As-Is (multi-account research §12)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2026-07-10T11:06:45Z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research-in-progress (as-is discovery — §11.4.74 catalogue-first, §11.4.6 evidence-only)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2026-07-10 (multi-account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research); resolves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§5</w:t>
      </w:r>
      <w:r>
        <w:t xml:space="preserve"> </w:t>
      </w:r>
      <w:r>
        <w:rPr>
          <w:b/>
          <w:bCs/>
        </w:rPr>
        <w:t xml:space="preserve">OQ-1 (OpenCode vs OpenDesign)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every user-facing UI surface (web dashboard + client apps) + the design system actually in use. READ-ONLY; no source edited, no git run.</w:t>
      </w:r>
    </w:p>
    <w:p>
      <w:r>
        <w:pict>
          <v:rect style="width:0;height:1.5pt" o:hralign="center" o:hrstd="t" o:hr="t"/>
        </w:pict>
      </w:r>
    </w:p>
    <w:bookmarkStart w:id="9" w:name="tldr-what-the-evidence-shows"/>
    <w:p>
      <w:pPr>
        <w:pStyle w:val="Heading2"/>
      </w:pPr>
      <w:r>
        <w:t xml:space="preserve">0. TL;DR (what the evidence shows)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web/desktop UI surfaces ship today</w:t>
      </w:r>
      <w:r>
        <w:t xml:space="preserve">, both React SPAs, both already with a</w:t>
      </w:r>
      <w:r>
        <w:t xml:space="preserve"> </w:t>
      </w:r>
      <w:r>
        <w:rPr>
          <w:b/>
          <w:bCs/>
        </w:rPr>
        <w:t xml:space="preserve">working sign-in + RBAC</w:t>
      </w:r>
      <w:r>
        <w:t xml:space="preserve">: the</w:t>
      </w:r>
      <w:r>
        <w:t xml:space="preserve"> </w:t>
      </w:r>
      <w:r>
        <w:rPr>
          <w:b/>
          <w:bCs/>
        </w:rPr>
        <w:t xml:space="preserve">operator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dashboard/</w:t>
      </w:r>
      <w:r>
        <w:t xml:space="preserve">, React 18 +</w:t>
      </w:r>
      <w:r>
        <w:t xml:space="preserve"> </w:t>
      </w:r>
      <w:r>
        <w:t xml:space="preserve">Vite + react-router 6, hand-rolled components) and the</w:t>
      </w:r>
      <w:r>
        <w:t xml:space="preserve"> </w:t>
      </w:r>
      <w:r>
        <w:rPr>
          <w:b/>
          <w:bCs/>
        </w:rPr>
        <w:t xml:space="preserve">OTA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clients/ota-manager/</w:t>
      </w:r>
      <w:r>
        <w:t xml:space="preserve">, React 19 + Vite 6 +</w:t>
      </w:r>
      <w:r>
        <w:t xml:space="preserve"> </w:t>
      </w:r>
      <w:r>
        <w:rPr>
          <w:b/>
          <w:bCs/>
        </w:rPr>
        <w:t xml:space="preserve">shadcn/ui</w:t>
      </w:r>
      <w:r>
        <w:t xml:space="preserve"> </w:t>
      </w:r>
      <w:r>
        <w:t xml:space="preserve">+ Tauri v2 desktop, also</w:t>
      </w:r>
      <w:r>
        <w:t xml:space="preserve"> </w:t>
      </w:r>
      <w:r>
        <w:t xml:space="preserve">served as a web SPA at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design system in actual use is the OpenDesign design-token package</w:t>
      </w:r>
      <w:r>
        <w:t xml:space="preserve"> </w:t>
      </w:r>
      <w:r>
        <w:rPr>
          <w:rStyle w:val="VerbatimChar"/>
        </w:rPr>
        <w:t xml:space="preserve">design-systems/helix-ota/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od-design-system-project/v1</w:t>
      </w:r>
      <w:r>
        <w:t xml:space="preserve"> </w:t>
      </w:r>
      <w:r>
        <w:t xml:space="preserve">brand package), whose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vendored into both surfaces</w:t>
      </w:r>
      <w:r>
        <w:t xml:space="preserve">. shadcn/ui sits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those</w:t>
      </w:r>
      <w:r>
        <w:t xml:space="preserve"> </w:t>
      </w:r>
      <w:r>
        <w:t xml:space="preserve">tokens in OTA Manager; the dashboard consumes the same tokens through a hand-rolled</w:t>
      </w:r>
      <w:r>
        <w:t xml:space="preserve"> </w:t>
      </w:r>
      <w:r>
        <w:rPr>
          <w:rStyle w:val="VerbatimChar"/>
        </w:rPr>
        <w:t xml:space="preserve">ui.tsx</w:t>
      </w:r>
      <w:r>
        <w:t xml:space="preserve">. The OpenDesign</w:t>
      </w:r>
      <w:r>
        <w:t xml:space="preserve"> </w:t>
      </w:r>
      <w:r>
        <w:rPr>
          <w:b/>
          <w:bCs/>
        </w:rPr>
        <w:t xml:space="preserve">daemon/MCP</w:t>
      </w:r>
      <w:r>
        <w:t xml:space="preserve"> </w:t>
      </w:r>
      <w:r>
        <w:t xml:space="preserve">is a reviewed-but-not-yet-set-up recipe</w:t>
      </w:r>
      <w:r>
        <w:t xml:space="preserve"> </w:t>
      </w:r>
      <w:r>
        <w:t xml:space="preserve">(operator-gated); only the</w:t>
      </w:r>
      <w:r>
        <w:t xml:space="preserve"> </w:t>
      </w:r>
      <w:r>
        <w:rPr>
          <w:b/>
          <w:bCs/>
        </w:rPr>
        <w:t xml:space="preserve">token files</w:t>
      </w:r>
      <w:r>
        <w:t xml:space="preserve"> </w:t>
      </w:r>
      <w:r>
        <w:t xml:space="preserve">are live.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“OpenCode”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UI or design system.</w:t>
      </w:r>
      <w:r>
        <w:t xml:space="preserve"> </w:t>
      </w:r>
      <w:r>
        <w:t xml:space="preserve">All 3299 in-repo hits live only under</w:t>
      </w:r>
      <w:r>
        <w:t xml:space="preserve"> </w:t>
      </w:r>
      <w:r>
        <w:rPr>
          <w:rStyle w:val="VerbatimChar"/>
        </w:rPr>
        <w:t xml:space="preserve">submodules/llm_orchestrator/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submodules/vision_engine/</w:t>
      </w:r>
      <w:r>
        <w:t xml:space="preserve">, where it is an</w:t>
      </w:r>
      <w:r>
        <w:t xml:space="preserve"> </w:t>
      </w:r>
      <w:r>
        <w:rPr>
          <w:b/>
          <w:bCs/>
        </w:rPr>
        <w:t xml:space="preserve">LLM</w:t>
      </w:r>
      <w:r>
        <w:rPr>
          <w:b/>
          <w:bCs/>
        </w:rPr>
        <w:t xml:space="preserve"> </w:t>
      </w:r>
      <w:r>
        <w:rPr>
          <w:b/>
          <w:bCs/>
        </w:rPr>
        <w:t xml:space="preserve">coding-agent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opencode_agent.go</w:t>
      </w:r>
      <w:r>
        <w:t xml:space="preserve">, sibling to</w:t>
      </w:r>
      <w:r>
        <w:t xml:space="preserve"> </w:t>
      </w:r>
      <w:r>
        <w:rPr>
          <w:rStyle w:val="VerbatimChar"/>
        </w:rPr>
        <w:t xml:space="preserve">junie</w:t>
      </w:r>
      <w:r>
        <w:t xml:space="preserve">/</w:t>
      </w:r>
      <w:r>
        <w:rPr>
          <w:rStyle w:val="VerbatimChar"/>
        </w:rPr>
        <w:t xml:space="preserve">gemini</w:t>
      </w:r>
      <w:r>
        <w:t xml:space="preserve">/</w:t>
      </w:r>
      <w:r>
        <w:rPr>
          <w:rStyle w:val="VerbatimChar"/>
        </w:rPr>
        <w:t xml:space="preserve">claudecode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qwencode</w:t>
      </w:r>
      <w:r>
        <w:t xml:space="preserve">).</w:t>
      </w:r>
      <w:r>
        <w:t xml:space="preserve"> </w:t>
      </w:r>
      <w:r>
        <w:rPr>
          <w:b/>
          <w:bCs/>
        </w:rPr>
        <w:t xml:space="preserve">OQ-1 resolved:</w:t>
      </w:r>
      <w:r>
        <w:t xml:space="preserve"> </w:t>
      </w:r>
      <w:r>
        <w:t xml:space="preserve">OpenCode = a coding</w:t>
      </w:r>
      <w:r>
        <w:t xml:space="preserve"> </w:t>
      </w:r>
      <w:r>
        <w:rPr>
          <w:i/>
          <w:iCs/>
        </w:rPr>
        <w:t xml:space="preserve">agent</w:t>
      </w:r>
      <w:r>
        <w:t xml:space="preserve"> </w:t>
      </w:r>
      <w:r>
        <w:t xml:space="preserve">used to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UI;</w:t>
      </w:r>
      <w:r>
        <w:t xml:space="preserve"> </w:t>
      </w:r>
      <w:r>
        <w:t xml:space="preserve">OpenDesign = the mandated design-</w:t>
      </w:r>
      <w:r>
        <w:rPr>
          <w:i/>
          <w:iCs/>
        </w:rPr>
        <w:t xml:space="preserve">token</w:t>
      </w:r>
      <w:r>
        <w:t xml:space="preserve"> </w:t>
      </w:r>
      <w:r>
        <w:t xml:space="preserve">system the built UI must consume</w:t>
      </w:r>
      <w:r>
        <w:t xml:space="preserve"> </w:t>
      </w:r>
      <w:r>
        <w:t xml:space="preserve">(§11.4.162). Flagged for operator confirmation (§11.4.66) since the mandate said the</w:t>
      </w:r>
      <w:r>
        <w:t xml:space="preserve"> </w:t>
      </w:r>
      <w:r>
        <w:t xml:space="preserve">literal word</w:t>
      </w:r>
      <w:r>
        <w:t xml:space="preserve"> </w:t>
      </w:r>
      <w:r>
        <w:t xml:space="preserve">“OpenCode”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account/tenant concept exists in any UI</w:t>
      </w:r>
      <w:r>
        <w:t xml:space="preserve"> </w:t>
      </w:r>
      <w:r>
        <w:t xml:space="preserve">(0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/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refs in either</w:t>
      </w:r>
      <w:r>
        <w:t xml:space="preserve"> </w:t>
      </w:r>
      <w:r>
        <w:t xml:space="preserve">surface’s</w:t>
      </w:r>
      <w:r>
        <w:t xml:space="preserve"> </w:t>
      </w:r>
      <w:r>
        <w:rPr>
          <w:rStyle w:val="VerbatimChar"/>
        </w:rPr>
        <w:t xml:space="preserve">src</w:t>
      </w:r>
      <w:r>
        <w:t xml:space="preserve">). But</w:t>
      </w:r>
      <w:r>
        <w:t xml:space="preserve"> </w:t>
      </w:r>
      <w:r>
        <w:rPr>
          <w:b/>
          <w:bCs/>
        </w:rPr>
        <w:t xml:space="preserve">OTA Manager already has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role, a per-project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ProjectAccess{project_id, role}</w:t>
      </w:r>
      <w:r>
        <w:rPr>
          <w:b/>
          <w:bCs/>
        </w:rPr>
        <w:t xml:space="preserve"> </w:t>
      </w:r>
      <w:r>
        <w:rPr>
          <w:b/>
          <w:bCs/>
        </w:rPr>
        <w:t xml:space="preserve">model, and a (mock)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ProjectSwitcher</w:t>
      </w:r>
      <w:r>
        <w:t xml:space="preserve"> </w:t>
      </w:r>
      <w:r>
        <w:t xml:space="preserve">— the exact</w:t>
      </w:r>
      <w:r>
        <w:t xml:space="preserve"> </w:t>
      </w:r>
      <w:r>
        <w:t xml:space="preserve">seam an account-switcher extends.</w:t>
      </w:r>
    </w:p>
    <w:p>
      <w:r>
        <w:pict>
          <v:rect style="width:0;height:1.5pt" o:hralign="center" o:hrstd="t" o:hr="t"/>
        </w:pict>
      </w:r>
    </w:p>
    <w:bookmarkEnd w:id="9"/>
    <w:bookmarkStart w:id="15" w:name="inventory-of-user-facing-ui-surfaces"/>
    <w:p>
      <w:pPr>
        <w:pStyle w:val="Heading2"/>
      </w:pPr>
      <w:r>
        <w:t xml:space="preserve">1. Inventory of user-facing UI surfaces</w:t>
      </w:r>
    </w:p>
    <w:p>
      <w:pPr>
        <w:pStyle w:val="FirstParagraph"/>
      </w:pPr>
      <w:r>
        <w:t xml:space="preserve">Grounded by the prior static audit</w:t>
      </w:r>
      <w:r>
        <w:t xml:space="preserve"> </w:t>
      </w:r>
      <w:r>
        <w:rPr>
          <w:rStyle w:val="VerbatimChar"/>
        </w:rPr>
        <w:t xml:space="preserve">docs/research/opendesign_ui_surface_audit_20260709/AUDIT.md</w:t>
      </w:r>
      <w:r>
        <w:t xml:space="preserve"> </w:t>
      </w:r>
      <w:r>
        <w:t xml:space="preserve">(§2 per-surface table) plus direct reads below.</w:t>
      </w:r>
    </w:p>
    <w:bookmarkStart w:id="10" w:name="surface-a-operator-dashboard-dashboard"/>
    <w:p>
      <w:pPr>
        <w:pStyle w:val="Heading3"/>
      </w:pPr>
      <w:r>
        <w:t xml:space="preserve">Surface A — Operator Dashboard (</w:t>
      </w:r>
      <w:r>
        <w:rPr>
          <w:rStyle w:val="VerbatimChar"/>
        </w:rPr>
        <w:t xml:space="preserve">dashboard/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Identity:</w:t>
      </w:r>
      <w:r>
        <w:t xml:space="preserve"> </w:t>
      </w:r>
      <w:r>
        <w:rPr>
          <w:rStyle w:val="VerbatimChar"/>
        </w:rPr>
        <w:t xml:space="preserve">dashboard/package.json:2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ota-dashboard</w:t>
      </w:r>
      <w:r>
        <w:t xml:space="preserve">;</w:t>
      </w:r>
      <w:r>
        <w:t xml:space="preserve"> </w:t>
      </w:r>
      <w:r>
        <w:rPr>
          <w:rStyle w:val="VerbatimChar"/>
        </w:rPr>
        <w:t xml:space="preserve">:5</w:t>
      </w:r>
      <w:r>
        <w:t xml:space="preserve"> </w:t>
      </w:r>
      <w:r>
        <w:t xml:space="preserve">description</w:t>
      </w:r>
      <w:r>
        <w:t xml:space="preserve"> </w:t>
      </w:r>
      <w:r>
        <w:t xml:space="preserve">“Helix OTA 1.0.0-MVP operator dashboard — React SPA over /api/v1”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React</w:t>
      </w:r>
      <w:r>
        <w:t xml:space="preserve"> </w:t>
      </w:r>
      <w:r>
        <w:rPr>
          <w:b/>
          <w:bCs/>
        </w:rPr>
        <w:t xml:space="preserve">18</w:t>
      </w:r>
      <w:r>
        <w:t xml:space="preserve">.3.1 + react-dom +</w:t>
      </w:r>
      <w:r>
        <w:t xml:space="preserve"> </w:t>
      </w:r>
      <w:r>
        <w:rPr>
          <w:b/>
          <w:bCs/>
        </w:rPr>
        <w:t xml:space="preserve">react-router-dom 6</w:t>
      </w:r>
      <w:r>
        <w:t xml:space="preserve">.28</w:t>
      </w:r>
      <w:r>
        <w:t xml:space="preserve"> </w:t>
      </w:r>
      <w:r>
        <w:t xml:space="preserve">(</w:t>
      </w:r>
      <w:r>
        <w:rPr>
          <w:rStyle w:val="VerbatimChar"/>
        </w:rPr>
        <w:t xml:space="preserve">dashboard/package.json</w:t>
      </w:r>
      <w:r>
        <w:t xml:space="preserve"> </w:t>
      </w:r>
      <w:r>
        <w:t xml:space="preserve">deps);</w:t>
      </w:r>
      <w:r>
        <w:t xml:space="preserve"> </w:t>
      </w:r>
      <w:r>
        <w:rPr>
          <w:b/>
          <w:bCs/>
        </w:rPr>
        <w:t xml:space="preserve">Vite 5</w:t>
      </w:r>
      <w:r>
        <w:t xml:space="preserve"> </w:t>
      </w:r>
      <w:r>
        <w:t xml:space="preserve">build;</w:t>
      </w:r>
      <w:r>
        <w:t xml:space="preserve"> </w:t>
      </w:r>
      <w:r>
        <w:rPr>
          <w:b/>
          <w:bCs/>
        </w:rPr>
        <w:t xml:space="preserve">no shadcn</w:t>
      </w:r>
      <w:r>
        <w:t xml:space="preserve"> </w:t>
      </w:r>
      <w:r>
        <w:t xml:space="preserve">— hand-rolled</w:t>
      </w:r>
      <w:r>
        <w:t xml:space="preserve"> </w:t>
      </w:r>
      <w:r>
        <w:t xml:space="preserve">primitives in</w:t>
      </w:r>
      <w:r>
        <w:t xml:space="preserve"> </w:t>
      </w:r>
      <w:r>
        <w:rPr>
          <w:rStyle w:val="VerbatimChar"/>
        </w:rPr>
        <w:t xml:space="preserve">dashboard/src/components/ui.tsx</w:t>
      </w:r>
      <w:r>
        <w:t xml:space="preserve">; inline-style screens under</w:t>
      </w:r>
      <w:r>
        <w:t xml:space="preserve"> </w:t>
      </w:r>
      <w:r>
        <w:rPr>
          <w:rStyle w:val="VerbatimChar"/>
        </w:rPr>
        <w:t xml:space="preserve">dashboard/src/screens/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OverviewScreen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ArtifactUploadScreen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web SPA served over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Routing/shell:</w:t>
      </w:r>
      <w:r>
        <w:t xml:space="preserve"> </w:t>
      </w:r>
      <w:r>
        <w:rPr>
          <w:rStyle w:val="VerbatimChar"/>
        </w:rPr>
        <w:t xml:space="preserve">dashboard/src/App.tsx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AuthProvider → BrowserRouter → ProtectedRoute → AppShell</w:t>
      </w:r>
      <w:r>
        <w:t xml:space="preserve">);</w:t>
      </w:r>
      <w:r>
        <w:t xml:space="preserve"> </w:t>
      </w:r>
      <w:r>
        <w:t xml:space="preserve">fixed nav list</w:t>
      </w:r>
      <w:r>
        <w:t xml:space="preserve"> </w:t>
      </w:r>
      <w:r>
        <w:rPr>
          <w:rStyle w:val="VerbatimChar"/>
        </w:rPr>
        <w:t xml:space="preserve">AppShell.tsx:36-44</w:t>
      </w:r>
      <w:r>
        <w:t xml:space="preserve">.</w:t>
      </w:r>
    </w:p>
    <w:bookmarkEnd w:id="10"/>
    <w:bookmarkStart w:id="11" w:name="surface-b-ota-manager-clientsota-manager"/>
    <w:p>
      <w:pPr>
        <w:pStyle w:val="Heading3"/>
      </w:pPr>
      <w:r>
        <w:t xml:space="preserve">Surface B — OTA Manager (</w:t>
      </w:r>
      <w:r>
        <w:rPr>
          <w:rStyle w:val="VerbatimChar"/>
        </w:rPr>
        <w:t xml:space="preserve">clients/ota-manager/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Identity:</w:t>
      </w:r>
      <w:r>
        <w:t xml:space="preserve"> </w:t>
      </w:r>
      <w:r>
        <w:rPr>
          <w:rStyle w:val="VerbatimChar"/>
        </w:rPr>
        <w:t xml:space="preserve">clients/ota-manager/package.json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ota-manager</w:t>
      </w:r>
      <w:r>
        <w:t xml:space="preserve">, description</w:t>
      </w:r>
      <w:r>
        <w:t xml:space="preserve"> </w:t>
      </w:r>
      <w:r>
        <w:t xml:space="preserve">“Helix OTA Manager — Tauri v2 desktop client for managing OTA updates”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React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Vite 6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shadcn/ui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components.json</w:t>
      </w:r>
      <w:r>
        <w:t xml:space="preserve"> </w:t>
      </w:r>
      <w:r>
        <w:rPr>
          <w:rStyle w:val="VerbatimChar"/>
        </w:rPr>
        <w:t xml:space="preserve">$schema=shadcn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style:default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baseColor:slate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cssVariables:true</w:t>
      </w:r>
      <w:r>
        <w:t xml:space="preserve">) +</w:t>
      </w:r>
      <w:r>
        <w:t xml:space="preserve"> </w:t>
      </w:r>
      <w:r>
        <w:rPr>
          <w:b/>
          <w:bCs/>
        </w:rPr>
        <w:t xml:space="preserve">Tailwind v4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Radix</w:t>
      </w:r>
      <w:r>
        <w:t xml:space="preserve"> </w:t>
      </w:r>
      <w:r>
        <w:t xml:space="preserve">primitives (</w:t>
      </w:r>
      <w:r>
        <w:rPr>
          <w:rStyle w:val="VerbatimChar"/>
        </w:rPr>
        <w:t xml:space="preserve">@radix-ui/*</w:t>
      </w:r>
      <w:r>
        <w:t xml:space="preserve">) +</w:t>
      </w:r>
      <w:r>
        <w:t xml:space="preserve"> </w:t>
      </w:r>
      <w:r>
        <w:rPr>
          <w:b/>
          <w:bCs/>
        </w:rPr>
        <w:t xml:space="preserve">TanStack</w:t>
      </w:r>
      <w:r>
        <w:t xml:space="preserve"> </w:t>
      </w:r>
      <w:r>
        <w:t xml:space="preserve">Router/Query/Table +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+</w:t>
      </w:r>
      <w:r>
        <w:t xml:space="preserve"> </w:t>
      </w:r>
      <w:r>
        <w:t xml:space="preserve">react-hook-form + zod. Components under</w:t>
      </w:r>
      <w:r>
        <w:t xml:space="preserve"> </w:t>
      </w:r>
      <w:r>
        <w:rPr>
          <w:rStyle w:val="VerbatimChar"/>
        </w:rPr>
        <w:t xml:space="preserve">src/components/ui/*</w:t>
      </w:r>
      <w:r>
        <w:t xml:space="preserve"> </w:t>
      </w:r>
      <w:r>
        <w:t xml:space="preserve">(button, card, dialog,</w:t>
      </w:r>
      <w:r>
        <w:t xml:space="preserve"> </w:t>
      </w:r>
      <w:r>
        <w:t xml:space="preserve">dropdown-menu, form, table, tabs, toast, …). Feature folders under</w:t>
      </w:r>
      <w:r>
        <w:t xml:space="preserve"> </w:t>
      </w:r>
      <w:r>
        <w:rPr>
          <w:rStyle w:val="VerbatimChar"/>
        </w:rPr>
        <w:t xml:space="preserve">src/features/*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 (dual):</w:t>
      </w:r>
      <w:r>
        <w:t xml:space="preserve"> </w:t>
      </w:r>
      <w:r>
        <w:rPr>
          <w:b/>
          <w:bCs/>
        </w:rPr>
        <w:t xml:space="preserve">Tauri v2 desktop</w:t>
      </w:r>
      <w:r>
        <w:t xml:space="preserve"> </w:t>
      </w:r>
      <w:r>
        <w:t xml:space="preserve">(</w:t>
      </w:r>
      <w:r>
        <w:rPr>
          <w:rStyle w:val="VerbatimChar"/>
        </w:rPr>
        <w:t xml:space="preserve">src-tauri/</w:t>
      </w:r>
      <w:r>
        <w:t xml:space="preserve">,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 </w:t>
      </w:r>
      <w:r>
        <w:t xml:space="preserve">productName</w:t>
      </w:r>
      <w:r>
        <w:t xml:space="preserve"> </w:t>
      </w:r>
      <w:r>
        <w:t xml:space="preserve">“Helix OTA Manager”</w:t>
      </w:r>
      <w:r>
        <w:t xml:space="preserve">, macOS/Win/Linux)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web SPA served by the Go server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/manager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server/internal/api/embed.go:56</w:t>
      </w:r>
      <w:r>
        <w:t xml:space="preserve"> </w:t>
      </w:r>
      <w:r>
        <w:rPr>
          <w:rStyle w:val="VerbatimChar"/>
        </w:rPr>
        <w:t xml:space="preserve">//go:embed manager-dist/*</w:t>
      </w:r>
      <w:r>
        <w:t xml:space="preserve">; the SPA is</w:t>
      </w:r>
      <w:r>
        <w:t xml:space="preserve"> </w:t>
      </w:r>
      <w:r>
        <w:t xml:space="preserve">mounted at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with a client-route fallback, API stays at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embed.go:18-27</w:t>
      </w:r>
      <w:r>
        <w:t xml:space="preserve">). So OTA Manager reaches users both as a desktop app and as the</w:t>
      </w:r>
      <w:r>
        <w:t xml:space="preserve"> </w:t>
      </w:r>
      <w:r>
        <w:t xml:space="preserve">server-hosted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web console.</w:t>
      </w:r>
    </w:p>
    <w:bookmarkEnd w:id="11"/>
    <w:bookmarkStart w:id="12" w:name="X28b315185d09e0db2af164d88ed8cf4b4e7a32b"/>
    <w:p>
      <w:pPr>
        <w:pStyle w:val="Heading3"/>
      </w:pPr>
      <w:r>
        <w:t xml:space="preserve">Surface C — Control-plane server (</w:t>
      </w:r>
      <w:r>
        <w:rPr>
          <w:rStyle w:val="VerbatimChar"/>
        </w:rPr>
        <w:t xml:space="preserve">server/</w:t>
      </w:r>
      <w:r>
        <w:t xml:space="preserve">, Go/Gin)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independent UI.</w:t>
      </w:r>
      <w:r>
        <w:t xml:space="preserve"> </w:t>
      </w:r>
      <w:r>
        <w:t xml:space="preserve">It only</w:t>
      </w:r>
      <w:r>
        <w:t xml:space="preserve"> </w:t>
      </w:r>
      <w:r>
        <w:rPr>
          <w:i/>
          <w:iCs/>
        </w:rPr>
        <w:t xml:space="preserve">serves</w:t>
      </w:r>
      <w:r>
        <w:t xml:space="preserve"> </w:t>
      </w:r>
      <w:r>
        <w:t xml:space="preserve">the OTA Manager build at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embed.go</w:t>
      </w:r>
      <w:r>
        <w:t xml:space="preserve">); AUDIT §2 #3 confirms no Go HTML/template rendering. Not a separate design surface.</w:t>
      </w:r>
    </w:p>
    <w:bookmarkEnd w:id="12"/>
    <w:bookmarkStart w:id="13" w:name="surfaces-de-android-bricks-no-visual-ui"/>
    <w:p>
      <w:pPr>
        <w:pStyle w:val="Heading3"/>
      </w:pPr>
      <w:r>
        <w:t xml:space="preserve">Surfaces D/E — Android bricks (no visual UI)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submodules/ota-android-agent/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submodules/ota-update-engine-bridge/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Kotlin, headless</w:t>
      </w:r>
      <w:r>
        <w:t xml:space="preserve"> </w:t>
      </w:r>
      <w:r>
        <w:t xml:space="preserve">— AUDIT §2 #4/#5: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Compose/</w:t>
      </w:r>
      <w:r>
        <w:rPr>
          <w:rStyle w:val="VerbatimChar"/>
        </w:rPr>
        <w:t xml:space="preserve">@Composable</w:t>
      </w:r>
      <w:r>
        <w:t xml:space="preserve">/</w:t>
      </w:r>
      <w:r>
        <w:rPr>
          <w:rStyle w:val="VerbatimChar"/>
        </w:rPr>
        <w:t xml:space="preserve">MaterialTheme</w:t>
      </w:r>
      <w:r>
        <w:t xml:space="preserve"> </w:t>
      </w:r>
      <w:r>
        <w:t xml:space="preserve">markers,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res/**</w:t>
      </w:r>
      <w:r>
        <w:t xml:space="preserve">, no Activity/LAUNCHER (agent manifest declares only permissions +</w:t>
      </w:r>
      <w:r>
        <w:t xml:space="preserve"> </w:t>
      </w:r>
      <w:r>
        <w:rPr>
          <w:rStyle w:val="VerbatimChar"/>
        </w:rPr>
        <w:t xml:space="preserve">sharedUserId=android.uid.system</w:t>
      </w:r>
      <w:r>
        <w:t xml:space="preserve">).</w:t>
      </w:r>
      <w:r>
        <w:t xml:space="preserve"> </w:t>
      </w:r>
      <w:r>
        <w:rPr>
          <w:b/>
          <w:bCs/>
        </w:rPr>
        <w:t xml:space="preserve">There is no on-device UI today.</w:t>
      </w:r>
      <w:r>
        <w:t xml:space="preserve"> </w:t>
      </w:r>
      <w:r>
        <w:t xml:space="preserve">My own scan</w:t>
      </w:r>
      <w:r>
        <w:t xml:space="preserve"> </w:t>
      </w:r>
      <w:r>
        <w:t xml:space="preserve">found Compose markers only in third-party vendored trees under</w:t>
      </w:r>
      <w:r>
        <w:t xml:space="preserve"> </w:t>
      </w:r>
      <w:r>
        <w:rPr>
          <w:rStyle w:val="VerbatimChar"/>
        </w:rPr>
        <w:t xml:space="preserve">submodules/helixqa/tools/opensource/**</w:t>
      </w:r>
      <w:r>
        <w:t xml:space="preserve">,</w:t>
      </w:r>
      <w:r>
        <w:t xml:space="preserve"> </w:t>
      </w:r>
      <w:r>
        <w:t xml:space="preserve">never in the OTA Android bricks.</w:t>
      </w:r>
    </w:p>
    <w:bookmarkEnd w:id="13"/>
    <w:bookmarkStart w:id="14" w:name="X714b3ac0c0b36c4ea0e93508d5250b78828d2fb"/>
    <w:p>
      <w:pPr>
        <w:pStyle w:val="Heading3"/>
      </w:pPr>
      <w:r>
        <w:t xml:space="preserve">Out-of-scope surfaces (not Helix-OTA brand)</w:t>
      </w:r>
    </w:p>
    <w:p>
      <w:pPr>
        <w:pStyle w:val="FirstParagraph"/>
      </w:pPr>
      <w:r>
        <w:t xml:space="preserve">Per AUDIT §2 #6-11 +</w:t>
      </w:r>
      <w:r>
        <w:t xml:space="preserve"> </w:t>
      </w:r>
      <w:r>
        <w:t xml:space="preserve">“Excluded”</w:t>
      </w:r>
      <w:r>
        <w:t xml:space="preserve">: HelixQA VitePress docs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submodules/helixqa/website/</w:t>
      </w:r>
      <w:r>
        <w:t xml:space="preserve">), the</w:t>
      </w:r>
      <w:r>
        <w:t xml:space="preserve"> </w:t>
      </w:r>
      <w:r>
        <w:rPr>
          <w:b/>
          <w:bCs/>
        </w:rPr>
        <w:t xml:space="preserve">separate LLM-Verifier product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submodules/llms_verifier/</w:t>
      </w:r>
      <w:r>
        <w:t xml:space="preserve"> </w:t>
      </w:r>
      <w:r>
        <w:t xml:space="preserve">— Angular web + Tauri/Electron desktop + RN/Flutter/Aurora/Harmony</w:t>
      </w:r>
      <w:r>
        <w:t xml:space="preserve"> </w:t>
      </w:r>
      <w:r>
        <w:t xml:space="preserve">mobile, owned org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, its own design system), plain Go CLIs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cmd/*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tools/*</w:t>
      </w:r>
      <w:r>
        <w:t xml:space="preserve">), and the Playwright e2e harness. None is a Helix-OTA account UI target.</w:t>
      </w:r>
    </w:p>
    <w:p>
      <w:pPr>
        <w:pStyle w:val="BodyText"/>
      </w:pPr>
      <w:r>
        <w:rPr>
          <w:b/>
          <w:bCs/>
        </w:rPr>
        <w:t xml:space="preserve">Net: exactly two in-scope UI surfaces to extend — the dashboard (A) and OTA Manager</w:t>
      </w:r>
      <w:r>
        <w:rPr>
          <w:b/>
          <w:bCs/>
        </w:rPr>
        <w:t xml:space="preserve"> </w:t>
      </w:r>
      <w:r>
        <w:rPr>
          <w:b/>
          <w:bCs/>
        </w:rPr>
        <w:t xml:space="preserve">(B); B doubles as the server’s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/manager</w:t>
      </w:r>
      <w:r>
        <w:rPr>
          <w:b/>
          <w:bCs/>
        </w:rPr>
        <w:t xml:space="preserve"> </w:t>
      </w:r>
      <w:r>
        <w:rPr>
          <w:b/>
          <w:bCs/>
        </w:rPr>
        <w:t xml:space="preserve">web console (C).</w:t>
      </w:r>
      <w:r>
        <w:t xml:space="preserve"> </w:t>
      </w:r>
      <w:r>
        <w:t xml:space="preserve">Any device-side</w:t>
      </w:r>
      <w:r>
        <w:t xml:space="preserve"> </w:t>
      </w:r>
      <w:r>
        <w:t xml:space="preserve">“setup</w:t>
      </w:r>
      <w:r>
        <w:t xml:space="preserve"> </w:t>
      </w:r>
      <w:r>
        <w:t xml:space="preserve">wizard”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item 10) would be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surface (D/E have no UI to extend).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esign-system-actually-in-use"/>
    <w:p>
      <w:pPr>
        <w:pStyle w:val="Heading2"/>
      </w:pPr>
      <w:r>
        <w:t xml:space="preserve">2. Design system actually in use</w:t>
      </w:r>
    </w:p>
    <w:bookmarkStart w:id="16" w:name="the-token-package"/>
    <w:p>
      <w:pPr>
        <w:pStyle w:val="Heading3"/>
      </w:pPr>
      <w:r>
        <w:t xml:space="preserve">2.1 The token package</w:t>
      </w:r>
    </w:p>
    <w:p>
      <w:pPr>
        <w:pStyle w:val="FirstParagraph"/>
      </w:pPr>
      <w:r>
        <w:rPr>
          <w:rStyle w:val="VerbatimChar"/>
        </w:rPr>
        <w:t xml:space="preserve">design-systems/helix-ota/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OpenDesign design-system brand package</w:t>
      </w:r>
      <w:r>
        <w:t xml:space="preserve">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Style w:val="VerbatimChar"/>
        </w:rPr>
        <w:t xml:space="preserve">schemaVersion:"od-design-system-project/v1"</w:t>
      </w:r>
      <w:r>
        <w:t xml:space="preserve">,</w:t>
      </w:r>
      <w:r>
        <w:t xml:space="preserve"> </w:t>
      </w:r>
      <w:r>
        <w:rPr>
          <w:rStyle w:val="VerbatimChar"/>
        </w:rPr>
        <w:t xml:space="preserve">id:"helix-ota"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category:"Enterprise"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files:{design:DESIGN.md, tokens:tokens.css, tailwind:tailwind-v4.css}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tokens.css:1-31</w:t>
      </w:r>
      <w:r>
        <w:t xml:space="preserve"> </w:t>
      </w:r>
      <w:r>
        <w:t xml:space="preserve">provenance header states every brand color is</w:t>
      </w:r>
      <w:r>
        <w:t xml:space="preserve"> </w:t>
      </w:r>
      <w:r>
        <w:rPr>
          <w:b/>
          <w:bCs/>
        </w:rPr>
        <w:t xml:space="preserve">derived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de-facto canonical Helix token set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clients/ota-manager/src/index.css</w:t>
      </w:r>
      <w:r>
        <w:t xml:space="preserve"> </w:t>
      </w:r>
      <w:r>
        <w:t xml:space="preserve">(shadcn/ui</w:t>
      </w:r>
      <w:r>
        <w:t xml:space="preserve"> </w:t>
      </w:r>
      <w:r>
        <w:t xml:space="preserve">slate/blue theme, HSL → hex, losslessly), with</w:t>
      </w:r>
      <w:r>
        <w:t xml:space="preserve"> </w:t>
      </w:r>
      <w:r>
        <w:rPr>
          <w:b/>
          <w:bCs/>
        </w:rPr>
        <w:t xml:space="preserve">light and dark both first-class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= light; dark via</w:t>
      </w:r>
      <w:r>
        <w:t xml:space="preserve"> </w:t>
      </w:r>
      <w:r>
        <w:rPr>
          <w:rStyle w:val="VerbatimChar"/>
        </w:rPr>
        <w:t xml:space="preserve">@media (prefers-color-scheme:dark)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:root[data-theme="dark"]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).</w:t>
      </w:r>
    </w:p>
    <w:bookmarkEnd w:id="16"/>
    <w:bookmarkStart w:id="17" w:name="how-each-surface-consumes-it"/>
    <w:p>
      <w:pPr>
        <w:pStyle w:val="Heading3"/>
      </w:pPr>
      <w:r>
        <w:t xml:space="preserve">2.2 How each surface consumes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OTA Manager — ADOPTED.</w:t>
      </w:r>
      <w:r>
        <w:t xml:space="preserve"> </w:t>
      </w:r>
      <w:r>
        <w:rPr>
          <w:rStyle w:val="VerbatimChar"/>
        </w:rPr>
        <w:t xml:space="preserve">clients/ota-manager/src/index.css:2</w:t>
      </w:r>
      <w:r>
        <w:t xml:space="preserve"> </w:t>
      </w:r>
      <w:r>
        <w:rPr>
          <w:rStyle w:val="VerbatimChar"/>
        </w:rPr>
        <w:t xml:space="preserve">@import "./styles/opendesign-tokens.css"</w:t>
      </w:r>
      <w:r>
        <w:t xml:space="preserve"> </w:t>
      </w:r>
      <w:r>
        <w:t xml:space="preserve">(the OpenDesign semantic layer); that</w:t>
      </w:r>
      <w:r>
        <w:t xml:space="preserve"> </w:t>
      </w:r>
      <w:r>
        <w:t xml:space="preserve">vendored file’s header (</w:t>
      </w:r>
      <w:r>
        <w:rPr>
          <w:rStyle w:val="VerbatimChar"/>
        </w:rPr>
        <w:t xml:space="preserve">opendesign-tokens.css:2</w:t>
      </w:r>
      <w:r>
        <w:t xml:space="preserve">) is</w:t>
      </w:r>
      <w:r>
        <w:t xml:space="preserve"> </w:t>
      </w:r>
      <w:r>
        <w:rPr>
          <w:rStyle w:val="VerbatimChar"/>
        </w:rPr>
        <w:t xml:space="preserve">design-systems/helix-ota/tokens.css</w:t>
      </w:r>
      <w:r>
        <w:t xml:space="preserve">.</w:t>
      </w:r>
      <w:r>
        <w:t xml:space="preserve"> </w:t>
      </w:r>
      <w:r>
        <w:t xml:space="preserve">The shadcn HSL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index.css:19+</w:t>
      </w:r>
      <w:r>
        <w:t xml:space="preserve">, e.g. </w:t>
      </w:r>
      <w:r>
        <w:rPr>
          <w:rStyle w:val="VerbatimChar"/>
        </w:rPr>
        <w:t xml:space="preserve">--primary: 217.2 91.2% 59.8%</w:t>
      </w:r>
      <w:r>
        <w:t xml:space="preserve">)</w:t>
      </w:r>
      <w:r>
        <w:t xml:space="preserve"> </w:t>
      </w:r>
      <w:r>
        <w:t xml:space="preserve">intentionally wins 3 name collisions (documented</w:t>
      </w:r>
      <w:r>
        <w:t xml:space="preserve"> </w:t>
      </w:r>
      <w:r>
        <w:rPr>
          <w:rStyle w:val="VerbatimChar"/>
        </w:rPr>
        <w:t xml:space="preserve">index.css:2</w:t>
      </w:r>
      <w:r>
        <w:t xml:space="preserve"> </w:t>
      </w:r>
      <w:r>
        <w:t xml:space="preserve">comment). AUDIT §2 #1:</w:t>
      </w:r>
      <w:r>
        <w:t xml:space="preserve"> </w:t>
      </w:r>
      <w:r>
        <w:rPr>
          <w:b/>
          <w:bCs/>
        </w:rPr>
        <w:t xml:space="preserve">0 hardcoded hex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outside the vendored token file. So shadcn/ui components</w:t>
      </w:r>
      <w:r>
        <w:t xml:space="preserve"> </w:t>
      </w:r>
      <w:r>
        <w:t xml:space="preserve">render over the OpenDesign token layer.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 — PARTIAL.</w:t>
      </w:r>
      <w:r>
        <w:t xml:space="preserve"> </w:t>
      </w:r>
      <w:r>
        <w:rPr>
          <w:rStyle w:val="VerbatimChar"/>
        </w:rPr>
        <w:t xml:space="preserve">dashboard/src/main.tsx:6</w:t>
      </w:r>
      <w:r>
        <w:t xml:space="preserve"> </w:t>
      </w:r>
      <w:r>
        <w:rPr>
          <w:rStyle w:val="VerbatimChar"/>
        </w:rPr>
        <w:t xml:space="preserve">import "./styles/tokens.css"</w:t>
      </w:r>
      <w:r>
        <w:t xml:space="preserve">;</w:t>
      </w:r>
      <w:r>
        <w:t xml:space="preserve"> </w:t>
      </w:r>
      <w:r>
        <w:rPr>
          <w:rStyle w:val="VerbatimChar"/>
        </w:rPr>
        <w:t xml:space="preserve">dashboard/src/styles/tokens.css:1-2</w:t>
      </w:r>
      <w:r>
        <w:t xml:space="preserve"> </w:t>
      </w:r>
      <w:r>
        <w:t xml:space="preserve">header is</w:t>
      </w:r>
      <w:r>
        <w:t xml:space="preserve"> </w:t>
      </w:r>
      <w:r>
        <w:rPr>
          <w:b/>
          <w:bCs/>
        </w:rPr>
        <w:t xml:space="preserve">the same</w:t>
      </w:r>
      <w:r>
        <w:t xml:space="preserve"> </w:t>
      </w:r>
      <w:r>
        <w:rPr>
          <w:rStyle w:val="VerbatimChar"/>
        </w:rPr>
        <w:t xml:space="preserve">design-systems/helix-ota/tokens.css</w:t>
      </w:r>
      <w:r>
        <w:t xml:space="preserve"> </w:t>
      </w:r>
      <w:r>
        <w:t xml:space="preserve">(a vendored copy).</w:t>
      </w:r>
      <w:r>
        <w:t xml:space="preserve"> </w:t>
      </w:r>
      <w:r>
        <w:rPr>
          <w:rStyle w:val="VerbatimChar"/>
        </w:rPr>
        <w:t xml:space="preserve">theme.ts</w:t>
      </w:r>
      <w:r>
        <w:t xml:space="preserve"> </w:t>
      </w:r>
      <w:r>
        <w:t xml:space="preserve">drives explicit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 </w:t>
      </w:r>
      <w:r>
        <w:t xml:space="preserve">light/dark.</w:t>
      </w:r>
      <w:r>
        <w:t xml:space="preserve"> </w:t>
      </w:r>
      <w:r>
        <w:rPr>
          <w:rStyle w:val="VerbatimChar"/>
        </w:rPr>
        <w:t xml:space="preserve">ui.tsx</w:t>
      </w:r>
      <w:r>
        <w:t xml:space="preserve"> </w:t>
      </w:r>
      <w:r>
        <w:t xml:space="preserve">repoints tokens to</w:t>
      </w:r>
      <w:r>
        <w:t xml:space="preserve"> </w:t>
      </w:r>
      <w:r>
        <w:rPr>
          <w:rStyle w:val="VerbatimChar"/>
        </w:rPr>
        <w:t xml:space="preserve">var(--…)</w:t>
      </w:r>
      <w:r>
        <w:t xml:space="preserve">. But AUDIT §2 #2 records</w:t>
      </w:r>
      <w:r>
        <w:t xml:space="preserve"> </w:t>
      </w:r>
      <w:r>
        <w:rPr>
          <w:b/>
          <w:bCs/>
        </w:rPr>
        <w:t xml:space="preserve">58 hardcoded hex still</w:t>
      </w:r>
      <w:r>
        <w:rPr>
          <w:b/>
          <w:bCs/>
        </w:rPr>
        <w:t xml:space="preserve"> </w:t>
      </w:r>
      <w:r>
        <w:rPr>
          <w:b/>
          <w:bCs/>
        </w:rPr>
        <w:t xml:space="preserve">remaining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(notably</w:t>
      </w:r>
      <w:r>
        <w:t xml:space="preserve"> </w:t>
      </w:r>
      <w:r>
        <w:rPr>
          <w:rStyle w:val="VerbatimChar"/>
        </w:rPr>
        <w:t xml:space="preserve">AppShell.tsx:105/113/119/125</w:t>
      </w:r>
      <w:r>
        <w:t xml:space="preserve"> </w:t>
      </w:r>
      <w:r>
        <w:t xml:space="preserve">fixed brand chrome; the</w:t>
      </w:r>
      <w:r>
        <w:t xml:space="preserve"> </w:t>
      </w:r>
      <w:r>
        <w:rPr>
          <w:rStyle w:val="VerbatimChar"/>
        </w:rPr>
        <w:t xml:space="preserve">AuditScreen</w:t>
      </w:r>
      <w:r>
        <w:t xml:space="preserve">/</w:t>
      </w:r>
      <w:r>
        <w:rPr>
          <w:rStyle w:val="VerbatimChar"/>
        </w:rPr>
        <w:t xml:space="preserve">ReleasesScreen</w:t>
      </w:r>
      <w:r>
        <w:t xml:space="preserve">/</w:t>
      </w:r>
      <w:r>
        <w:rPr>
          <w:rStyle w:val="VerbatimChar"/>
        </w:rPr>
        <w:t xml:space="preserve">ArtifactUploadScreen</w:t>
      </w:r>
      <w:r>
        <w:t xml:space="preserve"> </w:t>
      </w:r>
      <w:r>
        <w:t xml:space="preserve">tables) — the top remaining</w:t>
      </w:r>
      <w:r>
        <w:t xml:space="preserve"> </w:t>
      </w:r>
      <w:r>
        <w:t xml:space="preserve">vendoring task. I confirmed the fixed-chrome hexes are deliberate (</w:t>
      </w:r>
      <w:r>
        <w:rPr>
          <w:rStyle w:val="VerbatimChar"/>
        </w:rPr>
        <w:t xml:space="preserve">AppShell.tsx:96-107</w:t>
      </w:r>
      <w:r>
        <w:t xml:space="preserve"> </w:t>
      </w:r>
      <w:r>
        <w:t xml:space="preserve">block comment: the dark-navy header is fixed in both themes).</w:t>
      </w:r>
    </w:p>
    <w:bookmarkEnd w:id="17"/>
    <w:bookmarkStart w:id="18" w:name="is-an-opendesign-daemon-already-set-up"/>
    <w:p>
      <w:pPr>
        <w:pStyle w:val="Heading3"/>
      </w:pPr>
      <w:r>
        <w:t xml:space="preserve">2.3 Is an OpenDesign daemon already set up?</w:t>
      </w:r>
    </w:p>
    <w:p>
      <w:pPr>
        <w:pStyle w:val="FirstParagraph"/>
      </w:pPr>
      <w:r>
        <w:rPr>
          <w:b/>
          <w:bCs/>
        </w:rPr>
        <w:t xml:space="preserve">No — token files only.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docs/research/opendesign_integration_20260709/INTEGRATION_GROUND_TRUTH.md</w:t>
      </w:r>
      <w:r>
        <w:t xml:space="preserve"> </w:t>
      </w:r>
      <w:r>
        <w:t xml:space="preserve">§0:</w:t>
      </w:r>
      <w:r>
        <w:t xml:space="preserve"> </w:t>
      </w:r>
      <w:r>
        <w:t xml:space="preserve">OpenDesign (</w:t>
      </w:r>
      <w:r>
        <w:rPr>
          <w:rStyle w:val="VerbatimChar"/>
        </w:rPr>
        <w:t xml:space="preserve">github.com/nexu-io/open-design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0.14.1</w:t>
      </w:r>
      <w:r>
        <w:t xml:space="preserve">) is</w:t>
      </w:r>
      <w:r>
        <w:t xml:space="preserve"> </w:t>
      </w:r>
      <w:r>
        <w:rPr>
          <w:b/>
          <w:bCs/>
        </w:rPr>
        <w:t xml:space="preserve">NOT an npm CSS/component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— it is a</w:t>
      </w:r>
      <w:r>
        <w:t xml:space="preserve"> </w:t>
      </w:r>
      <w:r>
        <w:rPr>
          <w:b/>
          <w:bCs/>
        </w:rPr>
        <w:t xml:space="preserve">local-first design product</w:t>
      </w:r>
      <w:r>
        <w:t xml:space="preserve"> </w:t>
      </w:r>
      <w:r>
        <w:t xml:space="preserve">(pnpm monorepo, Electron app +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daemon + MCP server) that ships</w:t>
      </w:r>
      <w:r>
        <w:t xml:space="preserve"> </w:t>
      </w:r>
      <w:r>
        <w:rPr>
          <w:b/>
          <w:bCs/>
        </w:rPr>
        <w:t xml:space="preserve">token packages as plain files</w:t>
      </w:r>
      <w:r>
        <w:t xml:space="preserve">. Adoption is a</w:t>
      </w:r>
      <w:r>
        <w:t xml:space="preserve"> </w:t>
      </w:r>
      <w:r>
        <w:t xml:space="preserve">combination of (1) wiring the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daemon + MCP into the coding agent and (2) consuming</w:t>
      </w:r>
      <w:r>
        <w:t xml:space="preserve"> </w:t>
      </w:r>
      <w:r>
        <w:t xml:space="preserve">the token files. Only</w:t>
      </w:r>
      <w:r>
        <w:t xml:space="preserve"> </w:t>
      </w:r>
      <w:r>
        <w:rPr>
          <w:b/>
          <w:bCs/>
        </w:rPr>
        <w:t xml:space="preserve">(2) is live</w:t>
      </w:r>
      <w:r>
        <w:t xml:space="preserve"> </w:t>
      </w:r>
      <w:r>
        <w:t xml:space="preserve">(the vendored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). Step (1) is a</w:t>
      </w:r>
      <w:r>
        <w:t xml:space="preserve"> </w:t>
      </w:r>
      <w:r>
        <w:rPr>
          <w:b/>
          <w:bCs/>
        </w:rPr>
        <w:t xml:space="preserve">reviewed-but-unbuilt, operator-gated recipe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docs/research/opendesign_daemon_setup_20260709/DAEMON_SETUP_RECIPE.md</w:t>
      </w:r>
      <w:r>
        <w:t xml:space="preserve"> </w:t>
      </w:r>
      <w:r>
        <w:t xml:space="preserve">status =</w:t>
      </w:r>
      <w:r>
        <w:t xml:space="preserve"> </w:t>
      </w:r>
      <w:r>
        <w:t xml:space="preserve">“REVIEWED</w:t>
      </w:r>
      <w:r>
        <w:t xml:space="preserve"> </w:t>
      </w:r>
      <w:r>
        <w:t xml:space="preserve">RECIPE, not an execution log — nothing here was built or run”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Design system in use =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helix-ota</w:t>
      </w:r>
      <w:r>
        <w:rPr>
          <w:b/>
          <w:bCs/>
        </w:rPr>
        <w:t xml:space="preserve"> </w:t>
      </w:r>
      <w:r>
        <w:rPr>
          <w:b/>
          <w:bCs/>
        </w:rPr>
        <w:t xml:space="preserve">OpenDesign token package (light+dark), consumed</w:t>
      </w:r>
      <w:r>
        <w:rPr>
          <w:b/>
          <w:bCs/>
        </w:rPr>
        <w:t xml:space="preserve"> </w:t>
      </w:r>
      <w:r>
        <w:rPr>
          <w:b/>
          <w:bCs/>
        </w:rPr>
        <w:t xml:space="preserve">by both surfaces; shadcn/ui provides OTA Manager’s components; the dashboard uses a</w:t>
      </w:r>
      <w:r>
        <w:rPr>
          <w:b/>
          <w:bCs/>
        </w:rPr>
        <w:t xml:space="preserve"> </w:t>
      </w:r>
      <w:r>
        <w:rPr>
          <w:b/>
          <w:bCs/>
        </w:rPr>
        <w:t xml:space="preserve">hand-rolled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ui.tsx</w:t>
      </w:r>
      <w:r>
        <w:rPr>
          <w:b/>
          <w:bCs/>
        </w:rPr>
        <w:t xml:space="preserve"> </w:t>
      </w:r>
      <w:r>
        <w:rPr>
          <w:b/>
          <w:bCs/>
        </w:rPr>
        <w:t xml:space="preserve">over the same tokens.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oq-1-resolved-opencode-vs-opendesign"/>
    <w:p>
      <w:pPr>
        <w:pStyle w:val="Heading2"/>
      </w:pPr>
      <w:r>
        <w:t xml:space="preserve">3. OQ-1 resolved —</w:t>
      </w:r>
      <w:r>
        <w:t xml:space="preserve"> </w:t>
      </w:r>
      <w:r>
        <w:t xml:space="preserve">“OpenCode”</w:t>
      </w:r>
      <w:r>
        <w:t xml:space="preserve"> </w:t>
      </w:r>
      <w:r>
        <w:t xml:space="preserve">vs</w:t>
      </w:r>
      <w:r>
        <w:t xml:space="preserve"> </w:t>
      </w:r>
      <w:r>
        <w:t xml:space="preserve">“OpenDesign”</w:t>
      </w:r>
    </w:p>
    <w:p>
      <w:pPr>
        <w:pStyle w:val="FirstParagraph"/>
      </w:pPr>
      <w:r>
        <w:rPr>
          <w:b/>
          <w:bCs/>
        </w:rPr>
        <w:t xml:space="preserve">Evidence.</w:t>
      </w:r>
      <w:r>
        <w:t xml:space="preserve"> </w:t>
      </w:r>
      <w:r>
        <w:rPr>
          <w:rStyle w:val="VerbatimChar"/>
        </w:rPr>
        <w:t xml:space="preserve">grep -rIi "opencode"</w:t>
      </w:r>
      <w:r>
        <w:t xml:space="preserve"> </w:t>
      </w:r>
      <w:r>
        <w:t xml:space="preserve">(excl.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/</w:t>
      </w:r>
      <w:r>
        <w:rPr>
          <w:rStyle w:val="VerbatimChar"/>
        </w:rPr>
        <w:t xml:space="preserve">.git</w:t>
      </w:r>
      <w:r>
        <w:t xml:space="preserve">) =</w:t>
      </w:r>
      <w:r>
        <w:t xml:space="preserve"> </w:t>
      </w:r>
      <w:r>
        <w:rPr>
          <w:b/>
          <w:bCs/>
        </w:rPr>
        <w:t xml:space="preserve">3299 hits</w:t>
      </w:r>
      <w:r>
        <w:t xml:space="preserve">, all</w:t>
      </w:r>
      <w:r>
        <w:t xml:space="preserve"> </w:t>
      </w:r>
      <w:r>
        <w:t xml:space="preserve">confined to</w:t>
      </w:r>
      <w:r>
        <w:t xml:space="preserve"> </w:t>
      </w:r>
      <w:r>
        <w:rPr>
          <w:rStyle w:val="VerbatimChar"/>
        </w:rPr>
        <w:t xml:space="preserve">submodules/llm_orchestrator/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submodules/vision_engine/</w:t>
      </w:r>
      <w:r>
        <w:t xml:space="preserve">. The</w:t>
      </w:r>
      <w:r>
        <w:t xml:space="preserve"> </w:t>
      </w:r>
      <w:r>
        <w:t xml:space="preserve">substantive code is an</w:t>
      </w:r>
      <w:r>
        <w:t xml:space="preserve"> </w:t>
      </w:r>
      <w:r>
        <w:rPr>
          <w:b/>
          <w:bCs/>
        </w:rPr>
        <w:t xml:space="preserve">LLM coding-agent adapter</w:t>
      </w:r>
      <w:r>
        <w:t xml:space="preserve">:</w:t>
      </w:r>
      <w:r>
        <w:t xml:space="preserve"> </w:t>
      </w:r>
      <w:r>
        <w:rPr>
          <w:rStyle w:val="VerbatimChar"/>
        </w:rPr>
        <w:t xml:space="preserve">submodules/llm_orchestrator/pkg/agent/opencode_agent.go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opencode_agent_unix.go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pkg/adapter/opencode_headless_test.go</w:t>
      </w:r>
      <w:r>
        <w:t xml:space="preserve">), sitting</w:t>
      </w:r>
      <w:r>
        <w:t xml:space="preserve"> </w:t>
      </w:r>
      <w:r>
        <w:rPr>
          <w:b/>
          <w:bCs/>
        </w:rPr>
        <w:t xml:space="preserve">beside</w:t>
      </w:r>
      <w:r>
        <w:t xml:space="preserve"> </w:t>
      </w:r>
      <w:r>
        <w:rPr>
          <w:rStyle w:val="VerbatimChar"/>
        </w:rPr>
        <w:t xml:space="preserve">junie_agent.go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gemini_agent.go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claudecode_agent_test.go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qwencode_agent.go</w:t>
      </w:r>
      <w:r>
        <w:t xml:space="preserve"> </w:t>
      </w:r>
      <w:r>
        <w:t xml:space="preserve">— i.e. OpenCode is one</w:t>
      </w:r>
      <w:r>
        <w:t xml:space="preserve"> </w:t>
      </w:r>
      <w:r>
        <w:t xml:space="preserve">of several interchangeable coding agents the orchestrator can drive.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“OpenCode”</w:t>
      </w:r>
      <w:r>
        <w:t xml:space="preserve"> </w:t>
      </w:r>
      <w:r>
        <w:t xml:space="preserve">occurrences in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design-systems/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docs/research/accounts/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Corroboration.</w:t>
      </w:r>
      <w:r>
        <w:t xml:space="preserve"> </w:t>
      </w:r>
      <w:r>
        <w:t xml:space="preserve">The OpenDesign daemon’s job is to</w:t>
      </w:r>
      <w:r>
        <w:t xml:space="preserve"> </w:t>
      </w:r>
      <w:r>
        <w:t xml:space="preserve">“</w:t>
      </w:r>
      <w:r>
        <w:rPr>
          <w:b/>
          <w:bCs/>
        </w:rPr>
        <w:t xml:space="preserve">spawn coding-agent runtimes</w:t>
      </w:r>
      <w:r>
        <w:rPr>
          <w:b/>
          <w:bCs/>
        </w:rPr>
        <w:t xml:space="preserve"> </w:t>
      </w:r>
      <w:r>
        <w:rPr>
          <w:b/>
          <w:bCs/>
        </w:rPr>
        <w:t xml:space="preserve">(Claude Code / Codex / opencode) as child processes</w:t>
      </w:r>
      <w:r>
        <w:t xml:space="preserve"> </w:t>
      </w:r>
      <w:r>
        <w:t xml:space="preserve">to do design work”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DAEMON_SETUP_RECIPE.md</w:t>
      </w:r>
      <w:r>
        <w:t xml:space="preserve"> </w:t>
      </w:r>
      <w:r>
        <w:t xml:space="preserve">§0). So</w:t>
      </w:r>
      <w:r>
        <w:t xml:space="preserve"> </w:t>
      </w:r>
      <w:r>
        <w:rPr>
          <w:i/>
          <w:iCs/>
        </w:rPr>
        <w:t xml:space="preserve">within the tooling already in this repo</w:t>
      </w:r>
      <w:r>
        <w:t xml:space="preserve">,</w:t>
      </w:r>
      <w:r>
        <w:t xml:space="preserve"> </w:t>
      </w:r>
      <w:r>
        <w:rPr>
          <w:b/>
          <w:bCs/>
        </w:rPr>
        <w:t xml:space="preserve">OpenCode is</w:t>
      </w:r>
      <w:r>
        <w:rPr>
          <w:b/>
          <w:bCs/>
        </w:rPr>
        <w:t xml:space="preserve"> </w:t>
      </w:r>
      <w:r>
        <w:rPr>
          <w:b/>
          <w:bCs/>
        </w:rPr>
        <w:t xml:space="preserve">a coding agent that OpenDesign itself can invoke.</w:t>
      </w:r>
    </w:p>
    <w:p>
      <w:pPr>
        <w:pStyle w:val="BodyText"/>
      </w:pPr>
      <w:r>
        <w:rPr>
          <w:b/>
          <w:bCs/>
        </w:rPr>
        <w:t xml:space="preserve">Verdict (confirms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00_INDEX.md</w:t>
      </w:r>
      <w:r>
        <w:rPr>
          <w:b/>
          <w:bCs/>
        </w:rPr>
        <w:t xml:space="preserve"> </w:t>
      </w:r>
      <w:r>
        <w:rPr>
          <w:b/>
          <w:bCs/>
        </w:rPr>
        <w:t xml:space="preserve">§5 hypothesis):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OpenCode = a coding agent</w:t>
      </w:r>
      <w:r>
        <w:t xml:space="preserve"> </w:t>
      </w:r>
      <w:r>
        <w:t xml:space="preserve">(a tool used to</w:t>
      </w:r>
      <w:r>
        <w:t xml:space="preserve"> </w:t>
      </w:r>
      <w:r>
        <w:rPr>
          <w:i/>
          <w:iCs/>
        </w:rPr>
        <w:t xml:space="preserve">author/build</w:t>
      </w:r>
      <w:r>
        <w:t xml:space="preserve"> </w:t>
      </w:r>
      <w:r>
        <w:t xml:space="preserve">UI code), analogous to</w:t>
      </w:r>
      <w:r>
        <w:t xml:space="preserve"> </w:t>
      </w:r>
      <w:r>
        <w:t xml:space="preserve">Claude Code / Junie / Gemini-CLI.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OpenDesign = the mandated design-token system</w:t>
      </w:r>
      <w:r>
        <w:t xml:space="preserve"> </w:t>
      </w:r>
      <w:r>
        <w:t xml:space="preserve">the built UI must consume</w:t>
      </w:r>
      <w:r>
        <w:t xml:space="preserve"> </w:t>
      </w:r>
      <w:r>
        <w:t xml:space="preserve">(Constitution §11.4.162), already vendored as</w:t>
      </w:r>
      <w:r>
        <w:t xml:space="preserve"> </w:t>
      </w:r>
      <w:r>
        <w:rPr>
          <w:rStyle w:val="VerbatimChar"/>
        </w:rPr>
        <w:t xml:space="preserve">design-systems/helix-ota/tokens.css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Both can be true simultaneously</w:t>
      </w:r>
      <w:r>
        <w:t xml:space="preserve"> </w:t>
      </w:r>
      <w:r>
        <w:t xml:space="preserve">and are not in conflict: build the UI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OpenCode, style it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OpenDesign tokens.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§11.4.66 flag for the operator:</w:t>
      </w:r>
      <w:r>
        <w:t xml:space="preserve"> </w:t>
      </w:r>
      <w:r>
        <w:t xml:space="preserve">the mandate’s literal phrasing</w:t>
      </w:r>
      <w:r>
        <w:t xml:space="preserve"> </w:t>
      </w:r>
      <w:r>
        <w:t xml:space="preserve">“build the UI with</w:t>
      </w:r>
      <w:r>
        <w:t xml:space="preserve"> </w:t>
      </w:r>
      <w:r>
        <w:t xml:space="preserve">OpenCode”</w:t>
      </w:r>
      <w:r>
        <w:t xml:space="preserve"> </w:t>
      </w:r>
      <w:r>
        <w:t xml:space="preserve">should be confirmed to mean</w:t>
      </w:r>
      <w:r>
        <w:t xml:space="preserve"> </w:t>
      </w:r>
      <w:r>
        <w:t xml:space="preserve">“the OpenCode coding agent”</w:t>
      </w:r>
      <w:r>
        <w:t xml:space="preserve"> </w:t>
      </w:r>
      <w:r>
        <w:t xml:space="preserve">(not a distinct</w:t>
      </w:r>
      <w:r>
        <w:t xml:space="preserve"> </w:t>
      </w:r>
      <w:r>
        <w:t xml:space="preserve">design tool). Nothing named</w:t>
      </w:r>
      <w:r>
        <w:t xml:space="preserve"> </w:t>
      </w:r>
      <w:r>
        <w:t xml:space="preserve">“OpenCode”</w:t>
      </w:r>
      <w:r>
        <w:t xml:space="preserve"> </w:t>
      </w:r>
      <w:r>
        <w:t xml:space="preserve">is a UI/design library anywhere in this repo, so</w:t>
      </w:r>
      <w:r>
        <w:t xml:space="preserve"> </w:t>
      </w:r>
      <w:r>
        <w:t xml:space="preserve">no guess is being substituted for that confirmation (§11.4.6).</w:t>
      </w:r>
    </w:p>
    <w:p>
      <w:r>
        <w:pict>
          <v:rect style="width:0;height:1.5pt" o:hralign="center" o:hrstd="t" o:hr="t"/>
        </w:pict>
      </w:r>
    </w:p>
    <w:bookmarkEnd w:id="20"/>
    <w:bookmarkStart w:id="21" w:name="sign-in-auth-ui-today"/>
    <w:p>
      <w:pPr>
        <w:pStyle w:val="Heading2"/>
      </w:pPr>
      <w:r>
        <w:t xml:space="preserve">4. Sign-in / auth UI today</w:t>
      </w:r>
    </w:p>
    <w:p>
      <w:pPr>
        <w:pStyle w:val="FirstParagraph"/>
      </w:pPr>
      <w:r>
        <w:rPr>
          <w:b/>
          <w:bCs/>
        </w:rPr>
        <w:t xml:space="preserve">Both in-scope surfaces already ship a working sign-in + session + RBAC</w:t>
      </w:r>
      <w:r>
        <w:t xml:space="preserve"> </w:t>
      </w:r>
      <w:r>
        <w:t xml:space="preserve">(so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API-token-only System at the UI layer):</w:t>
      </w:r>
    </w:p>
    <w:p>
      <w:pPr>
        <w:pStyle w:val="BodyText"/>
      </w:pPr>
      <w:r>
        <w:rPr>
          <w:b/>
          <w:bCs/>
        </w:rPr>
        <w:t xml:space="preserve">Dashboard (A):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dashboard/src/screens/LoginScreen.tsx</w:t>
      </w:r>
      <w:r>
        <w:t xml:space="preserve"> </w:t>
      </w:r>
      <w:r>
        <w:t xml:space="preserve">— OAuth2 ROPC form (</w:t>
      </w:r>
      <w:r>
        <w:rPr>
          <w:rStyle w:val="VerbatimChar"/>
        </w:rPr>
        <w:t xml:space="preserve">username(email)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). Single-factor; no account picker; no super-user vs</w:t>
      </w:r>
      <w:r>
        <w:t xml:space="preserve"> </w:t>
      </w:r>
      <w:r>
        <w:t xml:space="preserve">user distinction.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dashboard/src/auth/AuthContext.tsx</w:t>
      </w:r>
      <w:r>
        <w:t xml:space="preserve"> </w:t>
      </w:r>
      <w:r>
        <w:t xml:space="preserve">— full session: access JWT in-memory, refresh</w:t>
      </w:r>
      <w:r>
        <w:t xml:space="preserve"> </w:t>
      </w:r>
      <w:r>
        <w:t xml:space="preserve">with rotation, single-in-flight refresh, route guarding,</w:t>
      </w:r>
      <w:r>
        <w:t xml:space="preserve"> </w:t>
      </w:r>
      <w:r>
        <w:rPr>
          <w:rStyle w:val="VerbatimChar"/>
        </w:rPr>
        <w:t xml:space="preserve">hasRole()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dashboard/src/types/api.ts:12</w:t>
      </w:r>
      <w:r>
        <w:t xml:space="preserve"> </w:t>
      </w:r>
      <w:r>
        <w:rPr>
          <w:rStyle w:val="VerbatimChar"/>
        </w:rPr>
        <w:t xml:space="preserve">Role = "admin" | "operator" | "viewer" | "device"</w:t>
      </w:r>
      <w:r>
        <w:t xml:space="preserve"> </w:t>
      </w:r>
      <w:r>
        <w:t xml:space="preserve">(note: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here</w:t>
      </w:r>
      <w:r>
        <w:t xml:space="preserve"> </w:t>
      </w:r>
      <w:r>
        <w:t xml:space="preserve">— diverges from OTA Manager, see §6).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dashboard/src/components/AppShell.tsx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RoleGate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:29</w:t>
      </w:r>
      <w:r>
        <w:t xml:space="preserve">, UX-only), user area in the</w:t>
      </w:r>
      <w:r>
        <w:t xml:space="preserve"> </w:t>
      </w:r>
      <w:r>
        <w:t xml:space="preserve">header (</w:t>
      </w:r>
      <w:r>
        <w:rPr>
          <w:rStyle w:val="VerbatimChar"/>
        </w:rPr>
        <w:t xml:space="preserve">:72-87</w:t>
      </w:r>
      <w:r>
        <w:t xml:space="preserve">: subject + roles + logout + theme toggle). No account element.</w:t>
      </w:r>
    </w:p>
    <w:p>
      <w:pPr>
        <w:pStyle w:val="BodyText"/>
      </w:pPr>
      <w:r>
        <w:rPr>
          <w:b/>
          <w:bCs/>
        </w:rPr>
        <w:t xml:space="preserve">OTA Manager (B):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clients/ota-manager/src/features/auth/login-page.tsx</w:t>
      </w:r>
      <w:r>
        <w:t xml:space="preserve"> </w:t>
      </w:r>
      <w:r>
        <w:t xml:space="preserve">— email + password</w:t>
      </w:r>
      <w:r>
        <w:t xml:space="preserve"> </w:t>
      </w:r>
      <w:r>
        <w:t xml:space="preserve">(react-hook-form + zod);</w:t>
      </w:r>
      <w:r>
        <w:t xml:space="preserve"> </w:t>
      </w:r>
      <w:r>
        <w:rPr>
          <w:rStyle w:val="VerbatimChar"/>
        </w:rPr>
        <w:t xml:space="preserve">login-form.tsx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auth-guard.tsx</w:t>
      </w:r>
      <w:r>
        <w:t xml:space="preserve"> </w:t>
      </w:r>
      <w:r>
        <w:t xml:space="preserve">alongside.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clients/ota-manager/src/stores/auth-store.ts</w:t>
      </w:r>
      <w:r>
        <w:t xml:space="preserve"> </w:t>
      </w:r>
      <w:r>
        <w:t xml:space="preserve">— Zustand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store: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user{id,email,display_name,avatar_url,roles[],permissions[]}</w:t>
      </w:r>
      <w:r>
        <w:t xml:space="preserve">,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clients/ota-manager/src/features/layout/topbar.tsx</w:t>
      </w:r>
      <w:r>
        <w:t xml:space="preserve"> </w:t>
      </w:r>
      <w:r>
        <w:t xml:space="preserve">— user menu (</w:t>
      </w:r>
      <w:r>
        <w:rPr>
          <w:rStyle w:val="VerbatimChar"/>
        </w:rPr>
        <w:t xml:space="preserve">:49-67</w:t>
      </w:r>
      <w:r>
        <w:t xml:space="preserve">:</w:t>
      </w:r>
      <w:r>
        <w:t xml:space="preserve"> </w:t>
      </w:r>
      <w:r>
        <w:t xml:space="preserve">display_name, email,</w:t>
      </w:r>
      <w:r>
        <w:t xml:space="preserve"> </w:t>
      </w:r>
      <w:r>
        <w:t xml:space="preserve">“Sign out”</w:t>
      </w:r>
      <w:r>
        <w:t xml:space="preserve">). No account element.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RBAC already models super-user + per-project scope:</w:t>
      </w:r>
      <w:r>
        <w:t xml:space="preserve"> </w:t>
      </w:r>
      <w:r>
        <w:rPr>
          <w:rStyle w:val="VerbatimChar"/>
        </w:rPr>
        <w:t xml:space="preserve">clients/ota-manager/src/lib/api-client.ts:323</w:t>
      </w:r>
      <w:r>
        <w:t xml:space="preserve"> </w:t>
      </w:r>
      <w:r>
        <w:rPr>
          <w:rStyle w:val="VerbatimChar"/>
        </w:rPr>
        <w:t xml:space="preserve">Role = 'viewer'|'operator'|'admin'|'device'|'super_admin'</w:t>
      </w:r>
      <w:r>
        <w:t xml:space="preserve">;</w:t>
      </w:r>
      <w:r>
        <w:t xml:space="preserve"> </w:t>
      </w:r>
      <w:r>
        <w:rPr>
          <w:rStyle w:val="VerbatimChar"/>
        </w:rPr>
        <w:t xml:space="preserve">:325-328</w:t>
      </w:r>
      <w:r>
        <w:t xml:space="preserve"> </w:t>
      </w:r>
      <w:r>
        <w:rPr>
          <w:rStyle w:val="VerbatimChar"/>
        </w:rPr>
        <w:t xml:space="preserve">ProjectAccess { project_id: string; role: Role }</w:t>
      </w:r>
      <w:r>
        <w:t xml:space="preserve">;</w:t>
      </w:r>
      <w:r>
        <w:t xml:space="preserve"> </w:t>
      </w:r>
      <w:r>
        <w:rPr>
          <w:rStyle w:val="VerbatimChar"/>
        </w:rPr>
        <w:t xml:space="preserve">clients/ota-manager/src/lib/permissions.ts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ROLE_HIERARCHY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super_admin:3</w:t>
      </w:r>
      <w:r>
        <w:t xml:space="preserve"> </w:t>
      </w:r>
      <w:r>
        <w:t xml:space="preserve">(</w:t>
      </w:r>
      <w:r>
        <w:rPr>
          <w:rStyle w:val="VerbatimChar"/>
        </w:rPr>
        <w:t xml:space="preserve">:12-18</w:t>
      </w:r>
      <w:r>
        <w:t xml:space="preserve">),</w:t>
      </w:r>
      <w:r>
        <w:t xml:space="preserve"> </w:t>
      </w:r>
      <w:r>
        <w:rPr>
          <w:rStyle w:val="VerbatimChar"/>
        </w:rPr>
        <w:t xml:space="preserve">isSuperAdmin()</w:t>
      </w:r>
      <w:r>
        <w:t xml:space="preserve"> </w:t>
      </w:r>
      <w:r>
        <w:t xml:space="preserve">(</w:t>
      </w:r>
      <w:r>
        <w:rPr>
          <w:rStyle w:val="VerbatimChar"/>
        </w:rPr>
        <w:t xml:space="preserve">:143</w:t>
      </w:r>
      <w:r>
        <w:t xml:space="preserve">),</w:t>
      </w:r>
      <w:r>
        <w:t xml:space="preserve"> </w:t>
      </w:r>
      <w:r>
        <w:rPr>
          <w:rStyle w:val="VerbatimChar"/>
        </w:rPr>
        <w:t xml:space="preserve">hasProjectAccess()</w:t>
      </w:r>
      <w:r>
        <w:t xml:space="preserve">/</w:t>
      </w:r>
      <w:r>
        <w:rPr>
          <w:rStyle w:val="VerbatimChar"/>
        </w:rPr>
        <w:t xml:space="preserve">projectRole()</w:t>
      </w:r>
      <w:r>
        <w:t xml:space="preserve"> </w:t>
      </w:r>
      <w:r>
        <w:t xml:space="preserve">(</w:t>
      </w:r>
      <w:r>
        <w:rPr>
          <w:rStyle w:val="VerbatimChar"/>
        </w:rPr>
        <w:t xml:space="preserve">:94-110</w:t>
      </w:r>
      <w:r>
        <w:t xml:space="preserve">), and a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resource whose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:41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Gap (auth UI).</w:t>
      </w:r>
      <w:r>
        <w:t xml:space="preserve"> </w:t>
      </w:r>
      <w:r>
        <w:t xml:space="preserve">Neither surface has (a) a</w:t>
      </w:r>
      <w:r>
        <w:t xml:space="preserve"> </w:t>
      </w:r>
      <w:r>
        <w:rPr>
          <w:b/>
          <w:bCs/>
        </w:rPr>
        <w:t xml:space="preserve">super-user vs user</w:t>
      </w:r>
      <w:r>
        <w:t xml:space="preserve"> </w:t>
      </w:r>
      <w:r>
        <w:t xml:space="preserve">sign-in distinction</w:t>
      </w:r>
      <w:r>
        <w:t xml:space="preserve"> </w:t>
      </w:r>
      <w:r>
        <w:t xml:space="preserve">(one login form each, one global identity space), nor (b) any</w:t>
      </w:r>
      <w:r>
        <w:t xml:space="preserve"> </w:t>
      </w:r>
      <w:r>
        <w:rPr>
          <w:b/>
          <w:bCs/>
        </w:rPr>
        <w:t xml:space="preserve">account selection after</w:t>
      </w:r>
      <w:r>
        <w:rPr>
          <w:b/>
          <w:bCs/>
        </w:rPr>
        <w:t xml:space="preserve"> </w:t>
      </w:r>
      <w:r>
        <w:rPr>
          <w:b/>
          <w:bCs/>
        </w:rPr>
        <w:t xml:space="preserve">sign-in</w:t>
      </w:r>
      <w:r>
        <w:t xml:space="preserve">, nor (c) a</w:t>
      </w:r>
      <w:r>
        <w:t xml:space="preserve"> </w:t>
      </w:r>
      <w:r>
        <w:rPr>
          <w:b/>
          <w:bCs/>
        </w:rPr>
        <w:t xml:space="preserve">super-admin administration console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role and</w:t>
      </w:r>
      <w:r>
        <w:t xml:space="preserve"> </w:t>
      </w:r>
      <w:r>
        <w:t xml:space="preserve">per-project scope exist in OTA Manager’s</w:t>
      </w:r>
      <w:r>
        <w:t xml:space="preserve"> </w:t>
      </w:r>
      <w:r>
        <w:rPr>
          <w:i/>
          <w:iCs/>
        </w:rPr>
        <w:t xml:space="preserve">permission model</w:t>
      </w:r>
      <w:r>
        <w:t xml:space="preserve"> </w:t>
      </w:r>
      <w:r>
        <w:t xml:space="preserve">but have</w:t>
      </w:r>
      <w:r>
        <w:t xml:space="preserve"> </w:t>
      </w:r>
      <w:r>
        <w:rPr>
          <w:b/>
          <w:bCs/>
        </w:rPr>
        <w:t xml:space="preserve">no UI</w:t>
      </w:r>
      <w:r>
        <w:t xml:space="preserve">. Confirmed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/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references in</w:t>
      </w:r>
      <w:r>
        <w:t xml:space="preserve"> </w:t>
      </w:r>
      <w:r>
        <w:rPr>
          <w:rStyle w:val="VerbatimChar"/>
        </w:rPr>
        <w:t xml:space="preserve">clients/ota-manager/src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dashboard/src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account-switcher-precedent"/>
    <w:p>
      <w:pPr>
        <w:pStyle w:val="Heading2"/>
      </w:pPr>
      <w:r>
        <w:t xml:space="preserve">5. Account-switcher precedent</w:t>
      </w:r>
    </w:p>
    <w:p>
      <w:pPr>
        <w:pStyle w:val="FirstParagraph"/>
      </w:pPr>
      <w:r>
        <w:rPr>
          <w:b/>
          <w:bCs/>
        </w:rPr>
        <w:t xml:space="preserve">OTA Manager already has a context switcher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clients/ota-manager/src/features/layout/project-switcher.tsx</w:t>
      </w:r>
      <w:r>
        <w:t xml:space="preserve">:</w:t>
      </w:r>
      <w:r>
        <w:t xml:space="preserve"> </w:t>
      </w:r>
      <w:r>
        <w:t xml:space="preserve">a shadcn</w:t>
      </w:r>
      <w:r>
        <w:t xml:space="preserve"> </w:t>
      </w:r>
      <w:r>
        <w:rPr>
          <w:rStyle w:val="VerbatimChar"/>
        </w:rPr>
        <w:t xml:space="preserve">DropdownMenu</w:t>
      </w:r>
      <w:r>
        <w:t xml:space="preserve"> </w:t>
      </w:r>
      <w:r>
        <w:t xml:space="preserve">“Projects”</w:t>
      </w:r>
      <w:r>
        <w:t xml:space="preserve"> </w:t>
      </w:r>
      <w:r>
        <w:t xml:space="preserve">switcher (a</w:t>
      </w:r>
      <w:r>
        <w:t xml:space="preserve"> </w:t>
      </w:r>
      <w:r>
        <w:rPr>
          <w:rStyle w:val="VerbatimChar"/>
        </w:rPr>
        <w:t xml:space="preserve">FolderKanban</w:t>
      </w:r>
      <w:r>
        <w:t xml:space="preserve"> </w:t>
      </w:r>
      <w:r>
        <w:t xml:space="preserve">trigger + checkmarked</w:t>
      </w:r>
      <w:r>
        <w:t xml:space="preserve"> </w:t>
      </w:r>
      <w:r>
        <w:t xml:space="preserve">items). It is placed in the sidebar header (</w:t>
      </w:r>
      <w:r>
        <w:rPr>
          <w:rStyle w:val="VerbatimChar"/>
        </w:rPr>
        <w:t xml:space="preserve">features/layout/sidebar.tsx:15,57</w:t>
      </w:r>
      <w:r>
        <w:t xml:space="preserve">, shown when</w:t>
      </w:r>
      <w:r>
        <w:t xml:space="preserve"> </w:t>
      </w:r>
      <w:r>
        <w:t xml:space="preserve">the sidebar is expanded).</w:t>
      </w:r>
      <w:r>
        <w:t xml:space="preserve"> </w:t>
      </w:r>
      <w:r>
        <w:rPr>
          <w:b/>
          <w:bCs/>
        </w:rPr>
        <w:t xml:space="preserve">Today it is a stub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MOCK_PROJECTS</w:t>
      </w:r>
      <w:r>
        <w:t xml:space="preserve"> </w:t>
      </w:r>
      <w:r>
        <w:t xml:space="preserve">hardcoded (</w:t>
      </w:r>
      <w:r>
        <w:rPr>
          <w:rStyle w:val="VerbatimChar"/>
        </w:rPr>
        <w:t xml:space="preserve">:13-16</w:t>
      </w:r>
      <w:r>
        <w:t xml:space="preserve">,</w:t>
      </w:r>
      <w:r>
        <w:t xml:space="preserve"> </w:t>
      </w:r>
      <w:r>
        <w:t xml:space="preserve">ATMOSphere / Helix OTA) and local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only. Its data hook already anticipates a</w:t>
      </w:r>
      <w:r>
        <w:t xml:space="preserve"> </w:t>
      </w:r>
      <w:r>
        <w:t xml:space="preserve">server endpoint:</w:t>
      </w:r>
      <w:r>
        <w:t xml:space="preserve"> </w:t>
      </w:r>
      <w:r>
        <w:rPr>
          <w:rStyle w:val="VerbatimChar"/>
        </w:rPr>
        <w:t xml:space="preserve">clients/ota-manager/src/hooks/use-projects.ts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GET /projects</w:t>
      </w:r>
      <w:r>
        <w:t xml:space="preserve"> </w:t>
      </w:r>
      <w:r>
        <w:t xml:space="preserve">and falls back to a single placeholder</w:t>
      </w:r>
      <w:r>
        <w:t xml:space="preserve"> </w:t>
      </w:r>
      <w:r>
        <w:t xml:space="preserve">“default”</w:t>
      </w:r>
      <w:r>
        <w:t xml:space="preserve"> </w:t>
      </w:r>
      <w:r>
        <w:t xml:space="preserve">project until the server implements it</w:t>
      </w:r>
      <w:r>
        <w:t xml:space="preserve"> </w:t>
      </w:r>
      <w:r>
        <w:t xml:space="preserve">(</w:t>
      </w:r>
      <w:r>
        <w:rPr>
          <w:rStyle w:val="VerbatimChar"/>
        </w:rPr>
        <w:t xml:space="preserve">:21-45</w:t>
      </w:r>
      <w:r>
        <w:t xml:space="preserve">), keyed by</w:t>
      </w:r>
      <w:r>
        <w:t xml:space="preserve"> </w:t>
      </w:r>
      <w:r>
        <w:rPr>
          <w:rStyle w:val="VerbatimChar"/>
        </w:rPr>
        <w:t xml:space="preserve">Project { project_id, name, description?, created_at, updated_at }</w:t>
      </w:r>
      <w:r>
        <w:t xml:space="preserve"> </w:t>
      </w:r>
      <w:r>
        <w:t xml:space="preserve">(</w:t>
      </w:r>
      <w:r>
        <w:rPr>
          <w:rStyle w:val="VerbatimChar"/>
        </w:rPr>
        <w:t xml:space="preserve">api-client.ts:568-574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ProjectSwitcher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ProjectAccess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use-projects</w:t>
      </w:r>
      <w:r>
        <w:rPr>
          <w:b/>
          <w:bCs/>
        </w:rPr>
        <w:t xml:space="preserve"> </w:t>
      </w:r>
      <w:r>
        <w:rPr>
          <w:b/>
          <w:bCs/>
        </w:rPr>
        <w:t xml:space="preserve">triad is the precedent an</w:t>
      </w:r>
      <w:r>
        <w:rPr>
          <w:b/>
          <w:bCs/>
        </w:rPr>
        <w:t xml:space="preserve"> </w:t>
      </w:r>
      <w:r>
        <w:rPr>
          <w:b/>
          <w:bCs/>
        </w:rPr>
        <w:t xml:space="preserve">account-switcher extends</w:t>
      </w:r>
      <w:r>
        <w:t xml:space="preserve"> </w:t>
      </w:r>
      <w:r>
        <w:t xml:space="preserve">— the account layer sits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account → projects → OTA updates</w:t>
      </w:r>
      <w:r>
        <w:t xml:space="preserve">, per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§4). An</w:t>
      </w:r>
      <w:r>
        <w:t xml:space="preserve"> </w:t>
      </w:r>
      <w:r>
        <w:rPr>
          <w:rStyle w:val="VerbatimChar"/>
        </w:rPr>
        <w:t xml:space="preserve">AccountSwitcher</w:t>
      </w:r>
      <w:r>
        <w:t xml:space="preserve"> </w:t>
      </w:r>
      <w:r>
        <w:t xml:space="preserve">would</w:t>
      </w:r>
      <w:r>
        <w:t xml:space="preserve"> </w:t>
      </w:r>
      <w:r>
        <w:t xml:space="preserve">mirror</w:t>
      </w:r>
      <w:r>
        <w:t xml:space="preserve"> </w:t>
      </w:r>
      <w:r>
        <w:rPr>
          <w:rStyle w:val="VerbatimChar"/>
        </w:rPr>
        <w:t xml:space="preserve">project-switcher.tsx</w:t>
      </w:r>
      <w:r>
        <w:t xml:space="preserve"> </w:t>
      </w:r>
      <w:r>
        <w:t xml:space="preserve">exactly (a second dropdown, above the project one, whose</w:t>
      </w:r>
      <w:r>
        <w:t xml:space="preserve"> </w:t>
      </w:r>
      <w:r>
        <w:t xml:space="preserve">selection re-scopes which projects the project-switcher lists).</w:t>
      </w:r>
    </w:p>
    <w:p>
      <w:pPr>
        <w:pStyle w:val="BodyText"/>
      </w:pPr>
      <w:r>
        <w:rPr>
          <w:b/>
          <w:bCs/>
        </w:rPr>
        <w:t xml:space="preserve">The dashboard (A) has no switcher of any kind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AppShell.tsx:36-44</w:t>
      </w:r>
      <w:r>
        <w:t xml:space="preserve"> </w:t>
      </w:r>
      <w:r>
        <w:t xml:space="preserve">is a fixed</w:t>
      </w:r>
      <w:r>
        <w:t xml:space="preserve"> </w:t>
      </w:r>
      <w:r>
        <w:t xml:space="preserve">route list and there is no project/account concept in the dashboard at all. A switcher</w:t>
      </w:r>
      <w:r>
        <w:t xml:space="preserve"> </w:t>
      </w:r>
      <w:r>
        <w:t xml:space="preserve">there is greenfield.</w:t>
      </w:r>
    </w:p>
    <w:p>
      <w:r>
        <w:pict>
          <v:rect style="width:0;height:1.5pt" o:hralign="center" o:hrstd="t" o:hr="t"/>
        </w:pict>
      </w:r>
    </w:p>
    <w:bookmarkEnd w:id="22"/>
    <w:bookmarkStart w:id="23" w:name="extension-points-for-multi-account-ui"/>
    <w:p>
      <w:pPr>
        <w:pStyle w:val="Heading2"/>
      </w:pPr>
      <w:r>
        <w:t xml:space="preserve">6. Extension points for multi-account UI</w:t>
      </w:r>
    </w:p>
    <w:p>
      <w:pPr>
        <w:pStyle w:val="FirstParagraph"/>
      </w:pPr>
      <w:r>
        <w:t xml:space="preserve">Per surface, the concrete seam where</w:t>
      </w:r>
      <w:r>
        <w:t xml:space="preserve"> </w:t>
      </w:r>
      <w:r>
        <w:rPr>
          <w:b/>
          <w:bCs/>
        </w:rPr>
        <w:t xml:space="preserve">super-user + user sign-in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account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</w:t>
      </w:r>
      <w:r>
        <w:t xml:space="preserve"> </w:t>
      </w:r>
      <w:r>
        <w:t xml:space="preserve">attach. Every new element MUST consume OpenDesign tokens (§11.4.162 — both</w:t>
      </w:r>
      <w:r>
        <w:t xml:space="preserve"> </w:t>
      </w:r>
      <w:r>
        <w:t xml:space="preserve">surfaces already vendor</w:t>
      </w:r>
      <w:r>
        <w:t xml:space="preserve"> </w:t>
      </w:r>
      <w:r>
        <w:rPr>
          <w:rStyle w:val="VerbatimChar"/>
        </w:rPr>
        <w:t xml:space="preserve">helix-ota/tokens.css</w:t>
      </w:r>
      <w:r>
        <w:t xml:space="preserve">) and be proven by device-independent</w:t>
      </w:r>
      <w:r>
        <w:t xml:space="preserve"> </w:t>
      </w:r>
      <w:r>
        <w:t xml:space="preserve">host-rendered pixels (§11.4.170 — harnesses already exist:</w:t>
      </w:r>
      <w:r>
        <w:t xml:space="preserve"> </w:t>
      </w:r>
      <w:r>
        <w:rPr>
          <w:rStyle w:val="VerbatimChar"/>
        </w:rPr>
        <w:t xml:space="preserve">clients/ota-manager/visual/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dashboard/hostrender/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OTA Manager (</w:t>
      </w:r>
      <w:r>
        <w:rPr>
          <w:rStyle w:val="VerbatimChar"/>
          <w:b/>
          <w:bCs/>
        </w:rPr>
        <w:t xml:space="preserve">clients/ota-manager/</w:t>
      </w:r>
      <w:r>
        <w:rPr>
          <w:b/>
          <w:bCs/>
        </w:rPr>
        <w:t xml:space="preserve">) — the richer, further-along surface: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Account selection after sign-in</w:t>
      </w:r>
      <w:r>
        <w:t xml:space="preserve"> </w:t>
      </w:r>
      <w:r>
        <w:t xml:space="preserve">→ add an</w:t>
      </w:r>
      <w:r>
        <w:t xml:space="preserve"> </w:t>
      </w:r>
      <w:r>
        <w:rPr>
          <w:rStyle w:val="VerbatimChar"/>
        </w:rPr>
        <w:t xml:space="preserve">AccountSwitcher</w:t>
      </w:r>
      <w:r>
        <w:t xml:space="preserve"> </w:t>
      </w:r>
      <w:r>
        <w:t xml:space="preserve">paralleling</w:t>
      </w:r>
      <w:r>
        <w:t xml:space="preserve"> </w:t>
      </w:r>
      <w:r>
        <w:rPr>
          <w:rStyle w:val="VerbatimChar"/>
        </w:rPr>
        <w:t xml:space="preserve">features/layout/project-switcher.tsx</w:t>
      </w:r>
      <w:r>
        <w:t xml:space="preserve">, placed in</w:t>
      </w:r>
      <w:r>
        <w:t xml:space="preserve"> </w:t>
      </w:r>
      <w:r>
        <w:rPr>
          <w:rStyle w:val="VerbatimChar"/>
        </w:rPr>
        <w:t xml:space="preserve">features/layout/topbar.tsx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 </w:t>
      </w:r>
      <w:r>
        <w:t xml:space="preserve">header above the project switcher); back it with a</w:t>
      </w:r>
      <w:r>
        <w:t xml:space="preserve"> </w:t>
      </w:r>
      <w:r>
        <w:rPr>
          <w:rStyle w:val="VerbatimChar"/>
        </w:rPr>
        <w:t xml:space="preserve">use-accounts.ts</w:t>
      </w:r>
      <w:r>
        <w:t xml:space="preserve"> </w:t>
      </w:r>
      <w:r>
        <w:t xml:space="preserve">hook mirroring</w:t>
      </w:r>
      <w:r>
        <w:t xml:space="preserve"> </w:t>
      </w:r>
      <w:r>
        <w:rPr>
          <w:rStyle w:val="VerbatimChar"/>
        </w:rPr>
        <w:t xml:space="preserve">hooks/use-projects.ts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Super-user vs user</w:t>
      </w:r>
      <w:r>
        <w:t xml:space="preserve"> </w:t>
      </w:r>
      <w:r>
        <w:t xml:space="preserve">→ sign-in stays</w:t>
      </w:r>
      <w:r>
        <w:t xml:space="preserve"> </w:t>
      </w:r>
      <w:r>
        <w:rPr>
          <w:rStyle w:val="VerbatimChar"/>
        </w:rPr>
        <w:t xml:space="preserve">features/auth/login-page.tsx</w:t>
      </w:r>
      <w:r>
        <w:t xml:space="preserve">; the distinction</w:t>
      </w:r>
      <w:r>
        <w:t xml:space="preserve"> </w:t>
      </w:r>
      <w:r>
        <w:t xml:space="preserve">is post-auth:</w:t>
      </w:r>
      <w:r>
        <w:t xml:space="preserve"> </w:t>
      </w:r>
      <w:r>
        <w:rPr>
          <w:rStyle w:val="VerbatimChar"/>
        </w:rPr>
        <w:t xml:space="preserve">auth-store.ts</w:t>
      </w:r>
      <w:r>
        <w:t xml:space="preserve"> </w:t>
      </w:r>
      <w:r>
        <w:t xml:space="preserve">already carries</w:t>
      </w:r>
      <w:r>
        <w:t xml:space="preserve"> </w:t>
      </w:r>
      <w:r>
        <w:rPr>
          <w:rStyle w:val="VerbatimChar"/>
        </w:rPr>
        <w:t xml:space="preserve">roles[]</w:t>
      </w:r>
      <w:r>
        <w:t xml:space="preserve">+</w:t>
      </w:r>
      <w:r>
        <w:rPr>
          <w:rStyle w:val="VerbatimChar"/>
        </w:rPr>
        <w:t xml:space="preserve">permissions[]</w:t>
      </w:r>
      <w:r>
        <w:t xml:space="preserve"> </w:t>
      </w:r>
      <w:r>
        <w:t xml:space="preserve">— extend the</w:t>
      </w:r>
      <w:r>
        <w:t xml:space="preserve"> </w:t>
      </w:r>
      <w:r>
        <w:t xml:space="preserve">store with an</w:t>
      </w:r>
      <w:r>
        <w:t xml:space="preserve"> </w:t>
      </w:r>
      <w:r>
        <w:rPr>
          <w:b/>
          <w:bCs/>
        </w:rPr>
        <w:t xml:space="preserve">active account id</w:t>
      </w:r>
      <w:r>
        <w:t xml:space="preserve">, and gate a super-admin console with</w:t>
      </w:r>
      <w:r>
        <w:t xml:space="preserve"> </w:t>
      </w:r>
      <w:r>
        <w:rPr>
          <w:rStyle w:val="VerbatimChar"/>
        </w:rPr>
        <w:t xml:space="preserve">permissions.ts:isSuperAdmin()</w:t>
      </w:r>
      <w:r>
        <w:t xml:space="preserve"> </w:t>
      </w:r>
      <w:r>
        <w:t xml:space="preserve">(</w:t>
      </w:r>
      <w:r>
        <w:rPr>
          <w:rStyle w:val="VerbatimChar"/>
        </w:rPr>
        <w:t xml:space="preserve">:143</w:t>
      </w:r>
      <w:r>
        <w:t xml:space="preserve">), which already exists.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Super-admin console</w:t>
      </w:r>
      <w:r>
        <w:t xml:space="preserve"> </w:t>
      </w:r>
      <w:r>
        <w:t xml:space="preserve">→ new TanStack route + a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 </w:t>
      </w:r>
      <w:r>
        <w:t xml:space="preserve">nav item gated by</w:t>
      </w:r>
      <w:r>
        <w:t xml:space="preserve"> </w:t>
      </w:r>
      <w:r>
        <w:rPr>
          <w:rStyle w:val="VerbatimChar"/>
        </w:rPr>
        <w:t xml:space="preserve">isSuperAdmin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ProjectAccess{project_id, role}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api-client.ts:325</w:t>
      </w:r>
      <w:r>
        <w:t xml:space="preserve">)</w:t>
      </w:r>
      <w:r>
        <w:t xml:space="preserve"> </w:t>
      </w:r>
      <w:r>
        <w:t xml:space="preserve">generalises to</w:t>
      </w:r>
      <w:r>
        <w:t xml:space="preserve"> </w:t>
      </w:r>
      <w:r>
        <w:rPr>
          <w:rStyle w:val="VerbatimChar"/>
        </w:rPr>
        <w:t xml:space="preserve">AccountAccess{account_id, role}</w:t>
      </w:r>
      <w:r>
        <w:t xml:space="preserve"> </w:t>
      </w:r>
      <w:r>
        <w:t xml:space="preserve">(or membership rows).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 model already project-scoped</w:t>
      </w:r>
      <w:r>
        <w:t xml:space="preserve"> </w:t>
      </w:r>
      <w:r>
        <w:t xml:space="preserve">→ the switcher/hook/permission plumbing is</w:t>
      </w:r>
      <w:r>
        <w:t xml:space="preserve"> </w:t>
      </w:r>
      <w:r>
        <w:t xml:space="preserve">present; the work is (a) real server endpoints for accounts + memberships, (b) wiring</w:t>
      </w:r>
      <w:r>
        <w:t xml:space="preserve"> </w:t>
      </w:r>
      <w:r>
        <w:t xml:space="preserve">the switcher to them, (c) threading the active account into</w:t>
      </w:r>
      <w:r>
        <w:t xml:space="preserve"> </w:t>
      </w:r>
      <w:r>
        <w:rPr>
          <w:rStyle w:val="VerbatimChar"/>
        </w:rPr>
        <w:t xml:space="preserve">api-client</w:t>
      </w:r>
      <w:r>
        <w:t xml:space="preserve"> </w:t>
      </w:r>
      <w:r>
        <w:t xml:space="preserve">requests.</w:t>
      </w:r>
      <w:r>
        <w:t xml:space="preserve"> </w:t>
      </w:r>
      <w:r>
        <w:t xml:space="preserve">Because the server serves this build at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embed.go:56</w:t>
      </w:r>
      <w:r>
        <w:t xml:space="preserve">), these changes reach</w:t>
      </w:r>
      <w:r>
        <w:t xml:space="preserve"> </w:t>
      </w:r>
      <w:r>
        <w:t xml:space="preserve">the web console automatically on re-embed.</w:t>
      </w:r>
    </w:p>
    <w:p>
      <w:pPr>
        <w:pStyle w:val="BodyText"/>
      </w:pPr>
      <w:r>
        <w:rPr>
          <w:b/>
          <w:bCs/>
        </w:rPr>
        <w:t xml:space="preserve">Dashboard (</w:t>
      </w:r>
      <w:r>
        <w:rPr>
          <w:rStyle w:val="VerbatimChar"/>
          <w:b/>
          <w:bCs/>
        </w:rPr>
        <w:t xml:space="preserve">dashboard/</w:t>
      </w:r>
      <w:r>
        <w:rPr>
          <w:b/>
          <w:bCs/>
        </w:rPr>
        <w:t xml:space="preserve">) — greenfield for tenancy, needs alignment first: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Sign-in seam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src/screens/LoginScreen.tsx</w:t>
      </w:r>
      <w:r>
        <w:t xml:space="preserve"> </w:t>
      </w:r>
      <w:r>
        <w:t xml:space="preserve">(already OAuth2 ROPC);</w:t>
      </w:r>
      <w:r>
        <w:t xml:space="preserve"> </w:t>
      </w:r>
      <w:r>
        <w:rPr>
          <w:b/>
          <w:bCs/>
        </w:rPr>
        <w:t xml:space="preserve">account</w:t>
      </w:r>
      <w:r>
        <w:rPr>
          <w:b/>
          <w:bCs/>
        </w:rPr>
        <w:t xml:space="preserve"> </w:t>
      </w:r>
      <w:r>
        <w:rPr>
          <w:b/>
          <w:bCs/>
        </w:rPr>
        <w:t xml:space="preserve">picker</w:t>
      </w:r>
      <w:r>
        <w:t xml:space="preserve"> </w:t>
      </w:r>
      <w:r>
        <w:t xml:space="preserve">= a new post-login step + an</w:t>
      </w:r>
      <w:r>
        <w:t xml:space="preserve"> </w:t>
      </w:r>
      <w:r>
        <w:rPr>
          <w:rStyle w:val="VerbatimChar"/>
        </w:rPr>
        <w:t xml:space="preserve">AccountSwitcher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AppShell.tsx</w:t>
      </w:r>
      <w:r>
        <w:t xml:space="preserve"> </w:t>
      </w:r>
      <w:r>
        <w:t xml:space="preserve">header</w:t>
      </w:r>
      <w:r>
        <w:t xml:space="preserve"> </w:t>
      </w:r>
      <w:r>
        <w:t xml:space="preserve">user area (</w:t>
      </w:r>
      <w:r>
        <w:rPr>
          <w:rStyle w:val="VerbatimChar"/>
        </w:rPr>
        <w:t xml:space="preserve">:72-87</w:t>
      </w:r>
      <w:r>
        <w:t xml:space="preserve">) — there is no switcher precedent here to copy, so port the</w:t>
      </w:r>
      <w:r>
        <w:t xml:space="preserve"> </w:t>
      </w:r>
      <w:r>
        <w:t xml:space="preserve">OTA-Manager pattern.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Role model divergence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types/api.ts:12</w:t>
      </w:r>
      <w:r>
        <w:t xml:space="preserve"> </w:t>
      </w:r>
      <w:r>
        <w:t xml:space="preserve">lacks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(OTA Manager has it);</w:t>
      </w:r>
      <w:r>
        <w:t xml:space="preserve"> </w:t>
      </w:r>
      <w:r>
        <w:t xml:space="preserve">align the two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unions before adding super-admin UI.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Finish token vendoring first</w:t>
      </w:r>
      <w:r>
        <w:t xml:space="preserve"> </w:t>
      </w:r>
      <w:r>
        <w:t xml:space="preserve">→ repoint the remaining</w:t>
      </w:r>
      <w:r>
        <w:t xml:space="preserve"> </w:t>
      </w:r>
      <w:r>
        <w:rPr>
          <w:b/>
          <w:bCs/>
        </w:rPr>
        <w:t xml:space="preserve">58 hardcoded hex</w:t>
      </w:r>
      <w:r>
        <w:t xml:space="preserve"> </w:t>
      </w:r>
      <w:r>
        <w:t xml:space="preserve">(AUDIT</w:t>
      </w:r>
      <w:r>
        <w:t xml:space="preserve"> </w:t>
      </w:r>
      <w:r>
        <w:t xml:space="preserve">§2 #2) to</w:t>
      </w:r>
      <w:r>
        <w:t xml:space="preserve"> </w:t>
      </w:r>
      <w:r>
        <w:rPr>
          <w:rStyle w:val="VerbatimChar"/>
        </w:rPr>
        <w:t xml:space="preserve">var(--token)</w:t>
      </w:r>
      <w:r>
        <w:t xml:space="preserve"> </w:t>
      </w:r>
      <w:r>
        <w:t xml:space="preserve">before layering new tenancy UI, so new screens are</w:t>
      </w:r>
      <w:r>
        <w:t xml:space="preserve"> </w:t>
      </w:r>
      <w:r>
        <w:t xml:space="preserve">OpenDesign-clean from the start.</w:t>
      </w:r>
    </w:p>
    <w:p>
      <w:pPr>
        <w:pStyle w:val="BodyText"/>
      </w:pPr>
      <w:r>
        <w:rPr>
          <w:b/>
          <w:bCs/>
        </w:rPr>
        <w:t xml:space="preserve">Server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/manager</w:t>
      </w:r>
      <w:r>
        <w:rPr>
          <w:b/>
          <w:bCs/>
        </w:rPr>
        <w:t xml:space="preserve"> </w:t>
      </w:r>
      <w:r>
        <w:rPr>
          <w:b/>
          <w:bCs/>
        </w:rPr>
        <w:t xml:space="preserve">(C):</w:t>
      </w:r>
      <w:r>
        <w:t xml:space="preserve"> </w:t>
      </w:r>
      <w:r>
        <w:t xml:space="preserve">no separate work — it is the OTA-Manager build; re-embed after</w:t>
      </w:r>
      <w:r>
        <w:t xml:space="preserve"> </w:t>
      </w:r>
      <w:r>
        <w:t xml:space="preserve">OTA-Manager rebuilds.</w:t>
      </w:r>
    </w:p>
    <w:p>
      <w:pPr>
        <w:pStyle w:val="BodyText"/>
      </w:pPr>
      <w:r>
        <w:rPr>
          <w:b/>
          <w:bCs/>
        </w:rPr>
        <w:t xml:space="preserve">Android/bridge (D/E):</w:t>
      </w:r>
      <w:r>
        <w:t xml:space="preserve"> </w:t>
      </w:r>
      <w:r>
        <w:rPr>
          <w:b/>
          <w:bCs/>
        </w:rPr>
        <w:t xml:space="preserve">no UI to extend.</w:t>
      </w:r>
      <w:r>
        <w:t xml:space="preserve"> </w:t>
      </w:r>
      <w:r>
        <w:t xml:space="preserve">If the device-side</w:t>
      </w:r>
      <w:r>
        <w:t xml:space="preserve"> </w:t>
      </w:r>
      <w:r>
        <w:t xml:space="preserve">“setup wizard”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item 10) is built as an on-device Android surface, it is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Compose UI</w:t>
      </w:r>
      <w:r>
        <w:t xml:space="preserve"> </w:t>
      </w:r>
      <w:r>
        <w:t xml:space="preserve">— and AUDIT §2 #4 notes there is</w:t>
      </w:r>
      <w:r>
        <w:t xml:space="preserve"> </w:t>
      </w:r>
      <w:r>
        <w:rPr>
          <w:b/>
          <w:bCs/>
        </w:rPr>
        <w:t xml:space="preserve">no Compose theme at all</w:t>
      </w:r>
      <w:r>
        <w:t xml:space="preserve"> </w:t>
      </w:r>
      <w:r>
        <w:t xml:space="preserve">today, so it would need a</w:t>
      </w:r>
      <w:r>
        <w:t xml:space="preserve"> </w:t>
      </w:r>
      <w:r>
        <w:rPr>
          <w:b/>
          <w:bCs/>
        </w:rPr>
        <w:t xml:space="preserve">Kotlin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Color.kt</w:t>
      </w:r>
      <w:r>
        <w:rPr>
          <w:b/>
          <w:bCs/>
        </w:rPr>
        <w:t xml:space="preserve"> </w:t>
      </w:r>
      <w:r>
        <w:rPr>
          <w:b/>
          <w:bCs/>
        </w:rPr>
        <w:t xml:space="preserve">token bridge</w:t>
      </w:r>
      <w:r>
        <w:t xml:space="preserve"> </w:t>
      </w:r>
      <w:r>
        <w:t xml:space="preserve">off</w:t>
      </w:r>
      <w:r>
        <w:t xml:space="preserve"> </w:t>
      </w:r>
      <w:r>
        <w:rPr>
          <w:rStyle w:val="VerbatimChar"/>
        </w:rPr>
        <w:t xml:space="preserve">helix-ota/tokens.css</w:t>
      </w:r>
      <w:r>
        <w:t xml:space="preserve"> </w:t>
      </w:r>
      <w:r>
        <w:t xml:space="preserve">+ Roborazzi/Paparazzi</w:t>
      </w:r>
      <w:r>
        <w:t xml:space="preserve"> </w:t>
      </w:r>
      <w:r>
        <w:t xml:space="preserve">host-render proof (§11.4.170). CSS tokens do not cross to Compose automatically.</w:t>
      </w:r>
    </w:p>
    <w:p>
      <w:r>
        <w:pict>
          <v:rect style="width:0;height:1.5pt" o:hralign="center" o:hrstd="t" o:hr="t"/>
        </w:pict>
      </w:r>
    </w:p>
    <w:bookmarkEnd w:id="23"/>
    <w:bookmarkStart w:id="24" w:name="files-read-provenance"/>
    <w:p>
      <w:pPr>
        <w:pStyle w:val="Heading2"/>
      </w:pPr>
      <w:r>
        <w:t xml:space="preserve">Files read (provenance)</w:t>
      </w:r>
    </w:p>
    <w:p>
      <w:pPr>
        <w:pStyle w:val="FirstParagraph"/>
      </w:pPr>
      <w:r>
        <w:t xml:space="preserve">Repo root:</w:t>
      </w:r>
      <w:r>
        <w:t xml:space="preserve"> </w:t>
      </w:r>
      <w:r>
        <w:rPr>
          <w:rStyle w:val="VerbatimChar"/>
        </w:rPr>
        <w:t xml:space="preserve">/home/milos/Factory/projects/tools_and_research/helix_ota</w:t>
      </w:r>
      <w:r>
        <w:t xml:space="preserve">. Every claim above</w:t>
      </w:r>
      <w:r>
        <w:t xml:space="preserve"> </w:t>
      </w:r>
      <w:r>
        <w:t xml:space="preserve">cites one of these (paths absolute-from-root):</w:t>
      </w:r>
    </w:p>
    <w:p>
      <w:pPr>
        <w:pStyle w:val="BodyText"/>
      </w:pPr>
      <w:r>
        <w:rPr>
          <w:b/>
          <w:bCs/>
        </w:rPr>
        <w:t xml:space="preserve">Dashboard (Surface 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dashboard/package.json</w:t>
      </w:r>
      <w:r>
        <w:t xml:space="preserve"> </w:t>
      </w:r>
      <w:r>
        <w:t xml:space="preserve">(name/description/deps: React 18, react-router-dom 6, Vite 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dashboard/src/App.tsx</w:t>
      </w:r>
      <w:r>
        <w:t xml:space="preserve"> </w:t>
      </w:r>
      <w:r>
        <w:t xml:space="preserve">(router/shell composition, fixed route map)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dashboard/src/components/AppShell.tsx</w:t>
      </w:r>
      <w:r>
        <w:t xml:space="preserve"> </w:t>
      </w:r>
      <w:r>
        <w:t xml:space="preserve">(nav</w:t>
      </w:r>
      <w:r>
        <w:t xml:space="preserve"> </w:t>
      </w:r>
      <w:r>
        <w:rPr>
          <w:rStyle w:val="VerbatimChar"/>
        </w:rPr>
        <w:t xml:space="preserve">:36-44</w:t>
      </w:r>
      <w:r>
        <w:t xml:space="preserve">, RoleGate</w:t>
      </w:r>
      <w:r>
        <w:t xml:space="preserve"> </w:t>
      </w:r>
      <w:r>
        <w:rPr>
          <w:rStyle w:val="VerbatimChar"/>
        </w:rPr>
        <w:t xml:space="preserve">:29</w:t>
      </w:r>
      <w:r>
        <w:t xml:space="preserve">, user area</w:t>
      </w:r>
      <w:r>
        <w:t xml:space="preserve"> </w:t>
      </w:r>
      <w:r>
        <w:rPr>
          <w:rStyle w:val="VerbatimChar"/>
        </w:rPr>
        <w:t xml:space="preserve">:72-87</w:t>
      </w:r>
      <w:r>
        <w:t xml:space="preserve">, fixed-chrome comment</w:t>
      </w:r>
      <w:r>
        <w:t xml:space="preserve"> </w:t>
      </w:r>
      <w:r>
        <w:rPr>
          <w:rStyle w:val="VerbatimChar"/>
        </w:rPr>
        <w:t xml:space="preserve">:96-107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dashboard/src/screens/LoginScreen.tsx</w:t>
      </w:r>
      <w:r>
        <w:t xml:space="preserve"> </w:t>
      </w:r>
      <w:r>
        <w:t xml:space="preserve">(OAuth2 ROPC login form)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dashboard/src/auth/AuthContext.tsx</w:t>
      </w:r>
      <w:r>
        <w:t xml:space="preserve"> </w:t>
      </w:r>
      <w:r>
        <w:t xml:space="preserve">(session/JWT/refresh/guard)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dashboard/src/types/api.ts:12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 — no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dashboard/src/main.tsx:6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dashboard/src/styles/tokens.css:1-2</w:t>
      </w:r>
      <w:r>
        <w:t xml:space="preserve"> </w:t>
      </w:r>
      <w:r>
        <w:t xml:space="preserve">(vendored helix-ota tokens)</w:t>
      </w:r>
    </w:p>
    <w:p>
      <w:pPr>
        <w:pStyle w:val="BodyText"/>
      </w:pPr>
      <w:r>
        <w:rPr>
          <w:b/>
          <w:bCs/>
        </w:rPr>
        <w:t xml:space="preserve">OTA Manager (Surface 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clients/ota-manager/package.json</w:t>
      </w:r>
      <w:r>
        <w:t xml:space="preserve"> </w:t>
      </w:r>
      <w:r>
        <w:t xml:space="preserve">(React 19, Vite 6, shadcn deps, Tauri v2)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clients/ota-manager/components.json</w:t>
      </w:r>
      <w:r>
        <w:t xml:space="preserve"> </w:t>
      </w:r>
      <w:r>
        <w:t xml:space="preserve">(shadcn config, baseColor slate, cssVariables)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clients/ota-manager/src/index.css:1-30</w:t>
      </w:r>
      <w:r>
        <w:t xml:space="preserve"> </w:t>
      </w:r>
      <w:r>
        <w:t xml:space="preserve">(</w:t>
      </w:r>
      <w:r>
        <w:rPr>
          <w:rStyle w:val="VerbatimChar"/>
        </w:rPr>
        <w:t xml:space="preserve">@import opendesign-tokens.css</w:t>
      </w:r>
      <w:r>
        <w:t xml:space="preserve"> </w:t>
      </w:r>
      <w:r>
        <w:rPr>
          <w:rStyle w:val="VerbatimChar"/>
        </w:rPr>
        <w:t xml:space="preserve">:2</w:t>
      </w:r>
      <w:r>
        <w:t xml:space="preserve">; shadcn HSL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clients/ota-manager/src/styles/opendesign-tokens.css:1-20</w:t>
      </w:r>
      <w:r>
        <w:t xml:space="preserve"> </w:t>
      </w:r>
      <w:r>
        <w:t xml:space="preserve">(header = helix-ota tokens.css)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clients/ota-manager/src/lib/api-client.ts:323-328,568-574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</w:t>
      </w:r>
      <w:r>
        <w:t xml:space="preserve">+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clients/ota-manager/src/lib/permissions.ts</w:t>
      </w:r>
      <w:r>
        <w:t xml:space="preserve"> </w:t>
      </w:r>
      <w:r>
        <w:t xml:space="preserve">(RBAC,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isSuperAdmin</w:t>
      </w:r>
      <w:r>
        <w:t xml:space="preserve">, project scoping)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clients/ota-manager/src/stores/auth-store.ts</w:t>
      </w:r>
      <w:r>
        <w:t xml:space="preserve"> </w:t>
      </w:r>
      <w:r>
        <w:t xml:space="preserve">(Zustand session/user)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clients/ota-manager/src/features/auth/login-page.tsx</w:t>
      </w:r>
      <w:r>
        <w:t xml:space="preserve"> </w:t>
      </w:r>
      <w:r>
        <w:t xml:space="preserve">(email/password sign-in)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clients/ota-manager/src/features/layout/{project-switcher,topbar,sidebar}.tsx</w:t>
      </w:r>
      <w:r>
        <w:t xml:space="preserve"> </w:t>
      </w:r>
      <w:r>
        <w:t xml:space="preserve">(switcher precedent + user menu)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clients/ota-manager/src/hooks/use-projects.ts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/projects</w:t>
      </w:r>
      <w:r>
        <w:t xml:space="preserve"> </w:t>
      </w:r>
      <w:r>
        <w:t xml:space="preserve">+ placeholder)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clients/ota-manager/src/types/api.ts</w:t>
      </w:r>
      <w:r>
        <w:t xml:space="preserve"> </w:t>
      </w:r>
      <w:r>
        <w:t xml:space="preserve">(re-exports incl. </w:t>
      </w:r>
      <w:r>
        <w:rPr>
          <w:rStyle w:val="VerbatimChar"/>
        </w:rPr>
        <w:t xml:space="preserve">ProjectAccess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Server / Android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server/internal/api/embed.go:12-56</w:t>
      </w:r>
      <w:r>
        <w:t xml:space="preserve"> </w:t>
      </w:r>
      <w:r>
        <w:t xml:space="preserve">(</w:t>
      </w:r>
      <w:r>
        <w:rPr>
          <w:rStyle w:val="VerbatimChar"/>
        </w:rPr>
        <w:t xml:space="preserve">//go:embed manager-dist/*</w:t>
      </w:r>
      <w:r>
        <w:t xml:space="preserve">,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mount,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separate)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listing + Kotlin/Compose grep (Android bricks headless; Compose only in vendored</w:t>
      </w:r>
      <w:r>
        <w:t xml:space="preserve"> </w:t>
      </w:r>
      <w:r>
        <w:rPr>
          <w:rStyle w:val="VerbatimChar"/>
        </w:rPr>
        <w:t xml:space="preserve">helixqa/tools/opensource/**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Design system + OpenCode/OpenDesign resolution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design-systems/helix-ota/manifest.json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od-design-system-project/v1</w:t>
      </w:r>
      <w:r>
        <w:t xml:space="preserve">, id helix-ota)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design-systems/helix-ota/tokens.css:1-209</w:t>
      </w:r>
      <w:r>
        <w:t xml:space="preserve"> </w:t>
      </w:r>
      <w:r>
        <w:t xml:space="preserve">(provenance, light+dark)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docs/research/opendesign_ui_surface_audit_20260709/AUDIT.md</w:t>
      </w:r>
      <w:r>
        <w:t xml:space="preserve"> </w:t>
      </w:r>
      <w:r>
        <w:t xml:space="preserve">(§2 per-surface adoption table — grounds §1/§2)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docs/research/opendesign_integration_20260709/INTEGRATION_GROUND_TRUTH.md</w:t>
      </w:r>
      <w:r>
        <w:t xml:space="preserve"> </w:t>
      </w:r>
      <w:r>
        <w:t xml:space="preserve">§0-§1 (OpenDesign = product+tokens, not npm lib)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docs/research/opendesign_daemon_setup_20260709/DAEMON_SETUP_RECIPE.md</w:t>
      </w:r>
      <w:r>
        <w:t xml:space="preserve"> </w:t>
      </w:r>
      <w:r>
        <w:t xml:space="preserve">§0-§1 (daemon reviewed-not-built; spawns</w:t>
      </w:r>
      <w:r>
        <w:t xml:space="preserve"> </w:t>
      </w:r>
      <w:r>
        <w:t xml:space="preserve">“opencode”</w:t>
      </w:r>
      <w:r>
        <w:t xml:space="preserve"> </w:t>
      </w:r>
      <w:r>
        <w:t xml:space="preserve">child agent)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docs/research/frontend_production_readiness_20260709/READINESS.md</w:t>
      </w:r>
      <w:r>
        <w:t xml:space="preserve"> </w:t>
      </w:r>
      <w:r>
        <w:t xml:space="preserve">head (scope = ota-manager + dashboard + headless Android)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grep -rIi opencode</w:t>
      </w:r>
      <w:r>
        <w:t xml:space="preserve"> </w:t>
      </w:r>
      <w:r>
        <w:t xml:space="preserve">(3299 hits, all under</w:t>
      </w:r>
      <w:r>
        <w:t xml:space="preserve"> </w:t>
      </w:r>
      <w:r>
        <w:rPr>
          <w:rStyle w:val="VerbatimChar"/>
        </w:rPr>
        <w:t xml:space="preserve">submodules/llm_orchestrator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submodules/vision_engine</w:t>
      </w:r>
      <w:r>
        <w:t xml:space="preserve">);</w:t>
      </w:r>
      <w:r>
        <w:t xml:space="preserve"> </w:t>
      </w:r>
      <w:r>
        <w:rPr>
          <w:rStyle w:val="VerbatimChar"/>
        </w:rPr>
        <w:t xml:space="preserve">submodules/llm_orchestrator/pkg/agent/opencode_agent.go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_unix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pkg/adapter/opencode_headless_test.go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docs/research/accounts/00_INDEX.md</w:t>
      </w:r>
      <w:r>
        <w:t xml:space="preserve"> </w:t>
      </w:r>
      <w:r>
        <w:t xml:space="preserve">(mandate + OQ-1 statement this doc resolves)</w:t>
      </w:r>
    </w:p>
    <w:p>
      <w:r>
        <w:pict>
          <v:rect style="width:0;height:1.5pt" o:hralign="center" o:hrstd="t" o:hr="t"/>
        </w:pict>
      </w:r>
    </w:p>
    <w:bookmarkEnd w:id="24"/>
    <w:bookmarkStart w:id="25" w:name="honest-gaps-11.4.6"/>
    <w:p>
      <w:pPr>
        <w:pStyle w:val="Heading2"/>
      </w:pPr>
      <w:r>
        <w:t xml:space="preserve">Honest gaps (§11.4.6)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Static inspection only.</w:t>
      </w:r>
      <w:r>
        <w:t xml:space="preserve"> </w:t>
      </w:r>
      <w:r>
        <w:t xml:space="preserve">This catalogues</w:t>
      </w:r>
      <w:r>
        <w:t xml:space="preserve"> </w:t>
      </w:r>
      <w:r>
        <w:rPr>
          <w:i/>
          <w:iCs/>
        </w:rPr>
        <w:t xml:space="preserve">what code exists</w:t>
      </w:r>
      <w:r>
        <w:t xml:space="preserve">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any</w:t>
      </w:r>
      <w:r>
        <w:t xml:space="preserve"> </w:t>
      </w:r>
      <w:r>
        <w:t xml:space="preserve">build or render any pixels.</w:t>
      </w:r>
      <w:r>
        <w:t xml:space="preserve"> </w:t>
      </w:r>
      <w:r>
        <w:t xml:space="preserve">“Design system adopted”</w:t>
      </w:r>
      <w:r>
        <w:t xml:space="preserve"> </w:t>
      </w:r>
      <w:r>
        <w:t xml:space="preserve">means</w:t>
      </w:r>
      <w:r>
        <w:t xml:space="preserve"> </w:t>
      </w:r>
      <w:r>
        <w:t xml:space="preserve">“tokens are imported”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file:line</w:t>
      </w:r>
      <w:r>
        <w:t xml:space="preserve">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that any surface renders correctly — that is the per-surface</w:t>
      </w:r>
      <w:r>
        <w:t xml:space="preserve"> </w:t>
      </w:r>
      <w:r>
        <w:t xml:space="preserve">§11.4.170 host-render proof, out of scope here (prior proofs are referenced by</w:t>
      </w:r>
      <w:r>
        <w:t xml:space="preserve"> </w:t>
      </w:r>
      <w:r>
        <w:rPr>
          <w:rStyle w:val="VerbatimChar"/>
        </w:rPr>
        <w:t xml:space="preserve">AUDIT.md</w:t>
      </w:r>
      <w:r>
        <w:t xml:space="preserve">/</w:t>
      </w:r>
      <w:r>
        <w:rPr>
          <w:rStyle w:val="VerbatimChar"/>
        </w:rPr>
        <w:t xml:space="preserve">READINESS.md</w:t>
      </w:r>
      <w:r>
        <w:t xml:space="preserve">, not re-verified by me).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OpenCode meaning is inferred from repo evidence, not an operator statement.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 (coding agent, not design tool) rests on where the token appears in the</w:t>
      </w:r>
      <w:r>
        <w:t xml:space="preserve"> </w:t>
      </w:r>
      <w:r>
        <w:t xml:space="preserve">code + the OpenDesign daemon’s documented use of</w:t>
      </w:r>
      <w:r>
        <w:t xml:space="preserve"> </w:t>
      </w:r>
      <w:r>
        <w:t xml:space="preserve">“opencode”</w:t>
      </w:r>
      <w:r>
        <w:t xml:space="preserve"> </w:t>
      </w:r>
      <w:r>
        <w:t xml:space="preserve">as a child agent. Since the</w:t>
      </w:r>
      <w:r>
        <w:t xml:space="preserve"> </w:t>
      </w:r>
      <w:r>
        <w:t xml:space="preserve">mandate used the literal word</w:t>
      </w:r>
      <w:r>
        <w:t xml:space="preserve"> </w:t>
      </w:r>
      <w:r>
        <w:t xml:space="preserve">“OpenCode”</w:t>
      </w:r>
      <w:r>
        <w:t xml:space="preserve">, this is surfaced for operator confirmation per</w:t>
      </w:r>
      <w:r>
        <w:t xml:space="preserve"> </w:t>
      </w:r>
      <w:r>
        <w:t xml:space="preserve">§11.4.66 —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until the operator confirms, but not a guess: no UI/design</w:t>
      </w:r>
      <w:r>
        <w:t xml:space="preserve"> </w:t>
      </w:r>
      <w:r>
        <w:t xml:space="preserve">artifact named</w:t>
      </w:r>
      <w:r>
        <w:t xml:space="preserve"> </w:t>
      </w:r>
      <w:r>
        <w:t xml:space="preserve">“OpenCode”</w:t>
      </w:r>
      <w:r>
        <w:t xml:space="preserve"> </w:t>
      </w:r>
      <w:r>
        <w:t xml:space="preserve">exists anywhere in the tree.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Server-side account/tenant model not audited here.</w:t>
      </w:r>
      <w:r>
        <w:t xml:space="preserve"> </w:t>
      </w:r>
      <w:r>
        <w:t xml:space="preserve">I verified</w:t>
      </w:r>
      <w:r>
        <w:t xml:space="preserve"> </w:t>
      </w:r>
      <w:r>
        <w:rPr>
          <w:b/>
          <w:bCs/>
        </w:rPr>
        <w:t xml:space="preserve">0 account/tenant</w:t>
      </w:r>
      <w:r>
        <w:rPr>
          <w:b/>
          <w:bCs/>
        </w:rPr>
        <w:t xml:space="preserve"> </w:t>
      </w:r>
      <w:r>
        <w:rPr>
          <w:b/>
          <w:bCs/>
        </w:rPr>
        <w:t xml:space="preserve">refs in the two UI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</w:t>
      </w:r>
      <w:r>
        <w:rPr>
          <w:b/>
          <w:bCs/>
        </w:rPr>
        <w:t xml:space="preserve"> </w:t>
      </w:r>
      <w:r>
        <w:rPr>
          <w:b/>
          <w:bCs/>
        </w:rPr>
        <w:t xml:space="preserve">trees</w:t>
      </w:r>
      <w:r>
        <w:t xml:space="preserve">; whether the Go server or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 </w:t>
      </w:r>
      <w:r>
        <w:t xml:space="preserve">has any</w:t>
      </w:r>
      <w:r>
        <w:t xml:space="preserve"> </w:t>
      </w:r>
      <w:r>
        <w:t xml:space="preserve">latent tenant seam is</w:t>
      </w:r>
      <w:r>
        <w:t xml:space="preserve"> </w:t>
      </w:r>
      <w:r>
        <w:rPr>
          <w:rStyle w:val="VerbatimChar"/>
        </w:rPr>
        <w:t xml:space="preserve">10_existing_auth_and_project_model.md</w:t>
      </w:r>
      <w:r>
        <w:t xml:space="preserve">’s job, not this doc’s.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ProjectAccess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ProjectSwitcher</w:t>
      </w:r>
      <w:r>
        <w:rPr>
          <w:b/>
          <w:bCs/>
        </w:rPr>
        <w:t xml:space="preserve"> </w:t>
      </w:r>
      <w:r>
        <w:rPr>
          <w:b/>
          <w:bCs/>
        </w:rPr>
        <w:t xml:space="preserve">are today stubs.</w:t>
      </w:r>
      <w:r>
        <w:t xml:space="preserve"> </w:t>
      </w:r>
      <w:r>
        <w:rPr>
          <w:rStyle w:val="VerbatimChar"/>
        </w:rPr>
        <w:t xml:space="preserve">use-projects.ts</w:t>
      </w:r>
      <w:r>
        <w:t xml:space="preserve"> </w:t>
      </w:r>
      <w:r>
        <w:t xml:space="preserve">returns a</w:t>
      </w:r>
      <w:r>
        <w:t xml:space="preserve"> </w:t>
      </w:r>
      <w:r>
        <w:t xml:space="preserve">placeholder and</w:t>
      </w:r>
      <w:r>
        <w:t xml:space="preserve"> </w:t>
      </w:r>
      <w:r>
        <w:rPr>
          <w:rStyle w:val="VerbatimChar"/>
        </w:rPr>
        <w:t xml:space="preserve">project-switcher.tsx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MOCK_PROJECTS</w:t>
      </w:r>
      <w:r>
        <w:t xml:space="preserve">; the per-project role model</w:t>
      </w:r>
      <w:r>
        <w:t xml:space="preserve"> </w:t>
      </w:r>
      <w:r>
        <w:t xml:space="preserve">is real in the type layer but</w:t>
      </w:r>
      <w:r>
        <w:t xml:space="preserve"> </w:t>
      </w:r>
      <w:r>
        <w:rPr>
          <w:b/>
          <w:bCs/>
        </w:rPr>
        <w:t xml:space="preserve">not proven wired to a live server endpoint</w:t>
      </w:r>
      <w:r>
        <w:t xml:space="preserve"> </w:t>
      </w:r>
      <w:r>
        <w:t xml:space="preserve">— the</w:t>
      </w:r>
      <w:r>
        <w:t xml:space="preserve"> </w:t>
      </w:r>
      <w:r>
        <w:t xml:space="preserve">server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endpoint’s existence is out of scope here (see</w:t>
      </w:r>
      <w:r>
        <w:t xml:space="preserve"> </w:t>
      </w:r>
      <w:r>
        <w:rPr>
          <w:rStyle w:val="VerbatimChar"/>
        </w:rPr>
        <w:t xml:space="preserve">11_*</w:t>
      </w:r>
      <w:r>
        <w:t xml:space="preserve">/</w:t>
      </w:r>
      <w:r>
        <w:rPr>
          <w:rStyle w:val="VerbatimChar"/>
        </w:rPr>
        <w:t xml:space="preserve">10_*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Dashboard vs OTA-Manager role divergence is a real finding, not resolved here.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omits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; reconciling the two role unions is design work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21_authz_rbac_superadmin.md</w:t>
      </w:r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2026-07-10T15:43:41Z</dcterms:created>
  <dcterms:modified xsi:type="dcterms:W3CDTF">2026-07-10T15:43:41Z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