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sync_all_markdown_exports.sh</w:t>
      </w:r>
    </w:p>
    <w:bookmarkStart w:id="16" w:name="sync_all_markdown_exportssh"/>
    <w:p>
      <w:pPr>
        <w:pStyle w:val="Heading1"/>
      </w:pPr>
      <w:r>
        <w:t xml:space="preserve">sync_all_markdown_exports.sh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2026-06-26T00:00:00Z</w:t>
      </w:r>
    </w:p>
    <w:p>
      <w:pPr>
        <w:pStyle w:val="BodyText"/>
      </w:pPr>
      <w:r>
        <w:t xml:space="preserve">Companion user guide for</w:t>
      </w:r>
      <w:r>
        <w:t xml:space="preserve"> </w:t>
      </w:r>
      <w:r>
        <w:rPr>
          <w:rStyle w:val="VerbatimChar"/>
        </w:rPr>
        <w:t xml:space="preserve">scripts/testing/sync_all_markdown_exports.sh</w:t>
      </w:r>
      <w:r>
        <w:t xml:space="preserve"> </w:t>
      </w:r>
      <w:r>
        <w:t xml:space="preserve">(§11.4.18 script documentation mandate).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Closes the §11.4.65 Universal Markdown export gap for the HelixVPN spec</w:t>
      </w:r>
      <w:r>
        <w:t xml:space="preserve"> </w:t>
      </w:r>
      <w:r>
        <w:t xml:space="preserve">tree. For every</w:t>
      </w:r>
      <w:r>
        <w:t xml:space="preserve"> </w:t>
      </w:r>
      <w:r>
        <w:rPr>
          <w:rStyle w:val="VerbatimChar"/>
        </w:rPr>
        <w:t xml:space="preserve">*.md</w:t>
      </w:r>
      <w:r>
        <w:t xml:space="preserve"> </w:t>
      </w:r>
      <w:r>
        <w:t xml:space="preserve">document under</w:t>
      </w:r>
      <w:r>
        <w:t xml:space="preserve"> </w:t>
      </w:r>
      <w:r>
        <w:rPr>
          <w:rStyle w:val="VerbatimChar"/>
        </w:rPr>
        <w:t xml:space="preserve">docs/research/mvp/final/</w:t>
      </w:r>
      <w:r>
        <w:t xml:space="preserve"> </w:t>
      </w:r>
      <w:r>
        <w:t xml:space="preserve">(recursive) it generates two synchronized sibling artifacts: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&lt;name&gt;.html</w:t>
      </w:r>
      <w:r>
        <w:t xml:space="preserve"> </w:t>
      </w:r>
      <w:r>
        <w:t xml:space="preserve">— via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(standalone, self-contained, embedded</w:t>
      </w:r>
      <w:r>
        <w:t xml:space="preserve"> </w:t>
      </w:r>
      <w:r>
        <w:t xml:space="preserve">resources, document title taken from the source's first H1).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&lt;name&gt;.pdf</w:t>
      </w:r>
      <w:r>
        <w:t xml:space="preserve"> </w:t>
      </w:r>
      <w:r>
        <w:t xml:space="preserve">— via</w:t>
      </w:r>
      <w:r>
        <w:t xml:space="preserve"> </w:t>
      </w:r>
      <w:r>
        <w:rPr>
          <w:rStyle w:val="VerbatimChar"/>
        </w:rPr>
        <w:t xml:space="preserve">weasyprint</w:t>
      </w:r>
      <w:r>
        <w:t xml:space="preserve">, rendered from the generated HTML.</w:t>
      </w:r>
    </w:p>
    <w:p>
      <w:pPr>
        <w:pStyle w:val="FirstParagraph"/>
      </w:pPr>
      <w:r>
        <w:t xml:space="preserve">The script is idempotent: a sibling that is already newer than its source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is skipped unless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is given. Conversion runs sequentially</w:t>
      </w:r>
      <w:r>
        <w:t xml:space="preserve"> </w:t>
      </w:r>
      <w:r>
        <w:t xml:space="preserve">(concurrency = 1) to respect the §12.6 60 % memory ceiling, with a</w:t>
      </w:r>
      <w:r>
        <w:t xml:space="preserve"> </w:t>
      </w:r>
      <w:r>
        <w:rPr>
          <w:rStyle w:val="VerbatimChar"/>
        </w:rPr>
        <w:t xml:space="preserve">timeout 60</w:t>
      </w:r>
      <w:r>
        <w:t xml:space="preserve"> </w:t>
      </w:r>
      <w:r>
        <w:t xml:space="preserve">per file per format.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pandoc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(HTML generation). Verified: pandoc 3.9.x.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weasyprint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(PDF generation). Verified: WeasyPrint 66.x.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/</w:t>
      </w:r>
      <w:r>
        <w:rPr>
          <w:rStyle w:val="VerbatimChar"/>
        </w:rPr>
        <w:t xml:space="preserve">gtimeout</w:t>
      </w:r>
      <w:r>
        <w:t xml:space="preserve"> </w:t>
      </w:r>
      <w:r>
        <w:t xml:space="preserve">binary (optional — the</w:t>
      </w:r>
      <w:r>
        <w:t xml:space="preserve"> </w:t>
      </w:r>
      <w:r>
        <w:t xml:space="preserve">script degrades gracefully to no per-call timeout if absent).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Whole spec tree (docs/research/mvp/final/, recursive)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scripts/testing/sync_all_markdown_exports.sh</w:t>
      </w:r>
      <w:r>
        <w:br/>
      </w:r>
      <w:r>
        <w:br/>
      </w:r>
      <w:r>
        <w:rPr>
          <w:rStyle w:val="CommentTok"/>
        </w:rPr>
        <w:t xml:space="preserve"># Limit to a sub-path (relative to repo root, or absolute)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scripts/testing/sync_all_markdown_exports.sh docs/research/mvp/final/v02-data-plane</w:t>
      </w:r>
      <w:r>
        <w:br/>
      </w:r>
      <w:r>
        <w:br/>
      </w:r>
      <w:r>
        <w:rPr>
          <w:rStyle w:val="CommentTok"/>
        </w:rPr>
        <w:t xml:space="preserve"># Force regeneration even when siblings are newer than the source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scripts/testing/sync_all_markdown_exports.sh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t xml:space="preserve">Final line of output:</w:t>
      </w:r>
    </w:p>
    <w:p>
      <w:pPr>
        <w:pStyle w:val="SourceCode"/>
      </w:pPr>
      <w:r>
        <w:rPr>
          <w:rStyle w:val="VerbatimChar"/>
        </w:rPr>
        <w:t xml:space="preserve">generated=N skipped=M failed=K</w:t>
      </w:r>
    </w:p>
    <w:p>
      <w:pPr>
        <w:pStyle w:val="FirstParagraph"/>
      </w:pPr>
      <w:r>
        <w:t xml:space="preserve">Exit code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K == 0</w:t>
      </w:r>
      <w:r>
        <w:t xml:space="preserve">, exit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when any file/format failed (the</w:t>
      </w:r>
      <w:r>
        <w:t xml:space="preserve"> </w:t>
      </w:r>
      <w:r>
        <w:t xml:space="preserve">failed source paths are also printed to stderr).</w:t>
      </w:r>
    </w:p>
    <w:bookmarkEnd w:id="11"/>
    <w:bookmarkStart w:id="12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Per-file failure does not abort the run.</w:t>
      </w:r>
      <w:r>
        <w:t xml:space="preserve"> </w:t>
      </w:r>
      <w:r>
        <w:t xml:space="preserve">A pandoc or weasyprint</w:t>
      </w:r>
      <w:r>
        <w:t xml:space="preserve"> </w:t>
      </w:r>
      <w:r>
        <w:t xml:space="preserve">failure on one document is logged to stderr, the run continues, and the</w:t>
      </w:r>
      <w:r>
        <w:t xml:space="preserve"> </w:t>
      </w:r>
      <w:r>
        <w:t xml:space="preserve">process exits non-zero at the end so the failure is not silently lost</w:t>
      </w:r>
      <w:r>
        <w:t xml:space="preserve"> </w:t>
      </w:r>
      <w:r>
        <w:t xml:space="preserve">(§11.4.1 — no FAIL-bluff, no silent skip).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Concurrent spec generation.</w:t>
      </w:r>
      <w:r>
        <w:t xml:space="preserve"> </w:t>
      </w:r>
      <w:r>
        <w:t xml:space="preserve">The file list is snapshotted by a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at start. If another process adds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mid-run,</w:t>
      </w:r>
      <w:r>
        <w:t xml:space="preserve"> </w:t>
      </w:r>
      <w:r>
        <w:t xml:space="preserve">those late arrivals are not in the snapshot — simply re-run the script</w:t>
      </w:r>
      <w:r>
        <w:t xml:space="preserve"> </w:t>
      </w:r>
      <w:r>
        <w:t xml:space="preserve">(idempotent) to generate siblings for them; already-current siblings</w:t>
      </w:r>
      <w:r>
        <w:t xml:space="preserve"> </w:t>
      </w:r>
      <w:r>
        <w:t xml:space="preserve">are skipped.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mtime skip.</w:t>
      </w:r>
      <w:r>
        <w:t xml:space="preserve"> </w:t>
      </w:r>
      <w:r>
        <w:t xml:space="preserve">A sibling is skipped only when it is strictly newer than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source. Editing the source makes both siblings stale and they</w:t>
      </w:r>
      <w:r>
        <w:t xml:space="preserve"> </w:t>
      </w:r>
      <w:r>
        <w:t xml:space="preserve">regenerate on the next run.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Title extraction.</w:t>
      </w:r>
      <w:r>
        <w:t xml:space="preserve"> </w:t>
      </w:r>
      <w:r>
        <w:t xml:space="preserve">The first ATX</w:t>
      </w:r>
      <w:r>
        <w:t xml:space="preserve"> </w:t>
      </w:r>
      <w:r>
        <w:rPr>
          <w:rStyle w:val="VerbatimChar"/>
        </w:rPr>
        <w:t xml:space="preserve"># H1</w:t>
      </w:r>
      <w:r>
        <w:t xml:space="preserve"> </w:t>
      </w:r>
      <w:r>
        <w:t xml:space="preserve">line is used as the pandoc</w:t>
      </w:r>
      <w:r>
        <w:t xml:space="preserve"> </w:t>
      </w:r>
      <w:r>
        <w:t xml:space="preserve">document title; if none is present the basename is used.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Mermaid code fences (§11.4.168 known limitation).</w:t>
      </w:r>
      <w:r>
        <w:t xml:space="preserve"> </w:t>
      </w:r>
      <w:r>
        <w:t xml:space="preserve">Plain pandoc does</w:t>
      </w:r>
      <w:r>
        <w:t xml:space="preserve"> </w:t>
      </w:r>
      <w:r>
        <w:t xml:space="preserve">NOT render</w:t>
      </w:r>
      <w:r>
        <w:t xml:space="preserve"> </w:t>
      </w:r>
      <w:r>
        <w:rPr>
          <w:rStyle w:val="VerbatimChar"/>
        </w:rPr>
        <w:t xml:space="preserve">```mermaid</w:t>
      </w:r>
      <w:r>
        <w:t xml:space="preserve"> </w:t>
      </w:r>
      <w:r>
        <w:t xml:space="preserve">blocks into diagrams — they are emitted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&lt;pre class="mermaid"&gt;</w:t>
      </w:r>
      <w:r>
        <w:t xml:space="preserve"> </w:t>
      </w:r>
      <w:r>
        <w:t xml:space="preserve">source text in the HTML, and therefore appear</w:t>
      </w:r>
      <w:r>
        <w:t xml:space="preserve"> </w:t>
      </w:r>
      <w:r>
        <w:t xml:space="preserve">as raw diagram source (not a rendered picture) in the PDF. Rendering</w:t>
      </w:r>
      <w:r>
        <w:t xml:space="preserve"> </w:t>
      </w:r>
      <w:r>
        <w:t xml:space="preserve">Mermaid requires a pandoc filter (e.g.</w:t>
      </w:r>
      <w:r>
        <w:t xml:space="preserve"> </w:t>
      </w:r>
      <w:r>
        <w:rPr>
          <w:rStyle w:val="VerbatimChar"/>
        </w:rPr>
        <w:t xml:space="preserve">mermaid-filter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mermaid-cli</w:t>
      </w:r>
      <w:r>
        <w:t xml:space="preserve">), which is out of scope for this wrapper. Until such a</w:t>
      </w:r>
      <w:r>
        <w:t xml:space="preserve"> </w:t>
      </w:r>
      <w:r>
        <w:t xml:space="preserve">filter is wired in, the HTML/PDF carry the prose faithfully but show</w:t>
      </w:r>
      <w:r>
        <w:t xml:space="preserve"> </w:t>
      </w:r>
      <w:r>
        <w:t xml:space="preserve">Mermaid diagrams as code, not images. Do not claim visual diagram</w:t>
      </w:r>
      <w:r>
        <w:t xml:space="preserve"> </w:t>
      </w:r>
      <w:r>
        <w:t xml:space="preserve">fidelity for these blocks.</w:t>
      </w:r>
    </w:p>
    <w:bookmarkEnd w:id="12"/>
    <w:bookmarkStart w:id="13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4"/>
        </w:numPr>
      </w:pPr>
      <w:r>
        <w:t xml:space="preserve">Resolve repo root from the script location, set scope root to</w:t>
      </w:r>
      <w:r>
        <w:t xml:space="preserve"> </w:t>
      </w:r>
      <w:r>
        <w:rPr>
          <w:rStyle w:val="VerbatimChar"/>
        </w:rPr>
        <w:t xml:space="preserve">docs/research/mvp/final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Parse args: optional path-prefix (limit scope) and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weasyprint</w:t>
      </w:r>
      <w:r>
        <w:t xml:space="preserve"> </w:t>
      </w:r>
      <w:r>
        <w:t xml:space="preserve">are present; abort with a clear error</w:t>
      </w:r>
      <w:r>
        <w:t xml:space="preserve"> </w:t>
      </w:r>
      <w:r>
        <w:t xml:space="preserve">otherwise.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find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*.md</w:t>
      </w:r>
      <w:r>
        <w:t xml:space="preserve"> </w:t>
      </w:r>
      <w:r>
        <w:t xml:space="preserve">under the walk root into a newline-delimited temp</w:t>
      </w:r>
      <w:r>
        <w:t xml:space="preserve"> </w:t>
      </w:r>
      <w:r>
        <w:t xml:space="preserve">file (spec doc paths contain no newlines), iterate with</w:t>
      </w:r>
      <w:r>
        <w:t xml:space="preserve"> </w:t>
      </w:r>
      <w:r>
        <w:rPr>
          <w:rStyle w:val="VerbatimChar"/>
        </w:rPr>
        <w:t xml:space="preserve">while IFS= read -r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source: compute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 </w:t>
      </w:r>
      <w:r>
        <w:t xml:space="preserve">sibling paths, apply the mtime</w:t>
      </w:r>
      <w:r>
        <w:t xml:space="preserve"> </w:t>
      </w:r>
      <w:r>
        <w:t xml:space="preserve">skip unless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, then run pandoc (HTML) and weasyprint (PDF)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timeout 60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Tally</w:t>
      </w:r>
      <w:r>
        <w:t xml:space="preserve"> </w:t>
      </w:r>
      <w:r>
        <w:rPr>
          <w:rStyle w:val="VerbatimChar"/>
        </w:rPr>
        <w:t xml:space="preserve">generated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print the summary, exit</w:t>
      </w:r>
      <w:r>
        <w:t xml:space="preserve"> 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FirstParagraph"/>
      </w:pPr>
      <w:r>
        <w:t xml:space="preserve">The script is written POSIX-ish and parses cleanly under BOTH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(§11.4.67) — no bash-only constructs (process substitution, NUL</w:t>
      </w:r>
      <w:r>
        <w:t xml:space="preserve"> </w:t>
      </w:r>
      <w:r>
        <w:t xml:space="preserve">handling,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, arrays) are used.</w:t>
      </w:r>
    </w:p>
    <w:bookmarkEnd w:id="13"/>
    <w:bookmarkStart w:id="14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5"/>
        </w:numPr>
      </w:pPr>
      <w:r>
        <w:t xml:space="preserve">This is a project-level instantiation of the §11.4.65 export discipline</w:t>
      </w:r>
      <w:r>
        <w:t xml:space="preserve"> </w:t>
      </w:r>
      <w:r>
        <w:t xml:space="preserve">for the spec tree. A full-repo equivalent (</w:t>
      </w:r>
      <w:r>
        <w:rPr>
          <w:rStyle w:val="VerbatimChar"/>
        </w:rPr>
        <w:t xml:space="preserve">docs/**</w:t>
      </w:r>
      <w:r>
        <w:t xml:space="preserve">, owned-submodule</w:t>
      </w:r>
      <w:r>
        <w:t xml:space="preserve"> </w:t>
      </w:r>
      <w:r>
        <w:t xml:space="preserve">READMEs, etc.) is the broader §11.4.65 mandate; this wrapper covers the</w:t>
      </w:r>
      <w:r>
        <w:t xml:space="preserve"> </w:t>
      </w:r>
      <w:r>
        <w:rPr>
          <w:rStyle w:val="VerbatimChar"/>
        </w:rPr>
        <w:t xml:space="preserve">docs/research/mvp/final/</w:t>
      </w:r>
      <w:r>
        <w:t xml:space="preserve"> </w:t>
      </w:r>
      <w:r>
        <w:t xml:space="preserve">MVP specification corpus specifically.</w:t>
      </w:r>
    </w:p>
    <w:bookmarkEnd w:id="14"/>
    <w:bookmarkStart w:id="15" w:name="last-verified-date"/>
    <w:p>
      <w:pPr>
        <w:pStyle w:val="Heading2"/>
      </w:pPr>
      <w:r>
        <w:t xml:space="preserve">Last verified date</w:t>
      </w:r>
    </w:p>
    <w:p>
      <w:pPr>
        <w:pStyle w:val="FirstParagraph"/>
      </w:pPr>
      <w:r>
        <w:t xml:space="preserve">2026-06-26 — full run over</w:t>
      </w:r>
      <w:r>
        <w:t xml:space="preserve"> </w:t>
      </w:r>
      <w:r>
        <w:rPr>
          <w:rStyle w:val="VerbatimChar"/>
        </w:rPr>
        <w:t xml:space="preserve">docs/research/mvp/final/</w:t>
      </w:r>
      <w:r>
        <w:t xml:space="preserve"> </w:t>
      </w:r>
      <w:r>
        <w:t xml:space="preserve">produced</w:t>
      </w:r>
      <w:r>
        <w:t xml:space="preserve"> </w:t>
      </w:r>
      <w:r>
        <w:rPr>
          <w:rStyle w:val="VerbatimChar"/>
        </w:rPr>
        <w:t xml:space="preserve">generated=75 skipped=14 failed=0</w:t>
      </w:r>
      <w:r>
        <w:t xml:space="preserve">; an idempotent follow-up run closed</w:t>
      </w:r>
      <w:r>
        <w:t xml:space="preserve"> </w:t>
      </w:r>
      <w:r>
        <w:t xml:space="preserve">the gap from concurrently-added spec files (md = html = pdf counts equal,</w:t>
      </w:r>
      <w:r>
        <w:t xml:space="preserve"> </w:t>
      </w:r>
      <w:r>
        <w:t xml:space="preserve">zero missing siblings). One generated PDF was confirmed to carry real</w:t>
      </w:r>
      <w:r>
        <w:t xml:space="preserve"> </w:t>
      </w:r>
      <w:r>
        <w:t xml:space="preserve">rendered prose (20 pages, title + revision header + body) via</w:t>
      </w:r>
      <w:r>
        <w:t xml:space="preserve"> </w:t>
      </w:r>
      <w:r>
        <w:rPr>
          <w:rStyle w:val="VerbatimChar"/>
        </w:rPr>
        <w:t xml:space="preserve">pypdf</w:t>
      </w:r>
      <w:r>
        <w:t xml:space="preserve">;</w:t>
      </w:r>
      <w:r>
        <w:t xml:space="preserve"> </w:t>
      </w:r>
      <w:r>
        <w:t xml:space="preserve">the matching HTML carried rendered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/</w:t>
      </w:r>
      <w:r>
        <w:rPr>
          <w:rStyle w:val="VerbatimChar"/>
        </w:rPr>
        <w:t xml:space="preserve">&lt;h2&gt;</w:t>
      </w:r>
      <w:r>
        <w:t xml:space="preserve"> </w:t>
      </w:r>
      <w:r>
        <w:t xml:space="preserve">heading tree + ToC.</w:t>
      </w:r>
      <w:r>
        <w:t xml:space="preserve"> </w:t>
      </w:r>
      <w:r>
        <w:t xml:space="preserve">Mermaid blocks confirmed to remain as</w:t>
      </w:r>
      <w:r>
        <w:t xml:space="preserve"> </w:t>
      </w:r>
      <w:r>
        <w:rPr>
          <w:rStyle w:val="VerbatimChar"/>
        </w:rPr>
        <w:t xml:space="preserve">&lt;pre class="mermaid"&gt;</w:t>
      </w:r>
      <w:r>
        <w:t xml:space="preserve"> </w:t>
      </w:r>
      <w:r>
        <w:t xml:space="preserve">source (see</w:t>
      </w:r>
      <w:r>
        <w:t xml:space="preserve"> </w:t>
      </w:r>
      <w:r>
        <w:t xml:space="preserve">Edge cases).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sync_all_markdown_exports.sh</dc:title>
  <dc:creator/>
  <cp:keywords/>
  <dcterms:created xsi:type="dcterms:W3CDTF">2026-06-26T13:47:02Z</dcterms:created>
  <dcterms:modified xsi:type="dcterms:W3CDTF">2026-06-26T13:47:02Z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