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MVP Final — Handoff Report</w:t>
      </w:r>
    </w:p>
    <w:bookmarkStart w:id="20" w:name="helixvpn-mvp-final--handoff-report"/>
    <w:p>
      <w:pPr>
        <w:pStyle w:val="Heading1"/>
      </w:pPr>
      <w:r>
        <w:t xml:space="preserve">HelixVPN MVP Final — Handoff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2026-07-06</w:t>
      </w:r>
      <w:r>
        <w:br/>
      </w:r>
      <w:r>
        <w:rPr>
          <w:b/>
          <w:bCs/>
        </w:rPr>
        <w:t xml:space="preserve">Main repo commit:</w:t>
      </w:r>
      <w:r>
        <w:t xml:space="preserve"> </w:t>
      </w:r>
      <w:r>
        <w:rPr>
          <w:rStyle w:val="VerbatimChar"/>
        </w:rPr>
        <w:t xml:space="preserve">1c21267f76efbb2288e7975daa85649658b2ea44</w:t>
      </w:r>
      <w:r>
        <w:br/>
      </w:r>
      <w:r>
        <w:rPr>
          <w:b/>
          <w:bCs/>
        </w:rPr>
        <w:t xml:space="preserve">Previous main repo commit:</w:t>
      </w:r>
      <w:r>
        <w:t xml:space="preserve"> </w:t>
      </w:r>
      <w:r>
        <w:rPr>
          <w:rStyle w:val="VerbatimChar"/>
        </w:rPr>
        <w:t xml:space="preserve">77e7dfdaace83f41a5faa5861d28de5bc67283e5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Documentation and platform-readiness package is landed, committed, pushed, and verified. Ready for development-team kick-off.</w:t>
      </w:r>
    </w:p>
    <w:p>
      <w:r>
        <w:pict>
          <v:rect style="width:0;height:1.5pt" o:hralign="center" o:hrstd="t" o:hr="t"/>
        </w:pict>
      </w:r>
    </w:p>
    <w:bookmarkStart w:id="9" w:name="Xf2716d7a67fb9df18e35081d09fbbf5719fc66d"/>
    <w:p>
      <w:pPr>
        <w:pStyle w:val="Heading2"/>
      </w:pPr>
      <w:r>
        <w:t xml:space="preserve">1. What was delivered</w:t>
      </w:r>
    </w:p>
    <w:p>
      <w:pPr>
        <w:pStyle w:val="FirstParagraph"/>
      </w:pPr>
      <w:r>
        <w:t xml:space="preserve">This round produced the consolidated MVP implementation source-of-truth, closed all Round-1 adversarial review findings, and pushed every artifact to all configured upstreams.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Consolidated implementation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docs/research/mvp/final/implementation/</w:t>
            </w:r>
          </w:p>
        </w:tc>
        <w:tc>
          <w:tcPr/>
          <w:p>
            <w:pPr>
              <w:pStyle w:val="Compact"/>
            </w:pPr>
            <w:r>
              <w:t xml:space="preserve">13 numbered sections + source-coverage ledger, all with HTML/PDF/DOCX siblings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design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docs/design/opendesign/helix/</w:t>
            </w:r>
          </w:p>
        </w:tc>
        <w:tc>
          <w:tcPr/>
          <w:p>
            <w:pPr>
              <w:pStyle w:val="Compact"/>
            </w:pPr>
            <w:r>
              <w:t xml:space="preserve">Source manifest, tokens, components, exports; imports cleanly 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Protobuf API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submodules/helix_proto/</w:t>
            </w:r>
          </w:p>
        </w:tc>
        <w:tc>
          <w:tcPr/>
          <w:p>
            <w:pPr>
              <w:pStyle w:val="Compact"/>
            </w:pPr>
            <w:r>
              <w:t xml:space="preserve">Five</w:t>
            </w:r>
            <w:r>
              <w:t xml:space="preserve"> </w:t>
            </w:r>
            <w:r>
              <w:rPr>
                <w:rStyle w:val="VerbatimChar"/>
              </w:rPr>
              <w:t xml:space="preserve">.proto</w:t>
            </w:r>
            <w:r>
              <w:t xml:space="preserve"> </w:t>
            </w:r>
            <w:r>
              <w:t xml:space="preserve">packages, generated Go stubs,</w:t>
            </w:r>
            <w:r>
              <w:t xml:space="preserve"> </w:t>
            </w:r>
            <w:r>
              <w:rPr>
                <w:rStyle w:val="VerbatimChar"/>
              </w:rPr>
              <w:t xml:space="preserve">go.mod</w:t>
            </w:r>
            <w:r>
              <w:t xml:space="preserve">/</w:t>
            </w:r>
            <w:r>
              <w:rPr>
                <w:rStyle w:val="VerbatimChar"/>
              </w:rPr>
              <w:t xml:space="preserve">go.sum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go build ./gen/...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buf lint</w:t>
            </w:r>
            <w:r>
              <w:t xml:space="preserve"> </w:t>
            </w: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banks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submodules/challenges/helix_vpn/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submodules/helix_qa/banks/helix_vpn/</w:t>
            </w:r>
          </w:p>
        </w:tc>
        <w:tc>
          <w:tcPr/>
          <w:p>
            <w:pPr>
              <w:pStyle w:val="Compact"/>
            </w:pPr>
            <w:r>
              <w:t xml:space="preserve">8 Challenges + 8 HelixQA cases, traceable in coverage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Decoupling/reusability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docs/research/mvp/final/implementation/02-system-architecture/decoupling-plan.md</w:t>
            </w:r>
          </w:p>
        </w:tc>
        <w:tc>
          <w:tcPr/>
          <w:p>
            <w:pPr>
              <w:pStyle w:val="Compact"/>
            </w:pPr>
            <w:r>
              <w:t xml:space="preserve">Each component mapped to ownership, reusability boundary, and test seam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owning 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docs/research/mvp/final/v04-client/connector.md</w:t>
            </w:r>
          </w:p>
        </w:tc>
        <w:tc>
          <w:tcPr/>
          <w:p>
            <w:pPr>
              <w:pStyle w:val="Compact"/>
            </w:pPr>
            <w:r>
              <w:t xml:space="preserve">FR-701..707 consolidated into a single nano-detail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Gap-closure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docs/reviews/mvp-final/signoffs/gap-closure-summary.md</w:t>
            </w:r>
          </w:p>
        </w:tc>
        <w:tc>
          <w:tcPr/>
          <w:p>
            <w:pPr>
              <w:pStyle w:val="Compact"/>
            </w:pPr>
            <w:r>
              <w:t xml:space="preserve">GAP-1..GAP-6 status, owner, residual, and kick-off blocker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review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docs/reviews/mvp-final/review-rounds/round-{1,2}-{docs,design,code,qa}-findings.md</w:t>
            </w:r>
          </w:p>
        </w:tc>
        <w:tc>
          <w:tcPr/>
          <w:p>
            <w:pPr>
              <w:pStyle w:val="Compact"/>
            </w:pPr>
            <w:r>
              <w:t xml:space="preserve">Two full rounds; Round-2 verdicts listed below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6bb9c354ad806adab44e55c80e208b9a5b65963"/>
    <w:p>
      <w:pPr>
        <w:pStyle w:val="Heading2"/>
      </w:pPr>
      <w:r>
        <w:t xml:space="preserve">2. Round-2 adversarial review verdicts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Residual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GO-with-conditions</w:t>
            </w:r>
          </w:p>
        </w:tc>
        <w:tc>
          <w:tcPr/>
          <w:p>
            <w:pPr>
              <w:pStyle w:val="Compact"/>
            </w:pPr>
            <w:r>
              <w:t xml:space="preserve">C1: mermaid validation split by directory (361/361 ok); C2:</w:t>
            </w:r>
            <w:r>
              <w:t xml:space="preserve"> </w:t>
            </w:r>
            <w:r>
              <w:rPr>
                <w:rStyle w:val="VerbatimChar"/>
              </w:rPr>
              <w:t xml:space="preserve">implementation/README.md</w:t>
            </w:r>
            <w:r>
              <w:t xml:space="preserve"> </w:t>
            </w:r>
            <w:r>
              <w:t xml:space="preserve">row 08 updated to cite GAP-1-closing docs —</w:t>
            </w:r>
            <w:r>
              <w:t xml:space="preserve"> </w:t>
            </w:r>
            <w:r>
              <w:rPr>
                <w:b/>
                <w:bCs/>
              </w:rPr>
              <w:t xml:space="preserve">both fixed post-review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GO-with-conditions</w:t>
            </w:r>
          </w:p>
        </w:tc>
        <w:tc>
          <w:tcPr/>
          <w:p>
            <w:pPr>
              <w:pStyle w:val="Compact"/>
            </w:pPr>
            <w:r>
              <w:t xml:space="preserve">Source manifest consistency, token-contract grade, CLI stdout/JSON discrepancy. Source manifest fixed post-review; token-contract grade</w:t>
            </w:r>
            <w:r>
              <w:t xml:space="preserve"> </w:t>
            </w:r>
            <w:r>
              <w:rPr>
                <w:rStyle w:val="VerbatimChar"/>
              </w:rPr>
              <w:t xml:space="preserve">needs-rebuild</w:t>
            </w:r>
            <w:r>
              <w:t xml:space="preserve"> </w:t>
            </w:r>
            <w:r>
              <w:t xml:space="preserve">(31/100) explicitly accepted per</w:t>
            </w:r>
            <w:r>
              <w:t xml:space="preserve"> </w:t>
            </w:r>
            <w:r>
              <w:rPr>
                <w:rStyle w:val="VerbatimChar"/>
              </w:rPr>
              <w:t xml:space="preserve">phase2-opendesign-decisions.md</w:t>
            </w:r>
            <w:r>
              <w:t xml:space="preserve">; CLI discrepancy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No residual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No residual conditions</w:t>
            </w:r>
          </w:p>
        </w:tc>
      </w:tr>
    </w:tbl>
    <w:p>
      <w:pPr>
        <w:pStyle w:val="BodyText"/>
      </w:pPr>
      <w:r>
        <w:t xml:space="preserve">After the post-review fixes, the package satisfies the kick-off readiness criteria.</w:t>
      </w:r>
    </w:p>
    <w:p>
      <w:r>
        <w:pict>
          <v:rect style="width:0;height:1.5pt" o:hralign="center" o:hrstd="t" o:hr="t"/>
        </w:pict>
      </w:r>
    </w:p>
    <w:bookmarkEnd w:id="10"/>
    <w:bookmarkStart w:id="15" w:name="X552de3f561487edff2240f711e78b18a32d66dd"/>
    <w:p>
      <w:pPr>
        <w:pStyle w:val="Heading2"/>
      </w:pPr>
      <w:r>
        <w:t xml:space="preserve">3. Key closed findings (evidence)</w:t>
      </w:r>
    </w:p>
    <w:bookmarkStart w:id="11" w:name="Xd5a2efd9f68a0bc4c5fe22c2840a12fea3f9d65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helix_proto</w:t>
      </w:r>
      <w:r>
        <w:t xml:space="preserve"> </w:t>
      </w:r>
      <w:r>
        <w:t xml:space="preserve">Go stubs are importable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submodules/helix_proto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./gen/...        </w:t>
      </w:r>
      <w:r>
        <w:rPr>
          <w:rStyle w:val="CommentTok"/>
        </w:rPr>
        <w:t xml:space="preserve"># exit 0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lint                  </w:t>
      </w:r>
      <w:r>
        <w:rPr>
          <w:rStyle w:val="CommentTok"/>
        </w:rPr>
        <w:t xml:space="preserve"># exit 0</w:t>
      </w:r>
    </w:p>
    <w:p>
      <w:pPr>
        <w:pStyle w:val="FirstParagraph"/>
      </w:pPr>
      <w:r>
        <w:t xml:space="preserve">All five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files use</w:t>
      </w:r>
      <w:r>
        <w:t xml:space="preserve"> </w:t>
      </w:r>
      <w:r>
        <w:rPr>
          <w:rStyle w:val="VerbatimChar"/>
        </w:rPr>
        <w:t xml:space="preserve">go_package = "github.com/vasic-digital/helix_proto/gen/go/helix/..."</w:t>
      </w:r>
      <w:r>
        <w:t xml:space="preserve">.</w:t>
      </w:r>
    </w:p>
    <w:bookmarkEnd w:id="11"/>
    <w:bookmarkStart w:id="12" w:name="X70026e16777d7e29443bb85e2946675a410f377"/>
    <w:p>
      <w:pPr>
        <w:pStyle w:val="Heading3"/>
      </w:pPr>
      <w:r>
        <w:t xml:space="preserve">3.2 GAP-1 precedence rule backported into source docs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docs/research/mvp/final/v03-control-plane/svc-policy.md</w:t>
      </w:r>
      <w:r>
        <w:t xml:space="preserve"> </w:t>
      </w:r>
      <w:r>
        <w:t xml:space="preserve">§2/§4/§5/§7/§8/§10 now defines</w:t>
      </w:r>
      <w:r>
        <w:t xml:space="preserve"> </w:t>
      </w:r>
      <w:r>
        <w:rPr>
          <w:rStyle w:val="VerbatimChar"/>
        </w:rPr>
        <w:t xml:space="preserve">connector.local_denylist</w:t>
      </w:r>
      <w:r>
        <w:t xml:space="preserve">, the compile-time subtraction, and the precedence rule.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docs/research/mvp/final/v04-client/helix-core-rust.md</w:t>
      </w:r>
      <w:r>
        <w:t xml:space="preserve"> </w:t>
      </w:r>
      <w:r>
        <w:t xml:space="preserve">§9.3 adds the connector</w:t>
      </w:r>
      <w:r>
        <w:t xml:space="preserve"> </w:t>
      </w:r>
      <w:r>
        <w:rPr>
          <w:rStyle w:val="VerbatimChar"/>
        </w:rPr>
        <w:t xml:space="preserve">advertise_with_local_denylist</w:t>
      </w:r>
      <w:r>
        <w:t xml:space="preserve"> </w:t>
      </w:r>
      <w:r>
        <w:t xml:space="preserve">FFI verb and local enforcement.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docs/research/mvp/final/v00-meta/requirements-traceability.md</w:t>
      </w:r>
      <w:r>
        <w:t xml:space="preserve"> </w:t>
      </w:r>
      <w:r>
        <w:t xml:space="preserve">marks GAP-1</w:t>
      </w:r>
      <w:r>
        <w:t xml:space="preserve"> </w:t>
      </w:r>
      <w:r>
        <w:rPr>
          <w:b/>
          <w:bCs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docs/research/mvp/final/v01-product/functional-requirements.md</w:t>
      </w:r>
      <w:r>
        <w:t xml:space="preserve"> </w:t>
      </w:r>
      <w:r>
        <w:t xml:space="preserve">FR-705 acceptance criterion no longer flags the central-policy interaction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bookmarkEnd w:id="12"/>
    <w:bookmarkStart w:id="13" w:name="X96fb49adc54941ad09b2a2bae632f72ac4e490e"/>
    <w:p>
      <w:pPr>
        <w:pStyle w:val="Heading3"/>
      </w:pPr>
      <w:r>
        <w:t xml:space="preserve">3.3 QA ledger ↔ banks are bidirectionally traceable</w:t>
      </w:r>
    </w:p>
    <w:p>
      <w:pPr>
        <w:pStyle w:val="SourceCode"/>
      </w:pPr>
      <w:r>
        <w:rPr>
          <w:rStyle w:val="VerbatimChar"/>
        </w:rPr>
        <w:t xml:space="preserve">Challenge IDs in ledger but not bank: set()</w:t>
      </w:r>
      <w:r>
        <w:br/>
      </w:r>
      <w:r>
        <w:rPr>
          <w:rStyle w:val="VerbatimChar"/>
        </w:rPr>
        <w:t xml:space="preserve">Challenge IDs in bank but not ledger: set()</w:t>
      </w:r>
      <w:r>
        <w:br/>
      </w:r>
      <w:r>
        <w:rPr>
          <w:rStyle w:val="VerbatimChar"/>
        </w:rPr>
        <w:t xml:space="preserve">HelixQA IDs in ledger but not bank:  set()</w:t>
      </w:r>
      <w:r>
        <w:br/>
      </w:r>
      <w:r>
        <w:rPr>
          <w:rStyle w:val="VerbatimChar"/>
        </w:rPr>
        <w:t xml:space="preserve">HelixQA IDs in bank but not ledger:  set()</w:t>
      </w:r>
      <w:r>
        <w:br/>
      </w:r>
      <w:r>
        <w:rPr>
          <w:rStyle w:val="VerbatimChar"/>
        </w:rPr>
        <w:t xml:space="preserve">HQA descriptions present: True</w:t>
      </w:r>
      <w:r>
        <w:br/>
      </w:r>
      <w:r>
        <w:rPr>
          <w:rStyle w:val="VerbatimChar"/>
        </w:rPr>
        <w:t xml:space="preserve">DDoS challenge IDs present: True</w:t>
      </w:r>
    </w:p>
    <w:p>
      <w:pPr>
        <w:pStyle w:val="FirstParagraph"/>
      </w:pPr>
      <w:r>
        <w:t xml:space="preserve">All eight driver skeletons are executable (</w:t>
      </w:r>
      <w:r>
        <w:rPr>
          <w:rStyle w:val="VerbatimChar"/>
        </w:rPr>
        <w:t xml:space="preserve">755</w:t>
      </w:r>
      <w:r>
        <w:t xml:space="preserve">).</w:t>
      </w:r>
    </w:p>
    <w:bookmarkEnd w:id="13"/>
    <w:bookmarkStart w:id="14" w:name="Xc70218c3554b7dbd289b168648668fab8026295"/>
    <w:p>
      <w:pPr>
        <w:pStyle w:val="Heading3"/>
      </w:pPr>
      <w:r>
        <w:t xml:space="preserve">3.4 OpenDesign source package imports cleanly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tools/opendesign design-systems import-local docs/design/opendesign/helix</w:t>
      </w:r>
      <w:r>
        <w:br/>
      </w:r>
      <w:r>
        <w:rPr>
          <w:rStyle w:val="CommentTok"/>
        </w:rPr>
        <w:t xml:space="preserve"># exit=0, exports/opendesign-import-local.err empty</w:t>
      </w:r>
    </w:p>
    <w:p>
      <w:pPr>
        <w:pStyle w:val="FirstParagraph"/>
      </w:pPr>
      <w:r>
        <w:t xml:space="preserve">The source manifest only references files that exist in</w:t>
      </w:r>
      <w:r>
        <w:t xml:space="preserve"> </w:t>
      </w:r>
      <w:r>
        <w:rPr>
          <w:rStyle w:val="VerbatimChar"/>
        </w:rPr>
        <w:t xml:space="preserve">docs/design/opendesign/helix/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c925cc165f6605d05593896162173e0e9d6a316"/>
    <w:p>
      <w:pPr>
        <w:pStyle w:val="Heading2"/>
      </w:pPr>
      <w:r>
        <w:t xml:space="preserve">4. Commits and verification</w:t>
      </w:r>
    </w:p>
    <w:p>
      <w:pPr>
        <w:pStyle w:val="FirstParagraph"/>
      </w:pPr>
      <w:r>
        <w:t xml:space="preserve">All touched submodules were committed and pushed before the main repo commit.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Remote match (</w:t>
            </w:r>
            <w:r>
              <w:rPr>
                <w:rStyle w:val="VerbatimChar"/>
              </w:rPr>
              <w:t xml:space="preserve">git rev-parse HEAD == origin/main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76c311ecfa34bc343446fe43e5f32319c4274e8e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29852c34683f13fc8899237c94b8320523704f8b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d6f484ae333396909eedf467090eff5fde7fee65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cb6aa13490a9602304b381cc32ead9c6a426c010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helix_proto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07143277038acf23da15f3b564f20b0af0629615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helix_shims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81d7d6027763a3066cf1911c4a47512a5e524971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d9e1f766f9c16591e788dc0aa43375e9c7700b03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d7443edb4610f286958f69a364a68261ddd888a7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27f9263d6d86d25360374cc79337e544f8557a36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683283c2c926c65056965f7a6872209dc4934a33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Main repo push verified:</w:t>
      </w:r>
    </w:p>
    <w:p>
      <w:pPr>
        <w:pStyle w:val="SourceCode"/>
      </w:pPr>
      <w:r>
        <w:rPr>
          <w:rStyle w:val="VerbatimChar"/>
        </w:rPr>
        <w:t xml:space="preserve">local:  1c21267f76efbb2288e7975daa85649658b2ea44</w:t>
      </w:r>
      <w:r>
        <w:br/>
      </w:r>
      <w:r>
        <w:rPr>
          <w:rStyle w:val="VerbatimChar"/>
        </w:rPr>
        <w:t xml:space="preserve">github: 1c21267f76efbb2288e7975daa85649658b2ea44</w:t>
      </w:r>
      <w:r>
        <w:br/>
      </w:r>
      <w:r>
        <w:rPr>
          <w:rStyle w:val="VerbatimChar"/>
        </w:rPr>
        <w:t xml:space="preserve">origin: 1c21267f76efbb2288e7975daa85649658b2ea44</w:t>
      </w:r>
      <w:r>
        <w:br/>
      </w:r>
      <w:r>
        <w:rPr>
          <w:rStyle w:val="VerbatimChar"/>
        </w:rPr>
        <w:t xml:space="preserve">upstream: 1c21267f76efbb2288e7975daa85649658b2ea44</w:t>
      </w:r>
    </w:p>
    <w:p>
      <w:r>
        <w:pict>
          <v:rect style="width:0;height:1.5pt" o:hralign="center" o:hrstd="t" o:hr="t"/>
        </w:pict>
      </w:r>
    </w:p>
    <w:bookmarkEnd w:id="16"/>
    <w:bookmarkStart w:id="17" w:name="Xb6f3dcd7d9a7e52d14ae6825776b1937f952cb4"/>
    <w:p>
      <w:pPr>
        <w:pStyle w:val="Heading2"/>
      </w:pPr>
      <w:r>
        <w:t xml:space="preserve">5. Remaining honest measurement gaps (not blockers for kick-off)</w:t>
      </w:r>
    </w:p>
    <w:p>
      <w:pPr>
        <w:pStyle w:val="FirstParagraph"/>
      </w:pPr>
      <w:r>
        <w:t xml:space="preserve">All documentation-level gaps are closed. Only quantitative targets remain unverified because the product is not yet built.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Documentation status</w:t>
            </w:r>
          </w:p>
        </w:tc>
        <w:tc>
          <w:tcPr/>
          <w:p>
            <w:pPr>
              <w:pStyle w:val="Compact"/>
            </w:pPr>
            <w:r>
              <w:t xml:space="preserve">Why it remains</w:t>
            </w:r>
          </w:p>
        </w:tc>
        <w:tc>
          <w:tcPr/>
          <w:p>
            <w:pPr>
              <w:pStyle w:val="Compact"/>
            </w:pPr>
            <w:r>
              <w:t xml:space="preserve">Trigger for re-arm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at doc level</w:t>
            </w:r>
          </w:p>
        </w:tc>
        <w:tc>
          <w:tcPr/>
          <w:p>
            <w:pPr>
              <w:pStyle w:val="Compact"/>
            </w:pPr>
            <w:r>
              <w:t xml:space="preserve">NFR-205 DR RTO/RPO targets/runbooks authored; numbers unverified until first Phase-2 CHAOS region-failover drill</w:t>
            </w:r>
          </w:p>
        </w:tc>
        <w:tc>
          <w:tcPr/>
          <w:p>
            <w:pPr>
              <w:pStyle w:val="Compact"/>
            </w:pPr>
            <w:r>
              <w:t xml:space="preserve">Drill produces captured RTO/RPO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Single owning doc</w:t>
            </w:r>
            <w:r>
              <w:t xml:space="preserve"> </w:t>
            </w:r>
            <w:r>
              <w:rPr>
                <w:rStyle w:val="VerbatimChar"/>
              </w:rPr>
              <w:t xml:space="preserve">v04-client/connector.md</w:t>
            </w:r>
            <w:r>
              <w:t xml:space="preserve"> </w:t>
            </w: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at doc level</w:t>
            </w:r>
          </w:p>
        </w:tc>
        <w:tc>
          <w:tcPr/>
          <w:p>
            <w:pPr>
              <w:pStyle w:val="Compact"/>
            </w:pPr>
            <w:r>
              <w:t xml:space="preserve">All 15</w:t>
            </w:r>
            <w:r>
              <w:t xml:space="preserve"> </w:t>
            </w:r>
            <w:r>
              <w:rPr>
                <w:rStyle w:val="VerbatimChar"/>
              </w:rPr>
              <w:t xml:space="preserve">v08-testing/</w:t>
            </w:r>
            <w:r>
              <w:t xml:space="preserve"> </w:t>
            </w:r>
            <w:r>
              <w:t xml:space="preserve">docs + coverage-ledger schema authored; evidence states PENDING until build</w:t>
            </w:r>
          </w:p>
        </w:tc>
        <w:tc>
          <w:tcPr/>
          <w:p>
            <w:pPr>
              <w:pStyle w:val="Compact"/>
            </w:pPr>
            <w:r>
              <w:t xml:space="preserve">First CI run produces captured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at doc level</w:t>
            </w:r>
          </w:p>
        </w:tc>
        <w:tc>
          <w:tcPr/>
          <w:p>
            <w:pPr>
              <w:pStyle w:val="Compact"/>
            </w:pPr>
            <w:r>
              <w:t xml:space="preserve">DDOS/RBAC/rate-limiting owners pinned; quantitative targets defined in</w:t>
            </w:r>
            <w:r>
              <w:t xml:space="preserve"> </w:t>
            </w:r>
            <w:r>
              <w:rPr>
                <w:rStyle w:val="VerbatimChar"/>
              </w:rPr>
              <w:t xml:space="preserve">v08-testing/ddos.md</w:t>
            </w:r>
            <w:r>
              <w:t xml:space="preserve"> </w:t>
            </w: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Phase-2</w:t>
            </w:r>
            <w:r>
              <w:t xml:space="preserve"> </w:t>
            </w:r>
            <w:r>
              <w:rPr>
                <w:rStyle w:val="VerbatimChar"/>
              </w:rPr>
              <w:t xml:space="preserve">multi-tenant-ha</w:t>
            </w:r>
            <w:r>
              <w:t xml:space="preserve"> </w:t>
            </w:r>
            <w:r>
              <w:t xml:space="preserve">benchmarks calibrate</w:t>
            </w:r>
            <w:r>
              <w:t xml:space="preserve"> </w:t>
            </w:r>
            <w:r>
              <w:rPr>
                <w:rStyle w:val="VerbatimChar"/>
              </w:rPr>
              <w:t xml:space="preserve">ATTACK_PPS</w:t>
            </w:r>
            <w:r>
              <w:t xml:space="preserve"> </w:t>
            </w:r>
            <w:r>
              <w:t xml:space="preserve">and legit-handshake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token contract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  <w:r>
              <w:t xml:space="preserve"> </w:t>
            </w:r>
            <w:r>
              <w:rPr>
                <w:rStyle w:val="VerbatimChar"/>
              </w:rPr>
              <w:t xml:space="preserve">needs-rebuild</w:t>
            </w:r>
            <w:r>
              <w:t xml:space="preserve"> </w:t>
            </w:r>
            <w:r>
              <w:t xml:space="preserve">(31/100) accepted;</w:t>
            </w:r>
            <w:r>
              <w:t xml:space="preserve"> </w:t>
            </w:r>
            <w:r>
              <w:rPr>
                <w:rStyle w:val="VerbatimChar"/>
              </w:rPr>
              <w:t xml:space="preserve">--hx-*</w:t>
            </w:r>
            <w:r>
              <w:t xml:space="preserve"> </w:t>
            </w:r>
            <w:r>
              <w:t xml:space="preserve">project tokens remain source-of-truth with canonical aliases for consumers</w:t>
            </w:r>
          </w:p>
        </w:tc>
        <w:tc>
          <w:tcPr/>
          <w:p>
            <w:pPr>
              <w:pStyle w:val="Compact"/>
            </w:pPr>
            <w:r>
              <w:t xml:space="preserve">Rebuild after design freeze if a passing grade becomes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7e16a5dfc3e033bf774a76a4bafa30161a503fa"/>
    <w:p>
      <w:pPr>
        <w:pStyle w:val="Heading2"/>
      </w:pPr>
      <w:r>
        <w:t xml:space="preserve">6. How to resume / use this package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session: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.remember/remember.md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, then run</w:t>
      </w:r>
      <w:r>
        <w:t xml:space="preserve"> </w:t>
      </w:r>
      <w:r>
        <w:rPr>
          <w:rStyle w:val="VerbatimChar"/>
        </w:rPr>
        <w:t xml:space="preserve">git fetch --all --prune</w:t>
      </w:r>
      <w:r>
        <w:t xml:space="preserve"> </w:t>
      </w:r>
      <w:r>
        <w:t xml:space="preserve">plus recursive submodule fetch.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Dev-team kick-off:</w:t>
      </w:r>
      <w:r>
        <w:t xml:space="preserve"> </w:t>
      </w:r>
      <w:r>
        <w:t xml:space="preserve">start from</w:t>
      </w:r>
      <w:r>
        <w:t xml:space="preserve"> </w:t>
      </w:r>
      <w:r>
        <w:rPr>
          <w:rStyle w:val="VerbatimChar"/>
        </w:rPr>
        <w:t xml:space="preserve">docs/research/mvp/final/SPECIFICATION.md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docs/research/mvp/final/implementation/README.md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hand-off: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docs/design/opendesign/helix/exports/</w:t>
      </w:r>
      <w:r>
        <w:t xml:space="preserve">; re-import with</w:t>
      </w:r>
      <w:r>
        <w:t xml:space="preserve"> </w:t>
      </w:r>
      <w:r>
        <w:rPr>
          <w:rStyle w:val="VerbatimChar"/>
        </w:rPr>
        <w:t xml:space="preserve">bash tools/opendesign design-systems import-local docs/design/opendesign/helix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contracts:</w:t>
      </w:r>
      <w:r>
        <w:t xml:space="preserve"> </w:t>
      </w:r>
      <w:r>
        <w:t xml:space="preserve">generate from</w:t>
      </w:r>
      <w:r>
        <w:t xml:space="preserve"> </w:t>
      </w:r>
      <w:r>
        <w:rPr>
          <w:rStyle w:val="VerbatimChar"/>
        </w:rPr>
        <w:t xml:space="preserve">submodules/helix_proto/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QA: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submodules/challenges/helix_vpn/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submodules/helix_qa/banks/helix_vpn/</w:t>
      </w:r>
      <w:r>
        <w:t xml:space="preserve">; keep the coverage ledger traceable.</w:t>
      </w:r>
    </w:p>
    <w:p>
      <w:r>
        <w:pict>
          <v:rect style="width:0;height:1.5pt" o:hralign="center" o:hrstd="t" o:hr="t"/>
        </w:pict>
      </w:r>
    </w:p>
    <w:bookmarkEnd w:id="18"/>
    <w:bookmarkStart w:id="19" w:name="X49ee2ce8e68afadfee2f45d7192720b571b005c"/>
    <w:p>
      <w:pPr>
        <w:pStyle w:val="Heading2"/>
      </w:pPr>
      <w:r>
        <w:t xml:space="preserve">7. Sign-off</w:t>
      </w:r>
    </w:p>
    <w:p>
      <w:pPr>
        <w:pStyle w:val="Compact"/>
        <w:numPr>
          <w:ilvl w:val="0"/>
          <w:numId w:val="1003"/>
        </w:numPr>
      </w:pPr>
      <w:r>
        <w:t xml:space="preserve">Documentation consolidation:</w:t>
      </w:r>
      <w:r>
        <w:t xml:space="preserve"> </w:t>
      </w:r>
      <w:r>
        <w:rPr>
          <w:b/>
          <w:bCs/>
        </w:rPr>
        <w:t xml:space="preserve">complete</w:t>
      </w:r>
    </w:p>
    <w:p>
      <w:pPr>
        <w:pStyle w:val="Compact"/>
        <w:numPr>
          <w:ilvl w:val="0"/>
          <w:numId w:val="1003"/>
        </w:numPr>
      </w:pPr>
      <w:r>
        <w:t xml:space="preserve">OpenDesign integration:</w:t>
      </w:r>
      <w:r>
        <w:t xml:space="preserve"> </w:t>
      </w:r>
      <w:r>
        <w:rPr>
          <w:b/>
          <w:bCs/>
        </w:rPr>
        <w:t xml:space="preserve">complete</w:t>
      </w:r>
    </w:p>
    <w:p>
      <w:pPr>
        <w:pStyle w:val="Compact"/>
        <w:numPr>
          <w:ilvl w:val="0"/>
          <w:numId w:val="1003"/>
        </w:numPr>
      </w:pPr>
      <w:r>
        <w:t xml:space="preserve">Code/spec alignment (</w:t>
      </w:r>
      <w:r>
        <w:rPr>
          <w:rStyle w:val="VerbatimChar"/>
        </w:rPr>
        <w:t xml:space="preserve">helix_proto</w:t>
      </w:r>
      <w:r>
        <w:t xml:space="preserve">):</w:t>
      </w:r>
      <w:r>
        <w:t xml:space="preserve"> </w:t>
      </w:r>
      <w:r>
        <w:rPr>
          <w:b/>
          <w:bCs/>
        </w:rPr>
        <w:t xml:space="preserve">complete</w:t>
      </w:r>
    </w:p>
    <w:p>
      <w:pPr>
        <w:pStyle w:val="Compact"/>
        <w:numPr>
          <w:ilvl w:val="0"/>
          <w:numId w:val="1003"/>
        </w:numPr>
      </w:pPr>
      <w:r>
        <w:t xml:space="preserve">QA/test banks:</w:t>
      </w:r>
      <w:r>
        <w:t xml:space="preserve"> </w:t>
      </w:r>
      <w:r>
        <w:rPr>
          <w:b/>
          <w:bCs/>
        </w:rPr>
        <w:t xml:space="preserve">complete</w:t>
      </w:r>
    </w:p>
    <w:p>
      <w:pPr>
        <w:pStyle w:val="Compact"/>
        <w:numPr>
          <w:ilvl w:val="0"/>
          <w:numId w:val="1003"/>
        </w:numPr>
      </w:pPr>
      <w:r>
        <w:t xml:space="preserve">Independent adversarial review:</w:t>
      </w:r>
      <w:r>
        <w:t xml:space="preserve"> </w:t>
      </w:r>
      <w:r>
        <w:rPr>
          <w:b/>
          <w:bCs/>
        </w:rPr>
        <w:t xml:space="preserve">GO/GO-with-conditions, residual conditions fixed or explicitly accepted</w:t>
      </w:r>
    </w:p>
    <w:p>
      <w:pPr>
        <w:pStyle w:val="Compact"/>
        <w:numPr>
          <w:ilvl w:val="0"/>
          <w:numId w:val="1003"/>
        </w:numPr>
      </w:pPr>
      <w:r>
        <w:t xml:space="preserve">Pre-build verification gate: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03"/>
        </w:numPr>
      </w:pPr>
      <w:r>
        <w:t xml:space="preserve">Commit + push to all upstreams:</w:t>
      </w:r>
      <w:r>
        <w:t xml:space="preserve"> </w:t>
      </w:r>
      <w:r>
        <w:rPr>
          <w:b/>
          <w:bCs/>
        </w:rPr>
        <w:t xml:space="preserve">verified</w:t>
      </w:r>
    </w:p>
    <w:p>
      <w:pPr>
        <w:pStyle w:val="FirstParagraph"/>
      </w:pPr>
      <w:r>
        <w:rPr>
          <w:b/>
          <w:bCs/>
        </w:rPr>
        <w:t xml:space="preserve">The MVP final documentation and platform-readiness package is ready for full platform development kick-off.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MVP Final — Handoff Report</dc:title>
  <dc:creator/>
  <cp:keywords/>
  <dcterms:created xsi:type="dcterms:W3CDTF">2026-07-06T10:58:23Z</dcterms:created>
  <dcterms:modified xsi:type="dcterms:W3CDTF">2026-07-06T10:58:23Z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