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HelixVPN — Master Glossary (every term, acronym, protocol, RFC)</w:t>
      </w:r>
    </w:p>
    <w:bookmarkStart w:id="45" w:name="Xd43ea989bc0206f0f8248b291c518df812d524f"/>
    <w:p>
      <w:pPr>
        <w:pStyle w:val="Heading1"/>
      </w:pPr>
      <w:r>
        <w:t xml:space="preserve">HelixVPN — Master Glossary (every term, acronym, protocol, RFC)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active — Volume 0 (Spine, meta &amp; governance) nano-detail document</w:t>
      </w:r>
      <w:r>
        <w:t xml:space="preserve"> </w:t>
      </w:r>
      <w:r>
        <w:rPr>
          <w:b/>
          <w:bCs/>
        </w:rPr>
        <w:t xml:space="preserve">Rev 3:</w:t>
      </w:r>
      <w:r>
        <w:t xml:space="preserve"> </w:t>
      </w:r>
      <w:r>
        <w:t xml:space="preserve">Independent gap-analysis pass (enterprise-hardening audit). Added four entries the</w:t>
      </w:r>
      <w:r>
        <w:t xml:space="preserve"> </w:t>
      </w:r>
      <w:r>
        <w:t xml:space="preserve">cross-reference sweep found used-but-undefined:</w:t>
      </w:r>
      <w:r>
        <w:t xml:space="preserve"> </w:t>
      </w:r>
      <w:r>
        <w:rPr>
          <w:b/>
          <w:bCs/>
        </w:rPr>
        <w:t xml:space="preserve">API Gateway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api-gateway</w:t>
      </w:r>
      <w:r>
        <w:t xml:space="preserve"> </w:t>
      </w:r>
      <w:r>
        <w:t xml:space="preserve">service named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SPEC</w:t>
      </w:r>
      <w:r>
        <w:t xml:space="preserve"> </w:t>
      </w:r>
      <w:r>
        <w:t xml:space="preserve">§5.1 and</w:t>
      </w:r>
      <w:r>
        <w:t xml:space="preserve"> </w:t>
      </w:r>
      <w:r>
        <w:rPr>
          <w:rStyle w:val="VerbatimChar"/>
        </w:rPr>
        <w:t xml:space="preserve">04_ARCH</w:t>
      </w:r>
      <w:r>
        <w:t xml:space="preserve"> </w:t>
      </w:r>
      <w:r>
        <w:t xml:space="preserve">§4.1 had no glossary entry despite</w:t>
      </w:r>
      <w:r>
        <w:t xml:space="preserve"> </w:t>
      </w:r>
      <w:r>
        <w:rPr>
          <w:rStyle w:val="VerbatimChar"/>
        </w:rPr>
        <w:t xml:space="preserve">Gin</w:t>
      </w:r>
      <w:r>
        <w:t xml:space="preserve">,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Control plane</w:t>
      </w:r>
      <w:r>
        <w:t xml:space="preserve"> </w:t>
      </w:r>
      <w:r>
        <w:t xml:space="preserve">all citing it),</w:t>
      </w:r>
      <w:r>
        <w:t xml:space="preserve"> </w:t>
      </w:r>
      <w:r>
        <w:rPr>
          <w:b/>
          <w:bCs/>
        </w:rPr>
        <w:t xml:space="preserve">Rate limiting / token bucket</w:t>
      </w:r>
      <w:r>
        <w:t xml:space="preserve"> </w:t>
      </w:r>
      <w:r>
        <w:t xml:space="preserve">(named once in</w:t>
      </w:r>
      <w:r>
        <w:t xml:space="preserve"> </w:t>
      </w:r>
      <w:r>
        <w:rPr>
          <w:rStyle w:val="VerbatimChar"/>
        </w:rPr>
        <w:t xml:space="preserve">04_ARCH</w:t>
      </w:r>
      <w:r>
        <w:t xml:space="preserve"> </w:t>
      </w:r>
      <w:r>
        <w:t xml:space="preserve">§4.6 with no</w:t>
      </w:r>
      <w:r>
        <w:t xml:space="preserve"> </w:t>
      </w:r>
      <w:r>
        <w:t xml:space="preserve">dedicated NFR yet — cross-referenced to the new GAP-6 in</w:t>
      </w:r>
      <w:r>
        <w:t xml:space="preserve"> </w:t>
      </w:r>
      <w:r>
        <w:rPr>
          <w:rStyle w:val="VerbatimChar"/>
        </w:rPr>
        <w:t xml:space="preserve">requirements-traceability.md</w:t>
      </w:r>
      <w:r>
        <w:t xml:space="preserve">),</w:t>
      </w:r>
      <w:r>
        <w:t xml:space="preserve"> </w:t>
      </w:r>
      <w:r>
        <w:rPr>
          <w:b/>
          <w:bCs/>
        </w:rPr>
        <w:t xml:space="preserve">RBAC</w:t>
      </w:r>
      <w:r>
        <w:t xml:space="preserve"> </w:t>
      </w:r>
      <w:r>
        <w:t xml:space="preserve">(used as a parenthetical test-type annotation on HVPN-FR-601 but never defined), and</w:t>
      </w:r>
      <w:r>
        <w:t xml:space="preserve"> </w:t>
      </w:r>
      <w:r>
        <w:rPr>
          <w:b/>
          <w:bCs/>
        </w:rPr>
        <w:t xml:space="preserve">Tenant /</w:t>
      </w:r>
      <w:r>
        <w:rPr>
          <w:b/>
          <w:bCs/>
        </w:rPr>
        <w:t xml:space="preserve"> </w:t>
      </w:r>
      <w:r>
        <w:rPr>
          <w:b/>
          <w:bCs/>
        </w:rPr>
        <w:t xml:space="preserve">multi-tenancy</w:t>
      </w:r>
      <w:r>
        <w:t xml:space="preserve"> </w:t>
      </w:r>
      <w:r>
        <w:t xml:space="preserve">(the root isolation unit implied by every "per-tenant"/"tenant isolation" entry but</w:t>
      </w:r>
      <w:r>
        <w:t xml:space="preserve"> </w:t>
      </w:r>
      <w:r>
        <w:t xml:space="preserve">never itself defined). No existing entry's meaning changed; this is pure additive coverage.</w:t>
      </w:r>
      <w:r>
        <w:t xml:space="preserve"> </w:t>
      </w:r>
      <w:r>
        <w:rPr>
          <w:b/>
          <w:bCs/>
        </w:rPr>
        <w:t xml:space="preserve">Rev 2:</w:t>
      </w:r>
      <w:r>
        <w:t xml:space="preserve"> </w:t>
      </w:r>
      <w:r>
        <w:t xml:space="preserve">Added</w:t>
      </w:r>
      <w:r>
        <w:t xml:space="preserve"> </w:t>
      </w:r>
      <w:r>
        <w:rPr>
          <w:rStyle w:val="VerbatimChar"/>
        </w:rPr>
        <w:t xml:space="preserve">challenges</w:t>
      </w:r>
      <w:r>
        <w:t xml:space="preserve"> </w:t>
      </w:r>
      <w:r>
        <w:t xml:space="preserve">(vasic-digital/challenges, §11.4.27) +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 </w:t>
      </w:r>
      <w:r>
        <w:t xml:space="preserve">(vasic-digital/containers, §11.4.76/.161) submodule entries; added a</w:t>
      </w:r>
      <w:r>
        <w:t xml:space="preserve"> </w:t>
      </w:r>
      <w:r>
        <w:rPr>
          <w:rStyle w:val="VerbatimChar"/>
        </w:rPr>
        <w:t xml:space="preserve">HelixError</w:t>
      </w:r>
      <w:r>
        <w:t xml:space="preserve"> </w:t>
      </w:r>
      <w:r>
        <w:t xml:space="preserve">entry cross-referencing its R7 rename to the canonical</w:t>
      </w:r>
      <w:r>
        <w:t xml:space="preserve"> </w:t>
      </w:r>
      <w:r>
        <w:rPr>
          <w:rStyle w:val="VerbatimChar"/>
        </w:rPr>
        <w:t xml:space="preserve">CoreError</w:t>
      </w:r>
      <w:r>
        <w:t xml:space="preserve">.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Subordinate to</w:t>
      </w:r>
      <w:r>
        <w:t xml:space="preserve"> </w:t>
      </w:r>
      <w:hyperlink r:id="rId9">
        <w:r>
          <w:rPr>
            <w:rStyle w:val="VerbatimChar"/>
          </w:rPr>
          <w:t xml:space="preserve">../SPECIFICATION.md</w:t>
        </w:r>
      </w:hyperlink>
      <w:r>
        <w:t xml:space="preserve"> </w:t>
      </w:r>
      <w:r>
        <w:t xml:space="preserve">§11 (the spine glossary, which this document expands). Where this glossary disagrees with the spine on a term's meaning, the spine wins until amended per §11.4.73.</w:t>
      </w:r>
    </w:p>
    <w:p>
      <w:pPr>
        <w:pStyle w:val="BlockText"/>
      </w:pPr>
      <w:r>
        <w:rPr>
          <w:b/>
          <w:bCs/>
        </w:rPr>
        <w:t xml:space="preserve">Document role.</w:t>
      </w:r>
      <w:r>
        <w:t xml:space="preserve"> </w:t>
      </w:r>
      <w:r>
        <w:t xml:space="preserve">The single, comprehensive, alphabetical glossary for the whole</w:t>
      </w:r>
      <w:r>
        <w:t xml:space="preserve"> </w:t>
      </w:r>
      <w:r>
        <w:t xml:space="preserve">HelixVPN</w:t>
      </w:r>
      <w:r>
        <w:t xml:space="preserve"> </w:t>
      </w:r>
      <w:r>
        <w:rPr>
          <w:rStyle w:val="VerbatimChar"/>
        </w:rPr>
        <w:t xml:space="preserve">final/</w:t>
      </w:r>
      <w:r>
        <w:t xml:space="preserve"> </w:t>
      </w:r>
      <w:r>
        <w:t xml:space="preserve">specification set: every domain term, acronym, protocol, RFC,</w:t>
      </w:r>
      <w:r>
        <w:t xml:space="preserve"> </w:t>
      </w:r>
      <w:r>
        <w:t xml:space="preserve">crate, service, and product name used across Volumes 0–10. Each entry is a precise</w:t>
      </w:r>
      <w:r>
        <w:t xml:space="preserve"> </w:t>
      </w:r>
      <w:r>
        <w:t xml:space="preserve">1–3-sentence definition plus the</w:t>
      </w:r>
      <w:r>
        <w:t xml:space="preserve"> </w:t>
      </w:r>
      <w:r>
        <w:rPr>
          <w:b/>
          <w:bCs/>
        </w:rPr>
        <w:t xml:space="preserve">owning doc</w:t>
      </w:r>
      <w:r>
        <w:t xml:space="preserve"> </w:t>
      </w:r>
      <w:r>
        <w:t xml:space="preserve">where the term is specified in</w:t>
      </w:r>
      <w:r>
        <w:t xml:space="preserve"> </w:t>
      </w:r>
      <w:r>
        <w:t xml:space="preserve">depth. It expands the 20-row spine glossary ([SPEC §11]) to full coverage. Where a</w:t>
      </w:r>
      <w:r>
        <w:t xml:space="preserve"> </w:t>
      </w:r>
      <w:r>
        <w:t xml:space="preserve">term names a fact not yet proven on hardware (a measured number, an interop result),</w:t>
      </w:r>
      <w:r>
        <w:t xml:space="preserve"> </w:t>
      </w:r>
      <w:r>
        <w:t xml:space="preserve">the dependency is marked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(§11.4.6) and the owning doc carries the gate</w:t>
      </w:r>
      <w:r>
        <w:t xml:space="preserve"> </w:t>
      </w:r>
      <w:r>
        <w:t xml:space="preserve">that resolves it. No term is invented; every entry traces to a source doc or RFC.</w:t>
      </w:r>
    </w:p>
    <w:p>
      <w:r>
        <w:pict>
          <v:rect style="width:0;height:1.5pt" o:hralign="center" o:hrstd="t" o:hr="t"/>
        </w:pict>
      </w:r>
    </w:p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how-to-read-an-entry">
        <w:r>
          <w:rPr>
            <w:rStyle w:val="Hyperlink"/>
          </w:rPr>
          <w:t xml:space="preserve">How to read an entry</w:t>
        </w:r>
      </w:hyperlink>
    </w:p>
    <w:p>
      <w:pPr>
        <w:pStyle w:val="Compact"/>
        <w:numPr>
          <w:ilvl w:val="0"/>
          <w:numId w:val="1001"/>
        </w:numPr>
      </w:pPr>
      <w:hyperlink w:anchor="numerals--symbols">
        <w:r>
          <w:rPr>
            <w:rStyle w:val="Hyperlink"/>
          </w:rPr>
          <w:t xml:space="preserve">Numerals &amp; symbols</w:t>
        </w:r>
      </w:hyperlink>
    </w:p>
    <w:p>
      <w:pPr>
        <w:pStyle w:val="Compact"/>
        <w:numPr>
          <w:ilvl w:val="0"/>
          <w:numId w:val="1001"/>
        </w:numPr>
      </w:pPr>
      <w:hyperlink w:anchor="a">
        <w:r>
          <w:rPr>
            <w:rStyle w:val="Hyperlink"/>
          </w:rPr>
          <w:t xml:space="preserve">A</w:t>
        </w:r>
      </w:hyperlink>
      <w:r>
        <w:t xml:space="preserve"> </w:t>
      </w:r>
      <w:r>
        <w:t xml:space="preserve">·</w:t>
      </w:r>
      <w:r>
        <w:t xml:space="preserve"> </w:t>
      </w:r>
      <w:hyperlink w:anchor="b">
        <w:r>
          <w:rPr>
            <w:rStyle w:val="Hyperlink"/>
          </w:rPr>
          <w:t xml:space="preserve">B</w:t>
        </w:r>
      </w:hyperlink>
      <w:r>
        <w:t xml:space="preserve"> </w:t>
      </w:r>
      <w:r>
        <w:t xml:space="preserve">·</w:t>
      </w:r>
      <w:r>
        <w:t xml:space="preserve"> </w:t>
      </w:r>
      <w:hyperlink w:anchor="c">
        <w:r>
          <w:rPr>
            <w:rStyle w:val="Hyperlink"/>
          </w:rPr>
          <w:t xml:space="preserve">C</w:t>
        </w:r>
      </w:hyperlink>
      <w:r>
        <w:t xml:space="preserve"> </w:t>
      </w:r>
      <w:r>
        <w:t xml:space="preserve">·</w:t>
      </w:r>
      <w:r>
        <w:t xml:space="preserve"> </w:t>
      </w:r>
      <w:hyperlink w:anchor="d">
        <w:r>
          <w:rPr>
            <w:rStyle w:val="Hyperlink"/>
          </w:rPr>
          <w:t xml:space="preserve">D</w:t>
        </w:r>
      </w:hyperlink>
      <w:r>
        <w:t xml:space="preserve"> </w:t>
      </w:r>
      <w:r>
        <w:t xml:space="preserve">·</w:t>
      </w:r>
      <w:r>
        <w:t xml:space="preserve"> </w:t>
      </w:r>
      <w:hyperlink w:anchor="e">
        <w:r>
          <w:rPr>
            <w:rStyle w:val="Hyperlink"/>
          </w:rPr>
          <w:t xml:space="preserve">E</w:t>
        </w:r>
      </w:hyperlink>
      <w:r>
        <w:t xml:space="preserve"> </w:t>
      </w:r>
      <w:r>
        <w:t xml:space="preserve">·</w:t>
      </w:r>
      <w:r>
        <w:t xml:space="preserve"> </w:t>
      </w:r>
      <w:hyperlink w:anchor="f">
        <w:r>
          <w:rPr>
            <w:rStyle w:val="Hyperlink"/>
          </w:rPr>
          <w:t xml:space="preserve">F</w:t>
        </w:r>
      </w:hyperlink>
      <w:r>
        <w:t xml:space="preserve"> </w:t>
      </w:r>
      <w:r>
        <w:t xml:space="preserve">·</w:t>
      </w:r>
      <w:r>
        <w:t xml:space="preserve"> </w:t>
      </w:r>
      <w:hyperlink w:anchor="g">
        <w:r>
          <w:rPr>
            <w:rStyle w:val="Hyperlink"/>
          </w:rPr>
          <w:t xml:space="preserve">G</w:t>
        </w:r>
      </w:hyperlink>
      <w:r>
        <w:t xml:space="preserve"> </w:t>
      </w:r>
      <w:r>
        <w:t xml:space="preserve">·</w:t>
      </w:r>
      <w:r>
        <w:t xml:space="preserve"> </w:t>
      </w:r>
      <w:hyperlink w:anchor="h">
        <w:r>
          <w:rPr>
            <w:rStyle w:val="Hyperlink"/>
          </w:rPr>
          <w:t xml:space="preserve">H</w:t>
        </w:r>
      </w:hyperlink>
      <w:r>
        <w:t xml:space="preserve"> </w:t>
      </w:r>
      <w:r>
        <w:t xml:space="preserve">·</w:t>
      </w:r>
      <w:r>
        <w:t xml:space="preserve"> </w:t>
      </w:r>
      <w:hyperlink w:anchor="i">
        <w:r>
          <w:rPr>
            <w:rStyle w:val="Hyperlink"/>
          </w:rPr>
          <w:t xml:space="preserve">I</w:t>
        </w:r>
      </w:hyperlink>
      <w:r>
        <w:t xml:space="preserve"> </w:t>
      </w:r>
      <w:r>
        <w:t xml:space="preserve">·</w:t>
      </w:r>
      <w:r>
        <w:t xml:space="preserve"> </w:t>
      </w:r>
      <w:hyperlink w:anchor="j">
        <w:r>
          <w:rPr>
            <w:rStyle w:val="Hyperlink"/>
          </w:rPr>
          <w:t xml:space="preserve">J</w:t>
        </w:r>
      </w:hyperlink>
      <w:r>
        <w:t xml:space="preserve"> </w:t>
      </w:r>
      <w:r>
        <w:t xml:space="preserve">·</w:t>
      </w:r>
      <w:r>
        <w:t xml:space="preserve"> </w:t>
      </w:r>
      <w:hyperlink w:anchor="k">
        <w:r>
          <w:rPr>
            <w:rStyle w:val="Hyperlink"/>
          </w:rPr>
          <w:t xml:space="preserve">K</w:t>
        </w:r>
      </w:hyperlink>
      <w:r>
        <w:t xml:space="preserve"> </w:t>
      </w:r>
      <w:r>
        <w:t xml:space="preserve">·</w:t>
      </w:r>
      <w:r>
        <w:t xml:space="preserve"> </w:t>
      </w:r>
      <w:hyperlink w:anchor="l">
        <w:r>
          <w:rPr>
            <w:rStyle w:val="Hyperlink"/>
          </w:rPr>
          <w:t xml:space="preserve">L</w:t>
        </w:r>
      </w:hyperlink>
      <w:r>
        <w:t xml:space="preserve"> </w:t>
      </w:r>
      <w:r>
        <w:t xml:space="preserve">·</w:t>
      </w:r>
      <w:r>
        <w:t xml:space="preserve"> </w:t>
      </w:r>
      <w:hyperlink w:anchor="m">
        <w:r>
          <w:rPr>
            <w:rStyle w:val="Hyperlink"/>
          </w:rPr>
          <w:t xml:space="preserve">M</w:t>
        </w:r>
      </w:hyperlink>
      <w:r>
        <w:t xml:space="preserve"> </w:t>
      </w:r>
      <w:r>
        <w:t xml:space="preserve">·</w:t>
      </w:r>
      <w:r>
        <w:t xml:space="preserve"> </w:t>
      </w:r>
      <w:hyperlink w:anchor="n">
        <w:r>
          <w:rPr>
            <w:rStyle w:val="Hyperlink"/>
          </w:rPr>
          <w:t xml:space="preserve">N</w:t>
        </w:r>
      </w:hyperlink>
      <w:r>
        <w:t xml:space="preserve"> </w:t>
      </w:r>
      <w:r>
        <w:t xml:space="preserve">·</w:t>
      </w:r>
      <w:r>
        <w:t xml:space="preserve"> </w:t>
      </w:r>
      <w:hyperlink w:anchor="o">
        <w:r>
          <w:rPr>
            <w:rStyle w:val="Hyperlink"/>
          </w:rPr>
          <w:t xml:space="preserve">O</w:t>
        </w:r>
      </w:hyperlink>
      <w:r>
        <w:t xml:space="preserve"> </w:t>
      </w:r>
      <w:r>
        <w:t xml:space="preserve">·</w:t>
      </w:r>
      <w:r>
        <w:t xml:space="preserve"> </w:t>
      </w:r>
      <w:hyperlink w:anchor="p">
        <w:r>
          <w:rPr>
            <w:rStyle w:val="Hyperlink"/>
          </w:rPr>
          <w:t xml:space="preserve">P</w:t>
        </w:r>
      </w:hyperlink>
      <w:r>
        <w:t xml:space="preserve"> </w:t>
      </w:r>
      <w:r>
        <w:t xml:space="preserve">·</w:t>
      </w:r>
      <w:r>
        <w:t xml:space="preserve"> </w:t>
      </w:r>
      <w:hyperlink w:anchor="q">
        <w:r>
          <w:rPr>
            <w:rStyle w:val="Hyperlink"/>
          </w:rPr>
          <w:t xml:space="preserve">Q</w:t>
        </w:r>
      </w:hyperlink>
      <w:r>
        <w:t xml:space="preserve"> </w:t>
      </w:r>
      <w:r>
        <w:t xml:space="preserve">·</w:t>
      </w:r>
      <w:r>
        <w:t xml:space="preserve"> </w:t>
      </w:r>
      <w:hyperlink w:anchor="r">
        <w:r>
          <w:rPr>
            <w:rStyle w:val="Hyperlink"/>
          </w:rPr>
          <w:t xml:space="preserve">R</w:t>
        </w:r>
      </w:hyperlink>
      <w:r>
        <w:t xml:space="preserve"> </w:t>
      </w:r>
      <w:r>
        <w:t xml:space="preserve">·</w:t>
      </w:r>
      <w:r>
        <w:t xml:space="preserve"> </w:t>
      </w:r>
      <w:hyperlink w:anchor="s">
        <w:r>
          <w:rPr>
            <w:rStyle w:val="Hyperlink"/>
          </w:rPr>
          <w:t xml:space="preserve">S</w:t>
        </w:r>
      </w:hyperlink>
      <w:r>
        <w:t xml:space="preserve"> </w:t>
      </w:r>
      <w:r>
        <w:t xml:space="preserve">·</w:t>
      </w:r>
      <w:r>
        <w:t xml:space="preserve"> </w:t>
      </w:r>
      <w:hyperlink w:anchor="t">
        <w:r>
          <w:rPr>
            <w:rStyle w:val="Hyperlink"/>
          </w:rPr>
          <w:t xml:space="preserve">T</w:t>
        </w:r>
      </w:hyperlink>
      <w:r>
        <w:t xml:space="preserve"> </w:t>
      </w:r>
      <w:r>
        <w:t xml:space="preserve">·</w:t>
      </w:r>
      <w:r>
        <w:t xml:space="preserve"> </w:t>
      </w:r>
      <w:hyperlink w:anchor="u">
        <w:r>
          <w:rPr>
            <w:rStyle w:val="Hyperlink"/>
          </w:rPr>
          <w:t xml:space="preserve">U</w:t>
        </w:r>
      </w:hyperlink>
      <w:r>
        <w:t xml:space="preserve"> </w:t>
      </w:r>
      <w:r>
        <w:t xml:space="preserve">·</w:t>
      </w:r>
      <w:r>
        <w:t xml:space="preserve"> </w:t>
      </w:r>
      <w:hyperlink w:anchor="v">
        <w:r>
          <w:rPr>
            <w:rStyle w:val="Hyperlink"/>
          </w:rPr>
          <w:t xml:space="preserve">V</w:t>
        </w:r>
      </w:hyperlink>
      <w:r>
        <w:t xml:space="preserve"> </w:t>
      </w:r>
      <w:r>
        <w:t xml:space="preserve">·</w:t>
      </w:r>
      <w:r>
        <w:t xml:space="preserve"> </w:t>
      </w:r>
      <w:hyperlink w:anchor="w">
        <w:r>
          <w:rPr>
            <w:rStyle w:val="Hyperlink"/>
          </w:rPr>
          <w:t xml:space="preserve">W</w:t>
        </w:r>
      </w:hyperlink>
      <w:r>
        <w:t xml:space="preserve"> </w:t>
      </w:r>
      <w:r>
        <w:t xml:space="preserve">·</w:t>
      </w:r>
      <w:r>
        <w:t xml:space="preserve"> </w:t>
      </w:r>
      <w:hyperlink w:anchor="z">
        <w:r>
          <w:rPr>
            <w:rStyle w:val="Hyperlink"/>
          </w:rPr>
          <w:t xml:space="preserve">Z</w:t>
        </w:r>
      </w:hyperlink>
    </w:p>
    <w:p>
      <w:pPr>
        <w:pStyle w:val="Compact"/>
        <w:numPr>
          <w:ilvl w:val="0"/>
          <w:numId w:val="1001"/>
        </w:numPr>
      </w:pPr>
      <w:hyperlink w:anchor="rfc-index">
        <w:r>
          <w:rPr>
            <w:rStyle w:val="Hyperlink"/>
          </w:rPr>
          <w:t xml:space="preserve">RFC index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how-to-read-an-entry"/>
    <w:p>
      <w:pPr>
        <w:pStyle w:val="Heading2"/>
      </w:pPr>
      <w:r>
        <w:t xml:space="preserve">How to read an entry</w:t>
      </w:r>
    </w:p>
    <w:p>
      <w:pPr>
        <w:pStyle w:val="FirstParagraph"/>
      </w:pPr>
      <w:r>
        <w:t xml:space="preserve">Each entry is</w:t>
      </w:r>
      <w:r>
        <w:t xml:space="preserve"> </w:t>
      </w:r>
      <w:r>
        <w:rPr>
          <w:b/>
          <w:bCs/>
        </w:rPr>
        <w:t xml:space="preserve">Term — definition. (owning doc / source)</w:t>
      </w:r>
      <w:r>
        <w:t xml:space="preserve">. Owning-doc shorthand</w:t>
      </w:r>
      <w:r>
        <w:t xml:space="preserve"> </w:t>
      </w:r>
      <w:r>
        <w:t xml:space="preserve">mirrors [SPEC §10] and [MASTER_INDEX]: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SPEC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SPECIFICATION.md</w:t>
      </w:r>
      <w:r>
        <w:t xml:space="preserve">;</w:t>
      </w:r>
      <w:r>
        <w:t xml:space="preserve"> </w:t>
      </w:r>
      <w:r>
        <w:rPr>
          <w:b/>
          <w:bCs/>
        </w:rPr>
        <w:t xml:space="preserve">00</w:t>
      </w:r>
      <w:r>
        <w:t xml:space="preserve">…</w:t>
      </w:r>
      <w:r>
        <w:rPr>
          <w:b/>
          <w:bCs/>
        </w:rPr>
        <w:t xml:space="preserve">11</w:t>
      </w:r>
      <w:r>
        <w:t xml:space="preserve"> </w:t>
      </w:r>
      <w:r>
        <w:t xml:space="preserve">= the topical/WBS overview docs;</w:t>
      </w:r>
      <w:r>
        <w:t xml:space="preserve"> </w:t>
      </w:r>
      <w:r>
        <w:rPr>
          <w:b/>
          <w:bCs/>
        </w:rPr>
        <w:t xml:space="preserve">99</w:t>
      </w:r>
      <w:r>
        <w:t xml:space="preserve"> </w:t>
      </w:r>
      <w:r>
        <w:t xml:space="preserve">= source-coverage ledger.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v02-…</w:t>
      </w:r>
      <w:r>
        <w:t xml:space="preserve">/</w:t>
      </w:r>
      <w:r>
        <w:rPr>
          <w:rStyle w:val="VerbatimChar"/>
        </w:rPr>
        <w:t xml:space="preserve">v03-…</w:t>
      </w:r>
      <w:r>
        <w:t xml:space="preserve">/</w:t>
      </w:r>
      <w:r>
        <w:rPr>
          <w:rStyle w:val="VerbatimChar"/>
        </w:rPr>
        <w:t xml:space="preserve">v04-…</w:t>
      </w:r>
      <w:r>
        <w:t xml:space="preserve">/</w:t>
      </w:r>
      <w:r>
        <w:rPr>
          <w:rStyle w:val="VerbatimChar"/>
        </w:rPr>
        <w:t xml:space="preserve">v05-…</w:t>
      </w:r>
      <w:r>
        <w:t xml:space="preserve">/</w:t>
      </w:r>
      <w:r>
        <w:rPr>
          <w:rStyle w:val="VerbatimChar"/>
        </w:rPr>
        <w:t xml:space="preserve">v06-…</w:t>
      </w:r>
      <w:r>
        <w:t xml:space="preserve">/</w:t>
      </w:r>
      <w:r>
        <w:rPr>
          <w:rStyle w:val="VerbatimChar"/>
        </w:rPr>
        <w:t xml:space="preserve">v10-…</w:t>
      </w:r>
      <w:r>
        <w:t xml:space="preserve"> </w:t>
      </w:r>
      <w:r>
        <w:t xml:space="preserve">= the nano-detail volume documents.</w:t>
      </w:r>
    </w:p>
    <w:p>
      <w:pPr>
        <w:pStyle w:val="Compact"/>
        <w:numPr>
          <w:ilvl w:val="0"/>
          <w:numId w:val="1002"/>
        </w:numPr>
      </w:pPr>
      <w:r>
        <w:t xml:space="preserve">Citation ids</w:t>
      </w:r>
      <w:r>
        <w:t xml:space="preserve"> </w:t>
      </w:r>
      <w:r>
        <w:rPr>
          <w:rStyle w:val="VerbatimChar"/>
        </w:rPr>
        <w:t xml:space="preserve">[04_ARCH §N]</w:t>
      </w:r>
      <w:r>
        <w:t xml:space="preserve">,</w:t>
      </w:r>
      <w:r>
        <w:t xml:space="preserve"> </w:t>
      </w:r>
      <w:r>
        <w:rPr>
          <w:rStyle w:val="VerbatimChar"/>
        </w:rPr>
        <w:t xml:space="preserve">[04_P0/P1/P2]</w:t>
      </w:r>
      <w:r>
        <w:t xml:space="preserve">,</w:t>
      </w:r>
      <w:r>
        <w:t xml:space="preserve"> </w:t>
      </w:r>
      <w:r>
        <w:rPr>
          <w:rStyle w:val="VerbatimChar"/>
        </w:rPr>
        <w:t xml:space="preserve">[04_UI]</w:t>
      </w:r>
      <w:r>
        <w:t xml:space="preserve">,</w:t>
      </w:r>
      <w:r>
        <w:t xml:space="preserve"> </w:t>
      </w:r>
      <w:r>
        <w:rPr>
          <w:rStyle w:val="VerbatimChar"/>
        </w:rPr>
        <w:t xml:space="preserve">[05_YBO]</w:t>
      </w:r>
      <w:r>
        <w:t xml:space="preserve">,</w:t>
      </w:r>
      <w:r>
        <w:t xml:space="preserve"> </w:t>
      </w:r>
      <w:r>
        <w:rPr>
          <w:rStyle w:val="VerbatimChar"/>
        </w:rPr>
        <w:t xml:space="preserve">[SYN]</w:t>
      </w:r>
      <w:r>
        <w:t xml:space="preserve"> </w:t>
      </w:r>
      <w:r>
        <w:t xml:space="preserve">are the source-research ids defined in [SPEC] metadata.</w:t>
      </w:r>
    </w:p>
    <w:p>
      <w:pPr>
        <w:pStyle w:val="Compact"/>
        <w:numPr>
          <w:ilvl w:val="0"/>
          <w:numId w:val="1002"/>
        </w:numPr>
      </w:pPr>
      <w:r>
        <w:t xml:space="preserve">A trailing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marks a term whose</w:t>
      </w:r>
      <w:r>
        <w:t xml:space="preserve"> </w:t>
      </w:r>
      <w:r>
        <w:rPr>
          <w:i/>
          <w:iCs/>
        </w:rPr>
        <w:t xml:space="preserve">quantitative</w:t>
      </w:r>
      <w:r>
        <w:t xml:space="preserve"> </w:t>
      </w:r>
      <w:r>
        <w:t xml:space="preserve">claim awaits a named gate (G1–G6) or benchmark; the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real, the</w:t>
      </w:r>
      <w:r>
        <w:t xml:space="preserve"> </w:t>
      </w:r>
      <w:r>
        <w:rPr>
          <w:b/>
          <w:bCs/>
        </w:rPr>
        <w:t xml:space="preserve">number</w:t>
      </w:r>
      <w:r>
        <w:t xml:space="preserve"> </w:t>
      </w:r>
      <w:r>
        <w:t xml:space="preserve">is the gate's to prove.</w:t>
      </w:r>
    </w:p>
    <w:p>
      <w:r>
        <w:pict>
          <v:rect style="width:0;height:1.5pt" o:hralign="center" o:hrstd="t" o:hr="t"/>
        </w:pict>
      </w:r>
    </w:p>
    <w:bookmarkEnd w:id="11"/>
    <w:bookmarkStart w:id="12" w:name="numerals--symbols"/>
    <w:p>
      <w:pPr>
        <w:pStyle w:val="Heading2"/>
      </w:pPr>
      <w:r>
        <w:t xml:space="preserve">Numerals &amp; symbols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1→N (one user → N networks)</w:t>
      </w:r>
      <w:r>
        <w:t xml:space="preserve"> </w:t>
      </w:r>
      <w:r>
        <w:t xml:space="preserve">— HelixVPN's headline differentiator (X1): a single user is given policy-scoped access to</w:t>
      </w:r>
      <w:r>
        <w:t xml:space="preserve"> </w:t>
      </w:r>
      <w:r>
        <w:rPr>
          <w:i/>
          <w:iCs/>
        </w:rPr>
        <w:t xml:space="preserve">many</w:t>
      </w:r>
      <w:r>
        <w:t xml:space="preserve"> </w:t>
      </w:r>
      <w:r>
        <w:t xml:space="preserve">joined private networks at once, with per-user ACL routing, rather than one VPN per network. (00 §4.2;</w:t>
      </w:r>
      <w:r>
        <w:t xml:space="preserve"> </w:t>
      </w:r>
      <w:r>
        <w:rPr>
          <w:rStyle w:val="VerbatimChar"/>
        </w:rPr>
        <w:t xml:space="preserve">v02-data-plane/routing-and-addressing.md</w:t>
      </w:r>
      <w:r>
        <w:t xml:space="preserve">; FR-301)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4-layer test coverage</w:t>
      </w:r>
      <w:r>
        <w:t xml:space="preserve"> </w:t>
      </w:r>
      <w:r>
        <w:t xml:space="preserve">— the §11.4.4(b) floor: pre-build gate + post-build + runtime/on-device + paired §1.1 meta-test mutation, applied to every fix and feature. (10; §11.4.4)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4via6</w:t>
      </w:r>
      <w:r>
        <w:t xml:space="preserve"> </w:t>
      </w:r>
      <w:r>
        <w:t xml:space="preserve">— Tailscale-style scheme that maps an advertised IPv4 LAN into the tenant's IPv6 ULA space, so two networks both exposing e.g.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 </w:t>
      </w:r>
      <w:r>
        <w:t xml:space="preserve">never collide; the overlapping RFC1918 range is encoded as a host suffix inside a</w:t>
      </w:r>
      <w:r>
        <w:t xml:space="preserve"> </w:t>
      </w:r>
      <w:r>
        <w:rPr>
          <w:rStyle w:val="VerbatimChar"/>
        </w:rPr>
        <w:t xml:space="preserve">/96</w:t>
      </w:r>
      <w:r>
        <w:t xml:space="preserve"> </w:t>
      </w:r>
      <w:r>
        <w:t xml:space="preserve">derived from the tenant</w:t>
      </w:r>
      <w:r>
        <w:t xml:space="preserve"> </w:t>
      </w:r>
      <w:r>
        <w:rPr>
          <w:rStyle w:val="VerbatimChar"/>
        </w:rPr>
        <w:t xml:space="preserve">/48</w:t>
      </w:r>
      <w:r>
        <w:t xml:space="preserve">. The D4 Camp-A answer. (01;</w:t>
      </w:r>
      <w:r>
        <w:t xml:space="preserve"> </w:t>
      </w:r>
      <w:r>
        <w:rPr>
          <w:rStyle w:val="VerbatimChar"/>
        </w:rPr>
        <w:t xml:space="preserve">v02-data-plane/routing-and-addressing.md</w:t>
      </w:r>
      <w:r>
        <w:t xml:space="preserve">;</w:t>
      </w:r>
      <w:r>
        <w:t xml:space="preserve"> </w:t>
      </w:r>
      <w:r>
        <w:rPr>
          <w:rStyle w:val="VerbatimChar"/>
        </w:rPr>
        <w:t xml:space="preserve">v03-control-plane/svc-ipam.md</w:t>
      </w:r>
      <w:r>
        <w:t xml:space="preserve">; D4; FR-303)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8-platform reach</w:t>
      </w:r>
      <w:r>
        <w:t xml:space="preserve"> </w:t>
      </w:r>
      <w:r>
        <w:t xml:space="preserve">— the portability differentiator (X5): iOS, Android, Linux, macOS, Windows, Web (Console-scoped), HarmonyOS NEXT, Aurora OS — all from one shared Rust core + Flutter UI. (03;</w:t>
      </w:r>
      <w:r>
        <w:t xml:space="preserve"> </w:t>
      </w:r>
      <w:r>
        <w:rPr>
          <w:rStyle w:val="VerbatimChar"/>
        </w:rPr>
        <w:t xml:space="preserve">v04-client/*</w:t>
      </w:r>
      <w:r>
        <w:t xml:space="preserve">; HVPN-NFR-600..609)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8-criteria MVP DoD</w:t>
      </w:r>
      <w:r>
        <w:t xml:space="preserve"> </w:t>
      </w:r>
      <w:r>
        <w:t xml:space="preserve">— the Phase-1 Definition-of-Done: self-host-from-zero, enroll connector+client, authorized-reach + denied-unauthorized, auto-escalate-to-MASQUE, policy-edit &lt;1s, revoke &lt;1s, kill-switch+DNS-leak, no-durable-log + all-three-apps-drive-it. (00 §10.2; 07; FR §M)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100.64.0.0/10 (CGNAT space)</w:t>
      </w:r>
      <w:r>
        <w:t xml:space="preserve"> </w:t>
      </w:r>
      <w:r>
        <w:t xml:space="preserve">— the shared-address (carrier-grade NAT) range proposed by the D4 Camp-B sources (GMI/KMI) as a 1:1-per-network alternative to 4via6; surfaced, not chosen for MVP. (D4; 99;</w:t>
      </w:r>
      <w:r>
        <w:t xml:space="preserve"> </w:t>
      </w:r>
      <w:r>
        <w:rPr>
          <w:rStyle w:val="VerbatimChar"/>
        </w:rPr>
        <w:t xml:space="preserve">v03-control-plane/svc-ipam.md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§1.1 (paired mutation)</w:t>
      </w:r>
      <w:r>
        <w:t xml:space="preserve"> </w:t>
      </w:r>
      <w:r>
        <w:t xml:space="preserve">— the constitution's meta-test discipline: every gate ships a deliberate mutation that must flip the gate RED, proving the gate cannot bluff. (10; §1.1)</w:t>
      </w:r>
    </w:p>
    <w:p>
      <w:r>
        <w:pict>
          <v:rect style="width:0;height:1.5pt" o:hralign="center" o:hrstd="t" o:hr="t"/>
        </w:pict>
      </w:r>
    </w:p>
    <w:bookmarkEnd w:id="12"/>
    <w:bookmarkStart w:id="13" w:name="a"/>
    <w:p>
      <w:pPr>
        <w:pStyle w:val="Heading2"/>
      </w:pPr>
      <w:r>
        <w:t xml:space="preserve">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Access (Helix Access)</w:t>
      </w:r>
      <w:r>
        <w:t xml:space="preserve"> </w:t>
      </w:r>
      <w:r>
        <w:t xml:space="preserve">— the end-user consumer VPN app (Mullvad-style): connect, pick exit/network, toggle obfuscation, kill-switch, split-tunnel. Flutter UI + Rust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+ per-platform tunnel shim. (00 §3; 03;</w:t>
      </w:r>
      <w:r>
        <w:t xml:space="preserve"> </w:t>
      </w:r>
      <w:r>
        <w:rPr>
          <w:rStyle w:val="VerbatimChar"/>
        </w:rPr>
        <w:t xml:space="preserve">v04-client/helix-ui-flutter.md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ACL (Access Control List)</w:t>
      </w:r>
      <w:r>
        <w:t xml:space="preserve"> </w:t>
      </w:r>
      <w:r>
        <w:t xml:space="preserve">— HelixVPN's authorization model is a Tailscale-ACL-flavored grammar (</w:t>
      </w:r>
      <w:r>
        <w:rPr>
          <w:rStyle w:val="VerbatimChar"/>
        </w:rPr>
        <w:t xml:space="preserve">group:X → net:Y:port/proto</w:t>
      </w:r>
      <w:r>
        <w:t xml:space="preserve">) compiled to enforcement artefacts; default-deny, fail-closed. (</w:t>
      </w:r>
      <w:r>
        <w:rPr>
          <w:rStyle w:val="VerbatimChar"/>
        </w:rPr>
        <w:t xml:space="preserve">v03-control-plane/svc-policy.md</w:t>
      </w:r>
      <w:r>
        <w:t xml:space="preserve">; FR-202)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Advertise/route mode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operating mode the Connector runs in: it</w:t>
      </w:r>
      <w:r>
        <w:t xml:space="preserve"> </w:t>
      </w:r>
      <w:r>
        <w:rPr>
          <w:i/>
          <w:iCs/>
        </w:rPr>
        <w:t xml:space="preserve">advertises</w:t>
      </w:r>
      <w:r>
        <w:t xml:space="preserve"> </w:t>
      </w:r>
      <w:r>
        <w:t xml:space="preserve">served CIDRs and</w:t>
      </w:r>
      <w:r>
        <w:t xml:space="preserve"> </w:t>
      </w:r>
      <w:r>
        <w:rPr>
          <w:i/>
          <w:iCs/>
        </w:rPr>
        <w:t xml:space="preserve">routes</w:t>
      </w:r>
      <w:r>
        <w:t xml:space="preserve"> </w:t>
      </w:r>
      <w:r>
        <w:t xml:space="preserve">LAN traffic, as opposed to the Client's capture mode. (00 §3;</w:t>
      </w:r>
      <w:r>
        <w:t xml:space="preserve"> </w:t>
      </w:r>
      <w:r>
        <w:rPr>
          <w:rStyle w:val="VerbatimChar"/>
        </w:rPr>
        <w:t xml:space="preserve">v04-client/helix-core-rust.md</w:t>
      </w:r>
      <w:r>
        <w:t xml:space="preserve">; FR-703)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AEAD (Authenticated Encryption with Associated Data)</w:t>
      </w:r>
      <w:r>
        <w:t xml:space="preserve"> </w:t>
      </w:r>
      <w:r>
        <w:t xml:space="preserve">— the cipher class used both by WireGuard's ChaCha20-Poly1305 and by the Shadowsocks-2022 wrap; encrypts and authenticates in one pass. (</w:t>
      </w:r>
      <w:r>
        <w:rPr>
          <w:rStyle w:val="VerbatimChar"/>
        </w:rPr>
        <w:t xml:space="preserve">v02-data-plane/transport-shadowsocks.md</w:t>
      </w:r>
      <w:r>
        <w:t xml:space="preserve">; FR-009)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AllowedIPs</w:t>
      </w:r>
      <w:r>
        <w:t xml:space="preserve"> </w:t>
      </w:r>
      <w:r>
        <w:t xml:space="preserve">— the WireGuard per-peer routing/cryptokey-routing list; HelixVPN's policy compiler emits a per-device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 </w:t>
      </w:r>
      <w:r>
        <w:t xml:space="preserve">set as one of two enforcement artefacts (the other being the edge verdict map). An empty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 </w:t>
      </w:r>
      <w:r>
        <w:t xml:space="preserve">= default-deny. (01 §8;</w:t>
      </w:r>
      <w:r>
        <w:t xml:space="preserve"> </w:t>
      </w:r>
      <w:r>
        <w:rPr>
          <w:rStyle w:val="VerbatimChar"/>
        </w:rPr>
        <w:t xml:space="preserve">v03-control-plane/svc-policy.md</w:t>
      </w:r>
      <w:r>
        <w:t xml:space="preserve">; FR-203)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Anycast</w:t>
      </w:r>
      <w:r>
        <w:t xml:space="preserve"> </w:t>
      </w:r>
      <w:r>
        <w:t xml:space="preserve">— a routing technique announcing one IP from many regions (BGP) so a client reaches the nearest PoP; the D-GW-SELECT option (b) for latency-critical HA fleets. (</w:t>
      </w:r>
      <w:r>
        <w:rPr>
          <w:rStyle w:val="VerbatimChar"/>
        </w:rPr>
        <w:t xml:space="preserve">v06-deploy/ha-and-multiregion.md</w:t>
      </w:r>
      <w:r>
        <w:t xml:space="preserve">; D-GW-SELECT)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Anonymous device token</w:t>
      </w:r>
      <w:r>
        <w:t xml:space="preserve"> </w:t>
      </w:r>
      <w:r>
        <w:t xml:space="preserve">— an enrollment credential that requires no email/SSO/PII; a tenant mints it so a device enrolls with</w:t>
      </w:r>
      <w:r>
        <w:t xml:space="preserve"> </w:t>
      </w:r>
      <w:r>
        <w:rPr>
          <w:rStyle w:val="VerbatimChar"/>
        </w:rPr>
        <w:t xml:space="preserve">users.email =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oidc_sub = NULL</w:t>
      </w:r>
      <w:r>
        <w:t xml:space="preserve">. Mullvad-parity row F15. (</w:t>
      </w:r>
      <w:r>
        <w:rPr>
          <w:rStyle w:val="VerbatimChar"/>
        </w:rPr>
        <w:t xml:space="preserve">v05-security/identity-and-enrollment.md</w:t>
      </w:r>
      <w:r>
        <w:t xml:space="preserve">;</w:t>
      </w:r>
      <w:r>
        <w:t xml:space="preserve"> </w:t>
      </w:r>
      <w:r>
        <w:rPr>
          <w:rStyle w:val="VerbatimChar"/>
        </w:rPr>
        <w:t xml:space="preserve">v03-control-plane/svc-identity.md</w:t>
      </w:r>
      <w:r>
        <w:t xml:space="preserve">; FR-102; HVPN-NFR-307)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Anti-bluff covenant</w:t>
      </w:r>
      <w:r>
        <w:t xml:space="preserve"> </w:t>
      </w:r>
      <w:r>
        <w:t xml:space="preserve">— the constitution's §11.4 family of rules: a PASS requires positive captured evidence that the feature works for the end user; metadata/config/absence-of-error/grep-only PASS is forbidden. The governing doctrine of Volume 8. (10; §11.4)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API Gateway (</w:t>
      </w:r>
      <w:r>
        <w:rPr>
          <w:rStyle w:val="VerbatimChar"/>
          <w:b/>
          <w:bCs/>
        </w:rPr>
        <w:t xml:space="preserve">api-gateway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svc-api</w:t>
      </w:r>
      <w:r>
        <w:rPr>
          <w:b/>
          <w:bCs/>
        </w:rPr>
        <w:t xml:space="preserve">)</w:t>
      </w:r>
      <w:r>
        <w:t xml:space="preserve"> </w:t>
      </w:r>
      <w:r>
        <w:t xml:space="preserve">— the Gin + Connect-Go fan-in service serving REST (apps CRUD) + gRPC/Connect (agent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) + WS/SSE (live UI) on one HTTP/2+HTTP/3 listener; the only control-plane component apps and agents talk to directly. (SPEC §5.1 C4 diagram; 04_ARCH §4.1/§4.2;</w:t>
      </w:r>
      <w:r>
        <w:t xml:space="preserve"> </w:t>
      </w:r>
      <w:r>
        <w:rPr>
          <w:rStyle w:val="VerbatimChar"/>
        </w:rPr>
        <w:t xml:space="preserve">v03-control-plane/svc-api.md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ArkTS</w:t>
      </w:r>
      <w:r>
        <w:t xml:space="preserve"> </w:t>
      </w:r>
      <w:r>
        <w:t xml:space="preserve">— the TypeScript-based application language of HarmonyOS/OpenHarmony; the HarmonyOS shim bridges ArkTS → NAPI → the Rust</w:t>
      </w:r>
      <w:r>
        <w:t xml:space="preserve"> </w:t>
      </w:r>
      <w:r>
        <w:rPr>
          <w:rStyle w:val="VerbatimChar"/>
        </w:rPr>
        <w:t xml:space="preserve">.so</w:t>
      </w:r>
      <w:r>
        <w:t xml:space="preserve">. (</w:t>
      </w:r>
      <w:r>
        <w:rPr>
          <w:rStyle w:val="VerbatimChar"/>
        </w:rPr>
        <w:t xml:space="preserve">v04-client/shim-harmonyos.md</w:t>
      </w:r>
      <w:r>
        <w:t xml:space="preserve">; FR-1009)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Aurora OS</w:t>
      </w:r>
      <w:r>
        <w:t xml:space="preserve"> </w:t>
      </w:r>
      <w:r>
        <w:t xml:space="preserve">— the OMP-Russia Sailfish-derived mobile OS; HelixVPN targets it via the omprussia Flutter fork + a Qt/C++ tun shim + signed RPM (an enterprise SKU, Russian-hosted toolchain). (09;</w:t>
      </w:r>
      <w:r>
        <w:t xml:space="preserve"> </w:t>
      </w:r>
      <w:r>
        <w:rPr>
          <w:rStyle w:val="VerbatimChar"/>
        </w:rPr>
        <w:t xml:space="preserve">v04-client/shim-aurora.md</w:t>
      </w:r>
      <w:r>
        <w:t xml:space="preserve">; FR-1010)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Audit events (</w:t>
      </w:r>
      <w:r>
        <w:rPr>
          <w:rStyle w:val="VerbatimChar"/>
          <w:b/>
          <w:bCs/>
        </w:rPr>
        <w:t xml:space="preserve">audit_events</w:t>
      </w:r>
      <w:r>
        <w:rPr>
          <w:b/>
          <w:bCs/>
        </w:rPr>
        <w:t xml:space="preserve">)</w:t>
      </w:r>
      <w:r>
        <w:t xml:space="preserve"> </w:t>
      </w:r>
      <w:r>
        <w:t xml:space="preserve">— the durable, append-only table recording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actions only (who-did-what to identity/policy/devices) — never traffic/destinations/flows. Append-only enforced by</w:t>
      </w:r>
      <w:r>
        <w:t xml:space="preserve"> </w:t>
      </w:r>
      <w:r>
        <w:rPr>
          <w:rStyle w:val="VerbatimChar"/>
        </w:rPr>
        <w:t xml:space="preserve">REVOKE UPDATE,DELETE</w:t>
      </w:r>
      <w:r>
        <w:t xml:space="preserve">. (</w:t>
      </w:r>
      <w:r>
        <w:rPr>
          <w:rStyle w:val="VerbatimChar"/>
        </w:rPr>
        <w:t xml:space="preserve">v05-security/audit-and-compliance.md</w:t>
      </w:r>
      <w:r>
        <w:t xml:space="preserve">;</w:t>
      </w:r>
      <w:r>
        <w:t xml:space="preserve"> </w:t>
      </w:r>
      <w:r>
        <w:rPr>
          <w:rStyle w:val="VerbatimChar"/>
        </w:rPr>
        <w:t xml:space="preserve">v03-control-plane/svc-telemetry.md</w:t>
      </w:r>
      <w:r>
        <w:t xml:space="preserve">; FR-605)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Auto-ladder (transport-selection ladder)</w:t>
      </w:r>
      <w:r>
        <w:t xml:space="preserve"> </w:t>
      </w:r>
      <w:r>
        <w:t xml:space="preserve">— the client's automatic transport escalation on handshake failure: plain UDP → LWO → MASQUE/QUIC → Shadowsocks → UDP-over-TCP, driven by handshake-failure events (Mullvad's exact UX). (01 §5.2;</w:t>
      </w:r>
      <w:r>
        <w:t xml:space="preserve"> </w:t>
      </w:r>
      <w:r>
        <w:rPr>
          <w:rStyle w:val="VerbatimChar"/>
        </w:rPr>
        <w:t xml:space="preserve">v02-data-plane/transport-selection-ladder.md</w:t>
      </w:r>
      <w:r>
        <w:t xml:space="preserve">; FR-006)</w:t>
      </w:r>
    </w:p>
    <w:bookmarkEnd w:id="13"/>
    <w:bookmarkStart w:id="14" w:name="b"/>
    <w:p>
      <w:pPr>
        <w:pStyle w:val="Heading2"/>
      </w:pPr>
      <w:r>
        <w:t xml:space="preserve">B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Bare-link throughput</w:t>
      </w:r>
      <w:r>
        <w:t xml:space="preserve"> </w:t>
      </w:r>
      <w:r>
        <w:t xml:space="preserve">— the unobfuscated network's raw throughput, the denominator for Phase-0 gate G1 (plain-UDP WG must reach ≥80% of it).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until G1. (06; HVPN-NFR-001; G1)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BGP (Border Gateway Protocol)</w:t>
      </w:r>
      <w:r>
        <w:t xml:space="preserve"> </w:t>
      </w:r>
      <w:r>
        <w:t xml:space="preserve">— the inter-domain routing protocol that an Anycast HA topology (D-GW-SELECT option b) depends on. (</w:t>
      </w:r>
      <w:r>
        <w:rPr>
          <w:rStyle w:val="VerbatimChar"/>
        </w:rPr>
        <w:t xml:space="preserve">v06-deploy/ha-and-multiregion.md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boringtun</w:t>
      </w:r>
      <w:r>
        <w:t xml:space="preserve"> </w:t>
      </w:r>
      <w:r>
        <w:t xml:space="preserve">— Cloudflare's userspace WireGuard implementation (Rust); HelixVPN's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 </w:t>
      </w:r>
      <w:r>
        <w:t xml:space="preserve">wraps it as the cross-platform userspace fallback where a kernel/native WG path is unavailable (iOS, in-process edge). (01;</w:t>
      </w:r>
      <w:r>
        <w:t xml:space="preserve"> </w:t>
      </w:r>
      <w:r>
        <w:rPr>
          <w:rStyle w:val="VerbatimChar"/>
        </w:rPr>
        <w:t xml:space="preserve">v02-data-plane/wireguard-core.md</w:t>
      </w:r>
      <w:r>
        <w:t xml:space="preserve">; D-CORE-*)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buf</w:t>
      </w:r>
      <w:r>
        <w:t xml:space="preserve"> </w:t>
      </w:r>
      <w:r>
        <w:t xml:space="preserve">— the Protobuf build/lint/breaking-change tool driving the</w:t>
      </w:r>
      <w:r>
        <w:t xml:space="preserve"> </w:t>
      </w:r>
      <w:r>
        <w:rPr>
          <w:rStyle w:val="VerbatimChar"/>
        </w:rPr>
        <w:t xml:space="preserve">helix-proto</w:t>
      </w:r>
      <w:r>
        <w:t xml:space="preserve"> </w:t>
      </w:r>
      <w:r>
        <w:t xml:space="preserve">→ Go/Dart/Rust codegen;</w:t>
      </w:r>
      <w:r>
        <w:t xml:space="preserve"> </w:t>
      </w:r>
      <w:r>
        <w:rPr>
          <w:rStyle w:val="VerbatimChar"/>
        </w:rPr>
        <w:t xml:space="preserve">buf generate</w:t>
      </w:r>
      <w:r>
        <w:t xml:space="preserve"> </w:t>
      </w:r>
      <w:r>
        <w:t xml:space="preserve">plus pinned local</w:t>
      </w:r>
      <w:r>
        <w:t xml:space="preserve"> </w:t>
      </w:r>
      <w:r>
        <w:rPr>
          <w:rStyle w:val="VerbatimChar"/>
        </w:rPr>
        <w:t xml:space="preserve">protoc-gen-*</w:t>
      </w:r>
      <w:r>
        <w:t xml:space="preserve"> </w:t>
      </w:r>
      <w:r>
        <w:t xml:space="preserve">plugins. (</w:t>
      </w:r>
      <w:r>
        <w:rPr>
          <w:rStyle w:val="VerbatimChar"/>
        </w:rPr>
        <w:t xml:space="preserve">v06-deploy/codegen-pipeline.md</w:t>
      </w:r>
      <w:r>
        <w:t xml:space="preserve">; D-CODEGEN-NET)</w:t>
      </w:r>
    </w:p>
    <w:bookmarkEnd w:id="14"/>
    <w:bookmarkStart w:id="15" w:name="c"/>
    <w:p>
      <w:pPr>
        <w:pStyle w:val="Heading2"/>
      </w:pPr>
      <w:r>
        <w:t xml:space="preserve">C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 (Certificate Authority)</w:t>
      </w:r>
      <w:r>
        <w:t xml:space="preserve"> </w:t>
      </w:r>
      <w:r>
        <w:t xml:space="preserve">— the per-tenant signing authority for short-lived mTLS device certs; the tenant CA key is the single root secret to protect. MVP topology = a single online issuing CA under an offline/KMS root. (</w:t>
      </w:r>
      <w:r>
        <w:rPr>
          <w:rStyle w:val="VerbatimChar"/>
        </w:rPr>
        <w:t xml:space="preserve">v05-security/pki-and-certs.md</w:t>
      </w:r>
      <w:r>
        <w:t xml:space="preserve">;</w:t>
      </w:r>
      <w:r>
        <w:t xml:space="preserve"> </w:t>
      </w:r>
      <w:r>
        <w:rPr>
          <w:rStyle w:val="VerbatimChar"/>
        </w:rPr>
        <w:t xml:space="preserve">v03-control-plane/svc-pki.md</w:t>
      </w:r>
      <w:r>
        <w:t xml:space="preserve">; FR-108; D-PKI-CA-TIER)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ca_chain</w:t>
      </w:r>
      <w:r>
        <w:t xml:space="preserve"> </w:t>
      </w:r>
      <w:r>
        <w:t xml:space="preserve">— the certificate chain (length ≥ 1) delivered to a device at enroll so clients pin a chain from day one; promoting CA topology grows the chain additively. (</w:t>
      </w:r>
      <w:r>
        <w:rPr>
          <w:rStyle w:val="VerbatimChar"/>
        </w:rPr>
        <w:t xml:space="preserve">v05-security/pki-and-certs.md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Capture mode</w:t>
      </w:r>
      <w:r>
        <w:t xml:space="preserve"> </w:t>
      </w:r>
      <w:r>
        <w:t xml:space="preserve">— the Client's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mode: it captures the device's traffic into the tunnel (vs the Connector's advertise/route mode). (</w:t>
      </w:r>
      <w:r>
        <w:rPr>
          <w:rStyle w:val="VerbatimChar"/>
        </w:rPr>
        <w:t xml:space="preserve">v04-client/helix-core-rust.md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CarrierHealth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TransportConn::health()</w:t>
      </w:r>
      <w:r>
        <w:t xml:space="preserve"> </w:t>
      </w:r>
      <w:r>
        <w:t xml:space="preserve">return (rtt, loss, handshakes_failed) the auto-ladder reads to decide escalation. (SPEC §7.1;</w:t>
      </w:r>
      <w:r>
        <w:t xml:space="preserve"> </w:t>
      </w:r>
      <w:r>
        <w:rPr>
          <w:rStyle w:val="VerbatimChar"/>
        </w:rPr>
        <w:t xml:space="preserve">v02-data-plane/transport-trait.md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CGNAT</w:t>
      </w:r>
      <w:r>
        <w:t xml:space="preserve"> </w:t>
      </w:r>
      <w:r>
        <w:t xml:space="preserve">— see</w:t>
      </w:r>
      <w:r>
        <w:t xml:space="preserve"> </w:t>
      </w:r>
      <w:r>
        <w:rPr>
          <w:b/>
          <w:bCs/>
        </w:rPr>
        <w:t xml:space="preserve">100.64.0.0/10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ChaCha20-Poly1305</w:t>
      </w:r>
      <w:r>
        <w:t xml:space="preserve"> </w:t>
      </w:r>
      <w:r>
        <w:t xml:space="preserve">— WireGuard's AEAD cipher; part of the never-forked crypto core (P2). (01;</w:t>
      </w:r>
      <w:r>
        <w:t xml:space="preserve"> </w:t>
      </w:r>
      <w:r>
        <w:rPr>
          <w:rStyle w:val="VerbatimChar"/>
        </w:rPr>
        <w:t xml:space="preserve">v02-data-plane/wireguard-core.md</w:t>
      </w:r>
      <w:r>
        <w:t xml:space="preserve">; FR-001; HVPN-NFR-400)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challenges</w:t>
      </w:r>
      <w:r>
        <w:rPr>
          <w:b/>
          <w:bCs/>
        </w:rPr>
        <w:t xml:space="preserve"> </w:t>
      </w:r>
      <w:r>
        <w:rPr>
          <w:b/>
          <w:bCs/>
        </w:rPr>
        <w:t xml:space="preserve">(vasic-digital/challenges)</w:t>
      </w:r>
      <w:r>
        <w:t xml:space="preserve"> </w:t>
      </w:r>
      <w:r>
        <w:t xml:space="preserve">— the anti-bluff Challenge-bank submodule (§11.4.27): a §11.4.169 mandatory test surface whose banks score PASS only on positive captured evidence; HelixVPN registers one Challenge per user-visible feature. (10 §5.5;</w:t>
      </w:r>
      <w:r>
        <w:t xml:space="preserve"> </w:t>
      </w:r>
      <w:r>
        <w:rPr>
          <w:rStyle w:val="VerbatimChar"/>
        </w:rPr>
        <w:t xml:space="preserve">v06-deploy/helix-ecosystem-integration.md</w:t>
      </w:r>
      <w:r>
        <w:t xml:space="preserve">; §11.4.27)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CIDR</w:t>
      </w:r>
      <w:r>
        <w:t xml:space="preserve"> </w:t>
      </w:r>
      <w:r>
        <w:t xml:space="preserve">— Classless Inter-Domain Routing notation for an IP prefix; a Connector advertises the CIDRs its LAN exposes (</w:t>
      </w:r>
      <w:r>
        <w:rPr>
          <w:rStyle w:val="VerbatimChar"/>
        </w:rPr>
        <w:t xml:space="preserve">route.advertised</w:t>
      </w:r>
      <w:r>
        <w:t xml:space="preserve">). (</w:t>
      </w:r>
      <w:r>
        <w:rPr>
          <w:rStyle w:val="VerbatimChar"/>
        </w:rPr>
        <w:t xml:space="preserve">v03-control-plane/svc-registry.md</w:t>
      </w:r>
      <w:r>
        <w:t xml:space="preserve">; FR-704)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Client</w:t>
      </w:r>
      <w:r>
        <w:t xml:space="preserve"> </w:t>
      </w:r>
      <w:r>
        <w:t xml:space="preserve">— the end-user role: dials in, gets an overlay IP, reaches its authorized subset of joined networks or uses the gateway as a plain privacy exit. Reuses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helix-ui</w:t>
      </w:r>
      <w:r>
        <w:t xml:space="preserve">. (00 §3; SPEC §3)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CloudNativePG (CNPG)</w:t>
      </w:r>
      <w:r>
        <w:t xml:space="preserve"> </w:t>
      </w:r>
      <w:r>
        <w:t xml:space="preserve">— a Kubernetes Postgres operator (Patroni-class) for in-cluster HA Postgres; the concrete example for D-K8S-PG-HA option (a). (</w:t>
      </w:r>
      <w:r>
        <w:rPr>
          <w:rStyle w:val="VerbatimChar"/>
        </w:rPr>
        <w:t xml:space="preserve">v06-deploy/kubernetes.md</w:t>
      </w:r>
      <w:r>
        <w:t xml:space="preserve">; D-K8S-PG-HA)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Connect-RPC (Connect)</w:t>
      </w:r>
      <w:r>
        <w:t xml:space="preserve"> </w:t>
      </w:r>
      <w:r>
        <w:t xml:space="preserve">— the gRPC-compatible RPC framework used for the agent control channel (</w:t>
      </w:r>
      <w:r>
        <w:rPr>
          <w:rStyle w:val="VerbatimChar"/>
        </w:rPr>
        <w:t xml:space="preserve">Coordinator.WatchNetworkMap</w:t>
      </w:r>
      <w:r>
        <w:t xml:space="preserve">) over QUIC/H2; browser-friendly, schema-generated. (02;</w:t>
      </w:r>
      <w:r>
        <w:t xml:space="preserve"> </w:t>
      </w:r>
      <w:r>
        <w:rPr>
          <w:rStyle w:val="VerbatimChar"/>
        </w:rPr>
        <w:t xml:space="preserve">v03-control-plane/svc-api.md</w:t>
      </w:r>
      <w:r>
        <w:t xml:space="preserve">;</w:t>
      </w:r>
      <w:r>
        <w:t xml:space="preserve"> </w:t>
      </w:r>
      <w:r>
        <w:rPr>
          <w:rStyle w:val="VerbatimChar"/>
        </w:rPr>
        <w:t xml:space="preserve">v03-control-plane/protobuf-spec.md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CONNECT-IP</w:t>
      </w:r>
      <w:r>
        <w:t xml:space="preserve"> </w:t>
      </w:r>
      <w:r>
        <w:t xml:space="preserve">— RFC 9484 IP-proxying over HTTP; an advanced MASQUE datapath carrying raw IP packets (no inner WG) — a Phase-2 native option. (01;</w:t>
      </w:r>
      <w:r>
        <w:t xml:space="preserve"> </w:t>
      </w:r>
      <w:r>
        <w:rPr>
          <w:rStyle w:val="VerbatimChar"/>
        </w:rPr>
        <w:t xml:space="preserve">v02-data-plane/transport-masque-quic.md</w:t>
      </w:r>
      <w:r>
        <w:t xml:space="preserve">; FR-012; RFC 9484)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CONNECT-UDP</w:t>
      </w:r>
      <w:r>
        <w:t xml:space="preserve"> </w:t>
      </w:r>
      <w:r>
        <w:t xml:space="preserve">— RFC 9298 UDP-proxying over HTTP/3; the mechanism that wraps WireGuard datagrams to look like web traffic — the core of "MASQUE/QUIC mode". (01;</w:t>
      </w:r>
      <w:r>
        <w:t xml:space="preserve"> </w:t>
      </w:r>
      <w:r>
        <w:rPr>
          <w:rStyle w:val="VerbatimChar"/>
        </w:rPr>
        <w:t xml:space="preserve">v02-data-plane/transport-masque-quic.md</w:t>
      </w:r>
      <w:r>
        <w:t xml:space="preserve">; FR-004; RFC 9298)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Connector (Helix Connector)</w:t>
      </w:r>
      <w:r>
        <w:t xml:space="preserve"> </w:t>
      </w:r>
      <w:r>
        <w:t xml:space="preserve">— the network-side role/app: runs inside a private network, dials outbound to the gateway, advertises served CIDRs, routes LAN traffic for authorized clients. The in-network half of "two-way". (00 §3; SPEC §3; FR-7xx)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Console (Helix Console)</w:t>
      </w:r>
      <w:r>
        <w:t xml:space="preserve"> </w:t>
      </w:r>
      <w:r>
        <w:t xml:space="preserve">— the admin app: tenants, users, devices, networks, routes, policies, audit, optional billing. Flutter web+desktop, API-client only (</w:t>
      </w:r>
      <w:r>
        <w:rPr>
          <w:b/>
          <w:bCs/>
        </w:rPr>
        <w:t xml:space="preserve">no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). (00 §3;</w:t>
      </w:r>
      <w:r>
        <w:t xml:space="preserve"> </w:t>
      </w:r>
      <w:r>
        <w:rPr>
          <w:rStyle w:val="VerbatimChar"/>
        </w:rPr>
        <w:t xml:space="preserve">v04-client/web-console.md</w:t>
      </w:r>
      <w:r>
        <w:t xml:space="preserve">; FR-6xx)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containers</w:t>
      </w:r>
      <w:r>
        <w:rPr>
          <w:b/>
          <w:bCs/>
        </w:rPr>
        <w:t xml:space="preserve"> </w:t>
      </w:r>
      <w:r>
        <w:rPr>
          <w:b/>
          <w:bCs/>
        </w:rPr>
        <w:t xml:space="preserve">(vasic-digital/containers)</w:t>
      </w:r>
      <w:r>
        <w:t xml:space="preserve"> </w:t>
      </w:r>
      <w:r>
        <w:t xml:space="preserve">— the mandated container-orchestration submodule (§11.4.76/.161): every containerized HelixVPN workload (test infra, edge images) boots on-demand through its</w:t>
      </w:r>
      <w:r>
        <w:t xml:space="preserve"> </w:t>
      </w:r>
      <w:r>
        <w:rPr>
          <w:rStyle w:val="VerbatimChar"/>
        </w:rPr>
        <w:t xml:space="preserve">pkg/boot</w:t>
      </w:r>
      <w:r>
        <w:t xml:space="preserve">/</w:t>
      </w:r>
      <w:r>
        <w:rPr>
          <w:rStyle w:val="VerbatimChar"/>
        </w:rPr>
        <w:t xml:space="preserve">pkg/compose</w:t>
      </w:r>
      <w:r>
        <w:t xml:space="preserve">/</w:t>
      </w:r>
      <w:r>
        <w:rPr>
          <w:rStyle w:val="VerbatimChar"/>
        </w:rPr>
        <w:t xml:space="preserve">pkg/health</w:t>
      </w:r>
      <w:r>
        <w:t xml:space="preserve"> </w:t>
      </w:r>
      <w:r>
        <w:t xml:space="preserve">primitives — rootless Podman only, no ad-hoc docker/podman commands. (05;</w:t>
      </w:r>
      <w:r>
        <w:t xml:space="preserve"> </w:t>
      </w:r>
      <w:r>
        <w:rPr>
          <w:rStyle w:val="VerbatimChar"/>
        </w:rPr>
        <w:t xml:space="preserve">v06-deploy/helix-ecosystem-integration.md</w:t>
      </w:r>
      <w:r>
        <w:t xml:space="preserve">;</w:t>
      </w:r>
      <w:r>
        <w:t xml:space="preserve"> </w:t>
      </w:r>
      <w:r>
        <w:rPr>
          <w:rStyle w:val="VerbatimChar"/>
        </w:rPr>
        <w:t xml:space="preserve">v06-deploy/podman-quadlets.md</w:t>
      </w:r>
      <w:r>
        <w:t xml:space="preserve">; §11.4.76; §11.4.161)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Control plane</w:t>
      </w:r>
      <w:r>
        <w:t xml:space="preserve"> </w:t>
      </w:r>
      <w:r>
        <w:t xml:space="preserve">— the Go services holding routing/policy truth (identity/registry/ipam/pki/policy/coordinator/events/telemetry/api/store); strictly separated from the data plane and never in the packet path (P1). (02;</w:t>
      </w:r>
      <w:r>
        <w:t xml:space="preserve"> </w:t>
      </w:r>
      <w:r>
        <w:rPr>
          <w:rStyle w:val="VerbatimChar"/>
        </w:rPr>
        <w:t xml:space="preserve">v03-control-plane/*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Coordinator</w:t>
      </w:r>
      <w:r>
        <w:t xml:space="preserve"> </w:t>
      </w:r>
      <w:r>
        <w:t xml:space="preserve">— the Go control-plane brain that builds per-agent network maps from an in-memory topology graph and pushes minimal deltas with a p99 &lt; 1s convergence SLO. (02;</w:t>
      </w:r>
      <w:r>
        <w:t xml:space="preserve"> </w:t>
      </w:r>
      <w:r>
        <w:rPr>
          <w:rStyle w:val="VerbatimChar"/>
        </w:rPr>
        <w:t xml:space="preserve">v03-control-plane/svc-coordinator.md</w:t>
      </w:r>
      <w:r>
        <w:t xml:space="preserve">; HVPN-NFR-003)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CoreError</w:t>
      </w:r>
      <w:r>
        <w:t xml:space="preserve"> </w:t>
      </w:r>
      <w:r>
        <w:t xml:space="preserve">— the unified 7-variant FFI error enum</w:t>
      </w:r>
      <w:r>
        <w:t xml:space="preserve"> </w:t>
      </w:r>
      <w:r>
        <w:rPr>
          <w:rStyle w:val="VerbatimChar"/>
        </w:rPr>
        <w:t xml:space="preserve">{NotStarted, AlreadyStarted, Config, Auth, HostFatal, BadFd, Internal}</w:t>
      </w:r>
      <w:r>
        <w:t xml:space="preserve"> </w:t>
      </w:r>
      <w:r>
        <w:t xml:space="preserve">every FFI verb returns;</w:t>
      </w:r>
      <w:r>
        <w:t xml:space="preserve"> </w:t>
      </w:r>
      <w:r>
        <w:rPr>
          <w:rStyle w:val="VerbatimChar"/>
        </w:rPr>
        <w:t xml:space="preserve">anyhow</w:t>
      </w:r>
      <w:r>
        <w:t xml:space="preserve"> </w:t>
      </w:r>
      <w:r>
        <w:t xml:space="preserve">stays orchestrator-internal and converts at the boundary. (</w:t>
      </w:r>
      <w:r>
        <w:rPr>
          <w:rStyle w:val="VerbatimChar"/>
        </w:rPr>
        <w:t xml:space="preserve">v04-client/ffi-surface.md</w:t>
      </w:r>
      <w:r>
        <w:t xml:space="preserve">; REFINEMENT_NOTES R7)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Cover traffic</w:t>
      </w:r>
      <w:r>
        <w:t xml:space="preserve"> </w:t>
      </w:r>
      <w:r>
        <w:t xml:space="preserve">— dummy packets DAITA injects so traffic volume/timing leaks nothing to an analyst; applied above WG. (</w:t>
      </w:r>
      <w:r>
        <w:rPr>
          <w:rStyle w:val="VerbatimChar"/>
        </w:rPr>
        <w:t xml:space="preserve">v02-data-plane/daita.md</w:t>
      </w:r>
      <w:r>
        <w:t xml:space="preserve">; FR-017)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Curve25519</w:t>
      </w:r>
      <w:r>
        <w:t xml:space="preserve"> </w:t>
      </w:r>
      <w:r>
        <w:t xml:space="preserve">— WireGuard's elliptic-curve Diffie-Hellman primitive (Noise IK); part of the never-forked crypto core. (01; FR-001)</w:t>
      </w:r>
    </w:p>
    <w:bookmarkEnd w:id="15"/>
    <w:bookmarkStart w:id="16" w:name="d"/>
    <w:p>
      <w:pPr>
        <w:pStyle w:val="Heading2"/>
      </w:pPr>
      <w:r>
        <w:t xml:space="preserve">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DAITA (Defence Against AI-guided Traffic Analysis)</w:t>
      </w:r>
      <w:r>
        <w:t xml:space="preserve"> </w:t>
      </w:r>
      <w:r>
        <w:t xml:space="preserve">— Mullvad's traffic-shaping defence: constant packet sizing + cover traffic + timing perturbation applied</w:t>
      </w:r>
      <w:r>
        <w:t xml:space="preserve"> </w:t>
      </w:r>
      <w:r>
        <w:rPr>
          <w:i/>
          <w:iCs/>
        </w:rPr>
        <w:t xml:space="preserve">above</w:t>
      </w:r>
      <w:r>
        <w:t xml:space="preserve"> </w:t>
      </w:r>
      <w:r>
        <w:t xml:space="preserve">WireGuard via a maybenot state machine; orthogonal to the obfuscation transport. (01 §5.2;</w:t>
      </w:r>
      <w:r>
        <w:t xml:space="preserve"> </w:t>
      </w:r>
      <w:r>
        <w:rPr>
          <w:rStyle w:val="VerbatimChar"/>
        </w:rPr>
        <w:t xml:space="preserve">v02-data-plane/daita.md</w:t>
      </w:r>
      <w:r>
        <w:t xml:space="preserve">; FR-017; F9; D-DAITA-A)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 plane</w:t>
      </w:r>
      <w:r>
        <w:t xml:space="preserve"> </w:t>
      </w:r>
      <w:r>
        <w:t xml:space="preserve">— the Rust edge + kernel/userspace WireGuard that forwards packets; keeps only counters + ephemeral routing state, no logs; fail-static when the control plane is down. (01;</w:t>
      </w:r>
      <w:r>
        <w:t xml:space="preserve"> </w:t>
      </w:r>
      <w:r>
        <w:rPr>
          <w:rStyle w:val="VerbatimChar"/>
        </w:rPr>
        <w:t xml:space="preserve">v02-data-plane/*</w:t>
      </w:r>
      <w:r>
        <w:t xml:space="preserve">; P1/P7)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Default-deny</w:t>
      </w:r>
      <w:r>
        <w:t xml:space="preserve"> </w:t>
      </w:r>
      <w:r>
        <w:t xml:space="preserve">— the policy posture: the empty policy denies all; a compiler error denies rather than opens (fail-closed). (</w:t>
      </w:r>
      <w:r>
        <w:rPr>
          <w:rStyle w:val="VerbatimChar"/>
        </w:rPr>
        <w:t xml:space="preserve">v03-control-plane/svc-policy.md</w:t>
      </w:r>
      <w:r>
        <w:t xml:space="preserve">;</w:t>
      </w:r>
      <w:r>
        <w:t xml:space="preserve"> </w:t>
      </w:r>
      <w:r>
        <w:rPr>
          <w:rStyle w:val="VerbatimChar"/>
        </w:rPr>
        <w:t xml:space="preserve">v05-security/zero-trust-and-default-deny.md</w:t>
      </w:r>
      <w:r>
        <w:t xml:space="preserve">; FR-201)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Delta</w:t>
      </w:r>
      <w:r>
        <w:t xml:space="preserve"> </w:t>
      </w:r>
      <w:r>
        <w:t xml:space="preserve">— the minimal change-set a</w:t>
      </w:r>
      <w:r>
        <w:t xml:space="preserve"> </w:t>
      </w:r>
      <w:r>
        <w:rPr>
          <w:rStyle w:val="VerbatimChar"/>
        </w:rPr>
        <w:t xml:space="preserve">NetworkMapEvent</w:t>
      </w:r>
      <w:r>
        <w:t xml:space="preserve"> </w:t>
      </w:r>
      <w:r>
        <w:t xml:space="preserve">carries for one agent (vs a full Snapshot); the unit of sub-second convergence. (SPEC §7.2;</w:t>
      </w:r>
      <w:r>
        <w:t xml:space="preserve"> </w:t>
      </w:r>
      <w:r>
        <w:rPr>
          <w:rStyle w:val="VerbatimChar"/>
        </w:rPr>
        <w:t xml:space="preserve">v03-control-plane/svc-coordinator.md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DERP-style relay (</w:t>
      </w:r>
      <w:r>
        <w:rPr>
          <w:rStyle w:val="VerbatimChar"/>
          <w:b/>
          <w:bCs/>
        </w:rPr>
        <w:t xml:space="preserve">helix-relay</w:t>
      </w:r>
      <w:r>
        <w:rPr>
          <w:b/>
          <w:bCs/>
        </w:rPr>
        <w:t xml:space="preserve">)</w:t>
      </w:r>
      <w:r>
        <w:t xml:space="preserve"> </w:t>
      </w:r>
      <w:r>
        <w:t xml:space="preserve">— a Tailscale-DERP-style relay the data plane falls back to when direct P2P hole-punching fails (Phase-2 NAT traversal). (01;</w:t>
      </w:r>
      <w:r>
        <w:t xml:space="preserve"> </w:t>
      </w:r>
      <w:r>
        <w:rPr>
          <w:rStyle w:val="VerbatimChar"/>
        </w:rPr>
        <w:t xml:space="preserve">v02-data-plane/routing-and-addressing.md</w:t>
      </w:r>
      <w:r>
        <w:t xml:space="preserve">; FR-020; X4)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Device cert</w:t>
      </w:r>
      <w:r>
        <w:t xml:space="preserve"> </w:t>
      </w:r>
      <w:r>
        <w:t xml:space="preserve">— the short-lived (≤24h, auto-renew) tenant-CA-signed mTLS certificate every agent authenticates the control channel with; revocable &lt; 1s. (</w:t>
      </w:r>
      <w:r>
        <w:rPr>
          <w:rStyle w:val="VerbatimChar"/>
        </w:rPr>
        <w:t xml:space="preserve">v05-security/pki-and-certs.md</w:t>
      </w:r>
      <w:r>
        <w:t xml:space="preserve">; FR-105/107)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DLQ (Dead-Letter Queue)</w:t>
      </w:r>
      <w:r>
        <w:t xml:space="preserve"> </w:t>
      </w:r>
      <w:r>
        <w:t xml:space="preserve">— the destination for poison events after a delivery-count ceiling, via Redis</w:t>
      </w:r>
      <w:r>
        <w:t xml:space="preserve"> </w:t>
      </w:r>
      <w:r>
        <w:rPr>
          <w:rStyle w:val="VerbatimChar"/>
        </w:rPr>
        <w:t xml:space="preserve">XAUTOCLAIM</w:t>
      </w:r>
      <w:r>
        <w:t xml:space="preserve">; prevents consumer spin. (</w:t>
      </w:r>
      <w:r>
        <w:rPr>
          <w:rStyle w:val="VerbatimChar"/>
        </w:rPr>
        <w:t xml:space="preserve">v03-control-plane/svc-events.md</w:t>
      </w:r>
      <w:r>
        <w:t xml:space="preserve">; HVPN-NFR-207)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DoD</w:t>
      </w:r>
      <w:r>
        <w:t xml:space="preserve"> </w:t>
      </w:r>
      <w:r>
        <w:t xml:space="preserve">— see</w:t>
      </w:r>
      <w:r>
        <w:t xml:space="preserve"> </w:t>
      </w:r>
      <w:r>
        <w:rPr>
          <w:b/>
          <w:bCs/>
        </w:rPr>
        <w:t xml:space="preserve">8-criteria MVP DoD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DoH (DNS-over-HTTPS)</w:t>
      </w:r>
      <w:r>
        <w:t xml:space="preserve"> </w:t>
      </w:r>
      <w:r>
        <w:t xml:space="preserve">— DNS on :443; the D-KS-1 decision documents the off-tunnel-DoH split-tunnel residual rather than claiming it closed. (</w:t>
      </w:r>
      <w:r>
        <w:rPr>
          <w:rStyle w:val="VerbatimChar"/>
        </w:rPr>
        <w:t xml:space="preserve">v05-security/kill-switch-and-dns-leak.md</w:t>
      </w:r>
      <w:r>
        <w:t xml:space="preserve">; D-KS-1)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docs_chain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vasic-digital/docs_chain</w:t>
      </w:r>
      <w:r>
        <w:t xml:space="preserve"> </w:t>
      </w:r>
      <w:r>
        <w:t xml:space="preserve">Go engine that mechanically keeps documents + DB in sync (the §11.4.106 enforcer); HelixVPN's spec exports + workable-items sync ride it. (05;</w:t>
      </w:r>
      <w:r>
        <w:t xml:space="preserve"> </w:t>
      </w:r>
      <w:r>
        <w:rPr>
          <w:rStyle w:val="VerbatimChar"/>
        </w:rPr>
        <w:t xml:space="preserve">v06-deploy/helix-ecosystem-integration.md</w:t>
      </w:r>
      <w:r>
        <w:t xml:space="preserve">; §11.4.106)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DPI (Deep Packet Inspection)</w:t>
      </w:r>
      <w:r>
        <w:t xml:space="preserve"> </w:t>
      </w:r>
      <w:r>
        <w:t xml:space="preserve">— the censorship technique HelixVPN's obfuscation transports evade; the netns + nftables rig simulates a DPI UDP block for gate G2. (01;</w:t>
      </w:r>
      <w:r>
        <w:t xml:space="preserve"> </w:t>
      </w:r>
      <w:r>
        <w:rPr>
          <w:rStyle w:val="VerbatimChar"/>
        </w:rPr>
        <w:t xml:space="preserve">v02-data-plane/obfuscation-and-dpi.md</w:t>
      </w:r>
      <w:r>
        <w:t xml:space="preserve">; G2; FR-004)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DNS-leak protection</w:t>
      </w:r>
      <w:r>
        <w:t xml:space="preserve"> </w:t>
      </w:r>
      <w:r>
        <w:t xml:space="preserve">— forcing DNS through the tunnel and blocking plaintext off-tunnel :53, so a query never reveals destinations outside the tunnel. (</w:t>
      </w:r>
      <w:r>
        <w:rPr>
          <w:rStyle w:val="VerbatimChar"/>
        </w:rPr>
        <w:t xml:space="preserve">v05-security/kill-switch-and-dns-leak.md</w:t>
      </w:r>
      <w:r>
        <w:t xml:space="preserve">; FR-503; F13)</w:t>
      </w:r>
    </w:p>
    <w:bookmarkEnd w:id="16"/>
    <w:bookmarkStart w:id="17" w:name="e"/>
    <w:p>
      <w:pPr>
        <w:pStyle w:val="Heading2"/>
      </w:pPr>
      <w:r>
        <w:t xml:space="preserve">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eBPF</w:t>
      </w:r>
      <w:r>
        <w:t xml:space="preserve"> </w:t>
      </w:r>
      <w:r>
        <w:t xml:space="preserve">— the in-kernel programmable datapath HelixVPN's edge may use (alongside/with nftables) to enforce verdict maps per-peer. (01 §8;</w:t>
      </w:r>
      <w:r>
        <w:t xml:space="preserve"> </w:t>
      </w:r>
      <w:r>
        <w:rPr>
          <w:rStyle w:val="VerbatimChar"/>
        </w:rPr>
        <w:t xml:space="preserve">v02-data-plane/routing-and-addressing.md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Edge (data-plane edge,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helix-edge</w:t>
      </w:r>
      <w:r>
        <w:rPr>
          <w:b/>
          <w:bCs/>
        </w:rPr>
        <w:t xml:space="preserve">)</w:t>
      </w:r>
      <w:r>
        <w:t xml:space="preserve"> </w:t>
      </w:r>
      <w:r>
        <w:t xml:space="preserve">— the Rust gateway component terminating MASQUE, running the WG fast path, and applying verdict maps; consumes the same</w:t>
      </w:r>
      <w:r>
        <w:t xml:space="preserve"> </w:t>
      </w:r>
      <w:r>
        <w:rPr>
          <w:rStyle w:val="VerbatimChar"/>
        </w:rPr>
        <w:t xml:space="preserve">helix-transport</w:t>
      </w:r>
      <w:r>
        <w:t xml:space="preserve"> </w:t>
      </w:r>
      <w:r>
        <w:t xml:space="preserve">crate as the client (byte-for-byte reuse). (01;</w:t>
      </w:r>
      <w:r>
        <w:t xml:space="preserve"> </w:t>
      </w:r>
      <w:r>
        <w:rPr>
          <w:rStyle w:val="VerbatimChar"/>
        </w:rPr>
        <w:t xml:space="preserve">helix_edge</w:t>
      </w:r>
      <w:r>
        <w:t xml:space="preserve">; D5)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ELD (EDID-Like Data)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not a HelixVPN term</w:t>
      </w:r>
      <w:r>
        <w:t xml:space="preserve">; appears only in the inherited constitution's AV-testing rules and is out of scope for this product. (constitution §11.4.5)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Enrollment</w:t>
      </w:r>
      <w:r>
        <w:t xml:space="preserve"> </w:t>
      </w:r>
      <w:r>
        <w:t xml:space="preserve">— the device-onboarding flow: device generates its WG keypair (private key never leaves), presents an enrollment token, receives a short-lived mTLS cert + overlay IP. (</w:t>
      </w:r>
      <w:r>
        <w:rPr>
          <w:rStyle w:val="VerbatimChar"/>
        </w:rPr>
        <w:t xml:space="preserve">v05-security/identity-and-enrollment.md</w:t>
      </w:r>
      <w:r>
        <w:t xml:space="preserve">; FR-102/103/104)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Endpoint</w:t>
      </w:r>
      <w:r>
        <w:t xml:space="preserve"> </w:t>
      </w:r>
      <w:r>
        <w:t xml:space="preserve">— the gateway's public address a transport connects to (</w:t>
      </w:r>
      <w:r>
        <w:rPr>
          <w:rStyle w:val="VerbatimChar"/>
        </w:rPr>
        <w:t xml:space="preserve">Transport::connect(endpoint,…)</w:t>
      </w:r>
      <w:r>
        <w:t xml:space="preserve">); per-node</w:t>
      </w:r>
      <w:r>
        <w:t xml:space="preserve"> </w:t>
      </w:r>
      <w:r>
        <w:rPr>
          <w:rStyle w:val="VerbatimChar"/>
        </w:rPr>
        <w:t xml:space="preserve">GatewayInfo.endpoint</w:t>
      </w:r>
      <w:r>
        <w:t xml:space="preserve"> </w:t>
      </w:r>
      <w:r>
        <w:t xml:space="preserve">is set by the coordinator. (SPEC §7.1;</w:t>
      </w:r>
      <w:r>
        <w:t xml:space="preserve"> </w:t>
      </w:r>
      <w:r>
        <w:rPr>
          <w:rStyle w:val="VerbatimChar"/>
        </w:rPr>
        <w:t xml:space="preserve">v03-control-plane/svc-coordinator.md</w:t>
      </w:r>
      <w:r>
        <w:t xml:space="preserve">)</w:t>
      </w:r>
    </w:p>
    <w:bookmarkEnd w:id="17"/>
    <w:bookmarkStart w:id="18" w:name="f"/>
    <w:p>
      <w:pPr>
        <w:pStyle w:val="Heading2"/>
      </w:pPr>
      <w:r>
        <w:t xml:space="preserve">F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Fail-closed</w:t>
      </w:r>
      <w:r>
        <w:t xml:space="preserve"> </w:t>
      </w:r>
      <w:r>
        <w:t xml:space="preserve">— a compiler error / missing rule denies rather than opens; the security posture of the policy compiler. (</w:t>
      </w:r>
      <w:r>
        <w:rPr>
          <w:rStyle w:val="VerbatimChar"/>
        </w:rPr>
        <w:t xml:space="preserve">v03-control-plane/svc-policy.md</w:t>
      </w:r>
      <w:r>
        <w:t xml:space="preserve">; FR-201)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Fail-static</w:t>
      </w:r>
      <w:r>
        <w:t xml:space="preserve"> </w:t>
      </w:r>
      <w:r>
        <w:t xml:space="preserve">— the availability invariant (P1): existing tunnels keep forwarding when the control plane is down; convergence is a coordination property, connectivity must survive its breach. (SPEC §4;</w:t>
      </w:r>
      <w:r>
        <w:t xml:space="preserve"> </w:t>
      </w:r>
      <w:r>
        <w:rPr>
          <w:rStyle w:val="VerbatimChar"/>
        </w:rPr>
        <w:t xml:space="preserve">v06-deploy/ha-and-multiregion.md</w:t>
      </w:r>
      <w:r>
        <w:t xml:space="preserve">; HVPN-NFR-200)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FFI (Foreign Function Interface)</w:t>
      </w:r>
      <w:r>
        <w:t xml:space="preserve"> </w:t>
      </w:r>
      <w:r>
        <w:t xml:space="preserve">— the Dart↔Rust boundary (</w:t>
      </w:r>
      <w:r>
        <w:rPr>
          <w:rStyle w:val="VerbatimChar"/>
        </w:rPr>
        <w:t xml:space="preserve">helix_start/stop/status_stream/…</w:t>
      </w:r>
      <w:r>
        <w:t xml:space="preserve">); the UI is a pure function of the FFI status stream. (SPEC §7.3;</w:t>
      </w:r>
      <w:r>
        <w:t xml:space="preserve"> </w:t>
      </w:r>
      <w:r>
        <w:rPr>
          <w:rStyle w:val="VerbatimChar"/>
        </w:rPr>
        <w:t xml:space="preserve">v04-client/ffi-surface.md</w:t>
      </w:r>
      <w:r>
        <w:t xml:space="preserve">; FR-018)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FIPS-203</w:t>
      </w:r>
      <w:r>
        <w:t xml:space="preserve"> </w:t>
      </w:r>
      <w:r>
        <w:t xml:space="preserve">— the NIST standard for ML-KEM (post-quantum KEM); HelixVPN's PQ handshake derives a PSK from ML-KEM mixed into classical WG. (</w:t>
      </w:r>
      <w:r>
        <w:rPr>
          <w:rStyle w:val="VerbatimChar"/>
        </w:rPr>
        <w:t xml:space="preserve">v05-security/post-quantum.md</w:t>
      </w:r>
      <w:r>
        <w:t xml:space="preserve">; FR-1101; RFC/FIPS-203)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flutter_rust_bridge (FRB)</w:t>
      </w:r>
      <w:r>
        <w:t xml:space="preserve"> </w:t>
      </w:r>
      <w:r>
        <w:t xml:space="preserve">— the codegen tool (v2) generating the Dart↔Rust FFI for the Flutter apps; mirrored to UniFFI for native shims. (03;</w:t>
      </w:r>
      <w:r>
        <w:t xml:space="preserve"> </w:t>
      </w:r>
      <w:r>
        <w:rPr>
          <w:rStyle w:val="VerbatimChar"/>
        </w:rPr>
        <w:t xml:space="preserve">v04-client/ffi-surface.md</w:t>
      </w:r>
      <w:r>
        <w:t xml:space="preserve">; D-FFI-*)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Full-tunnel</w:t>
      </w:r>
      <w:r>
        <w:t xml:space="preserve"> </w:t>
      </w:r>
      <w:r>
        <w:t xml:space="preserve">— routing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client traffic via the gateway exit (the plain privacy-exit / Mullvad use case), egress IP = the gateway's. (01; FR-013)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Fyne</w:t>
      </w:r>
      <w:r>
        <w:t xml:space="preserve"> </w:t>
      </w:r>
      <w:r>
        <w:t xml:space="preserve">— a Go desktop UI toolkit proposed by source 09_GCT and</w:t>
      </w:r>
      <w:r>
        <w:t xml:space="preserve"> </w:t>
      </w:r>
      <w:r>
        <w:rPr>
          <w:b/>
          <w:bCs/>
        </w:rPr>
        <w:t xml:space="preserve">rejected</w:t>
      </w:r>
      <w:r>
        <w:t xml:space="preserve"> </w:t>
      </w:r>
      <w:r>
        <w:t xml:space="preserve">in favour of Flutter (only Flutter reaches all 8 platforms with one codebase). (99 gap G3)</w:t>
      </w:r>
    </w:p>
    <w:bookmarkEnd w:id="18"/>
    <w:bookmarkStart w:id="19" w:name="g"/>
    <w:p>
      <w:pPr>
        <w:pStyle w:val="Heading2"/>
      </w:pPr>
      <w:r>
        <w:t xml:space="preserve">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G1–G6</w:t>
      </w:r>
      <w:r>
        <w:t xml:space="preserve"> </w:t>
      </w:r>
      <w:r>
        <w:t xml:space="preserve">— the six Phase-0 spike exit gates: G1 plain-UDP throughput ≥80%, G2 MASQUE survives DPI ≥50%, G3 iOS NE memory ceiling +≥30% headroom (make-or-break), G4 Go-vs-Rust edge benchmark (resolves D5), G5 FRB FFI drives the core, G6 push-reconcile converges with zero polling. (SPEC §8.0; 06)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Gateway</w:t>
      </w:r>
      <w:r>
        <w:t xml:space="preserve"> </w:t>
      </w:r>
      <w:r>
        <w:t xml:space="preserve">— the public-VPS rendezvous role running the control plane (Go) + data-plane edge (Rust + kernel WG); accepts dials, never initiates into private networks. (00 §3; SPEC §3)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GatewayInfo</w:t>
      </w:r>
      <w:r>
        <w:t xml:space="preserve"> </w:t>
      </w:r>
      <w:r>
        <w:t xml:space="preserve">— the per-node coordinator-set struct (</w:t>
      </w:r>
      <w:r>
        <w:rPr>
          <w:rStyle w:val="VerbatimChar"/>
        </w:rPr>
        <w:t xml:space="preserve">endpoint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MasqueSNI</w:t>
      </w:r>
      <w:r>
        <w:t xml:space="preserve">) delivered in the</w:t>
      </w:r>
      <w:r>
        <w:t xml:space="preserve"> </w:t>
      </w:r>
      <w:r>
        <w:rPr>
          <w:rStyle w:val="VerbatimChar"/>
        </w:rPr>
        <w:t xml:space="preserve">MapDelta</w:t>
      </w:r>
      <w:r>
        <w:t xml:space="preserve">; a regional failover emits</w:t>
      </w:r>
      <w:r>
        <w:t xml:space="preserve"> </w:t>
      </w:r>
      <w:r>
        <w:rPr>
          <w:rStyle w:val="VerbatimChar"/>
        </w:rPr>
        <w:t xml:space="preserve">gateway.failover</w:t>
      </w:r>
      <w:r>
        <w:t xml:space="preserve"> </w:t>
      </w:r>
      <w:r>
        <w:t xml:space="preserve">and pushes a</w:t>
      </w:r>
      <w:r>
        <w:t xml:space="preserve"> </w:t>
      </w:r>
      <w:r>
        <w:rPr>
          <w:rStyle w:val="VerbatimChar"/>
        </w:rPr>
        <w:t xml:space="preserve">GatewayInfo</w:t>
      </w:r>
      <w:r>
        <w:t xml:space="preserve">-only delta. (</w:t>
      </w:r>
      <w:r>
        <w:rPr>
          <w:rStyle w:val="VerbatimChar"/>
        </w:rPr>
        <w:t xml:space="preserve">v03-control-plane/svc-coordinator.md</w:t>
      </w:r>
      <w:r>
        <w:t xml:space="preserve">; D-GW-SELECT)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geoDNS</w:t>
      </w:r>
      <w:r>
        <w:t xml:space="preserve"> </w:t>
      </w:r>
      <w:r>
        <w:t xml:space="preserve">— DNS that resolves a name to the nearest region's edge IP by client geo; the recommended D-GW-SELECT option (a) for Phase-2 (no BGP dependency). (</w:t>
      </w:r>
      <w:r>
        <w:rPr>
          <w:rStyle w:val="VerbatimChar"/>
        </w:rPr>
        <w:t xml:space="preserve">v06-deploy/ha-and-multiregion.md</w:t>
      </w:r>
      <w:r>
        <w:t xml:space="preserve">; D-GW-SELECT)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Gin</w:t>
      </w:r>
      <w:r>
        <w:t xml:space="preserve"> </w:t>
      </w:r>
      <w:r>
        <w:t xml:space="preserve">— the Go HTTP framework serving the REST (apps) + WS/SSE surface; the thin edge in front of the modular monolith. (02;</w:t>
      </w:r>
      <w:r>
        <w:t xml:space="preserve"> </w:t>
      </w:r>
      <w:r>
        <w:rPr>
          <w:rStyle w:val="VerbatimChar"/>
        </w:rPr>
        <w:t xml:space="preserve">v03-control-plane/svc-api.md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GitOps / policy-as-code</w:t>
      </w:r>
      <w:r>
        <w:t xml:space="preserve"> </w:t>
      </w:r>
      <w:r>
        <w:t xml:space="preserve">— expressing policy as a repo that reconciles into the control plane (Phase-2). (</w:t>
      </w:r>
      <w:r>
        <w:rPr>
          <w:rStyle w:val="VerbatimChar"/>
        </w:rPr>
        <w:t xml:space="preserve">v03-control-plane/svc-policy.md</w:t>
      </w:r>
      <w:r>
        <w:t xml:space="preserve">; FR-208)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gRPC</w:t>
      </w:r>
      <w:r>
        <w:t xml:space="preserve"> </w:t>
      </w:r>
      <w:r>
        <w:t xml:space="preserve">— the agent RPC transport (via Connect) carrying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. (02;</w:t>
      </w:r>
      <w:r>
        <w:t xml:space="preserve"> </w:t>
      </w:r>
      <w:r>
        <w:rPr>
          <w:rStyle w:val="VerbatimChar"/>
        </w:rPr>
        <w:t xml:space="preserve">v03-control-plane/protobuf-spec.md</w:t>
      </w:r>
      <w:r>
        <w:t xml:space="preserve">)</w:t>
      </w:r>
    </w:p>
    <w:bookmarkEnd w:id="19"/>
    <w:bookmarkStart w:id="20" w:name="h"/>
    <w:p>
      <w:pPr>
        <w:pStyle w:val="Heading2"/>
      </w:pPr>
      <w:r>
        <w:t xml:space="preserve">H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HarmonyOS NEXT</w:t>
      </w:r>
      <w:r>
        <w:t xml:space="preserve"> </w:t>
      </w:r>
      <w:r>
        <w:t xml:space="preserve">— Huawei's HarmonyOS (pure, no AOSP); HelixVPN targets it via an OpenHarmony-SIG Flutter fork + a Network Kit VPN ability (the biggest platform risk, real native tunnel-shim work). (09;</w:t>
      </w:r>
      <w:r>
        <w:t xml:space="preserve"> </w:t>
      </w:r>
      <w:r>
        <w:rPr>
          <w:rStyle w:val="VerbatimChar"/>
        </w:rPr>
        <w:t xml:space="preserve">v04-client/shim-harmonyos.md</w:t>
      </w:r>
      <w:r>
        <w:t xml:space="preserve">; FR-1009)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helix-core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helix_core</w:t>
      </w:r>
      <w:r>
        <w:t xml:space="preserve"> </w:t>
      </w:r>
      <w:r>
        <w:t xml:space="preserve">— the Rust data-plane core shared by client, connector, and edge: WG control, transport, reconciler, FFI. The D2 decision (Rust over Go). (03;</w:t>
      </w:r>
      <w:r>
        <w:t xml:space="preserve"> </w:t>
      </w:r>
      <w:r>
        <w:rPr>
          <w:rStyle w:val="VerbatimChar"/>
        </w:rPr>
        <w:t xml:space="preserve">v04-client/helix-core-rust.md</w:t>
      </w:r>
      <w:r>
        <w:t xml:space="preserve">; D2)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helix_design</w:t>
      </w:r>
      <w:r>
        <w:t xml:space="preserve"> </w:t>
      </w:r>
      <w:r>
        <w:t xml:space="preserve">— the decoupled, reusable design-system submodule (</w:t>
      </w:r>
      <w:r>
        <w:rPr>
          <w:rStyle w:val="VerbatimChar"/>
        </w:rPr>
        <w:t xml:space="preserve">vasic-digital/helix_design</w:t>
      </w:r>
      <w:r>
        <w:t xml:space="preserve">) — the canonical token source + polyglot exporters; the subject of Volume 10 (OpenDesign mandate §11.4.162). (10;</w:t>
      </w:r>
      <w:r>
        <w:t xml:space="preserve"> </w:t>
      </w:r>
      <w:r>
        <w:rPr>
          <w:rStyle w:val="VerbatimChar"/>
        </w:rPr>
        <w:t xml:space="preserve">v10-design/*</w:t>
      </w:r>
      <w:r>
        <w:t xml:space="preserve">; D-DESIGN-EXTRACT; D-OD-1)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helix-edge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helix_edge</w:t>
      </w:r>
      <w:r>
        <w:t xml:space="preserve"> </w:t>
      </w:r>
      <w:r>
        <w:t xml:space="preserve">— see</w:t>
      </w:r>
      <w:r>
        <w:t xml:space="preserve"> </w:t>
      </w:r>
      <w:r>
        <w:rPr>
          <w:b/>
          <w:bCs/>
        </w:rPr>
        <w:t xml:space="preserve">Edge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HelixError</w:t>
      </w:r>
      <w:r>
        <w:t xml:space="preserve"> </w:t>
      </w:r>
      <w:r>
        <w:t xml:space="preserve">— the</w:t>
      </w:r>
      <w:r>
        <w:t xml:space="preserve"> </w:t>
      </w:r>
      <w:r>
        <w:rPr>
          <w:i/>
          <w:iCs/>
        </w:rPr>
        <w:t xml:space="preserve">superseded</w:t>
      </w:r>
      <w:r>
        <w:t xml:space="preserve"> </w:t>
      </w:r>
      <w:r>
        <w:t xml:space="preserve">name for the unified FFI error enum sketched in [SPEC §7.3]; the R7 reconciliation renamed it to</w:t>
      </w:r>
      <w:r>
        <w:t xml:space="preserve"> </w:t>
      </w:r>
      <w:r>
        <w:rPr>
          <w:rStyle w:val="VerbatimChar"/>
          <w:b/>
          <w:bCs/>
        </w:rPr>
        <w:t xml:space="preserve">CoreError</w:t>
      </w:r>
      <w:r>
        <w:t xml:space="preserve"> </w:t>
      </w:r>
      <w:r>
        <w:t xml:space="preserve">(see that entry — the canonical 7-variant type every FFI verb returns).</w:t>
      </w:r>
      <w:r>
        <w:t xml:space="preserve"> </w:t>
      </w:r>
      <w:r>
        <w:rPr>
          <w:rStyle w:val="VerbatimChar"/>
        </w:rPr>
        <w:t xml:space="preserve">HelixError</w:t>
      </w:r>
      <w:r>
        <w:t xml:space="preserve"> </w:t>
      </w:r>
      <w:r>
        <w:t xml:space="preserve">survives only as a label in the</w:t>
      </w:r>
      <w:r>
        <w:t xml:space="preserve"> </w:t>
      </w:r>
      <w:r>
        <w:rPr>
          <w:rStyle w:val="VerbatimChar"/>
        </w:rPr>
        <w:t xml:space="preserve">SPECIFICATION.md</w:t>
      </w:r>
      <w:r>
        <w:t xml:space="preserve"> </w:t>
      </w:r>
      <w:r>
        <w:t xml:space="preserve">§7.3 FFI sketch and MUST NOT be used in new code. (SPEC §7.3;</w:t>
      </w:r>
      <w:r>
        <w:t xml:space="preserve"> </w:t>
      </w:r>
      <w:r>
        <w:rPr>
          <w:rStyle w:val="VerbatimChar"/>
        </w:rPr>
        <w:t xml:space="preserve">v04-client/ffi-surface.md</w:t>
      </w:r>
      <w:r>
        <w:t xml:space="preserve">; REFINEMENT_NOTES R7)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helix-ffi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helix_ffi</w:t>
      </w:r>
      <w:r>
        <w:t xml:space="preserve"> </w:t>
      </w:r>
      <w:r>
        <w:t xml:space="preserve">— the Rust crate exposing the</w:t>
      </w:r>
      <w:r>
        <w:t xml:space="preserve"> </w:t>
      </w:r>
      <w:r>
        <w:rPr>
          <w:rStyle w:val="VerbatimChar"/>
        </w:rPr>
        <w:t xml:space="preserve">flutter_rust_bridge</w:t>
      </w:r>
      <w:r>
        <w:t xml:space="preserve"> </w:t>
      </w:r>
      <w:r>
        <w:t xml:space="preserve">+ UniFFI surface to Dart/native. (03;</w:t>
      </w:r>
      <w:r>
        <w:t xml:space="preserve"> </w:t>
      </w:r>
      <w:r>
        <w:rPr>
          <w:rStyle w:val="VerbatimChar"/>
        </w:rPr>
        <w:t xml:space="preserve">v04-client/ffi-surface.md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helix-go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helix_go</w:t>
      </w:r>
      <w:r>
        <w:t xml:space="preserve"> </w:t>
      </w:r>
      <w:r>
        <w:t xml:space="preserve">— the Go control-plane modular monolith. (02;</w:t>
      </w:r>
      <w:r>
        <w:t xml:space="preserve"> </w:t>
      </w:r>
      <w:r>
        <w:rPr>
          <w:rStyle w:val="VerbatimChar"/>
        </w:rPr>
        <w:t xml:space="preserve">helix_go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helix-proto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helix_proto</w:t>
      </w:r>
      <w:r>
        <w:t xml:space="preserve"> </w:t>
      </w:r>
      <w:r>
        <w:t xml:space="preserve">— the Protobuf + OpenAPI schemas from which Dart/Go/Rust clients are generated (schema-first, zero drift, P8). (02;</w:t>
      </w:r>
      <w:r>
        <w:t xml:space="preserve"> </w:t>
      </w:r>
      <w:r>
        <w:rPr>
          <w:rStyle w:val="VerbatimChar"/>
        </w:rPr>
        <w:t xml:space="preserve">v03-control-plane/protobuf-spec.md</w:t>
      </w:r>
      <w:r>
        <w:t xml:space="preserve">;</w:t>
      </w:r>
      <w:r>
        <w:t xml:space="preserve"> </w:t>
      </w:r>
      <w:r>
        <w:rPr>
          <w:rStyle w:val="VerbatimChar"/>
        </w:rPr>
        <w:t xml:space="preserve">v06-deploy/codegen-pipeline.md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HelixQA 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helix_qa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HelixDevelopment/HelixQA</w:t>
      </w:r>
      <w:r>
        <w:t xml:space="preserve"> </w:t>
      </w:r>
      <w:r>
        <w:t xml:space="preserve">anti-bluff autonomous-QA submodule + its test banks; one of the §11.4.169 mandatory test surfaces. (10 §5.6;</w:t>
      </w:r>
      <w:r>
        <w:t xml:space="preserve"> </w:t>
      </w:r>
      <w:r>
        <w:rPr>
          <w:rStyle w:val="VerbatimChar"/>
        </w:rPr>
        <w:t xml:space="preserve">v06-deploy/helix-ecosystem-integration.md</w:t>
      </w:r>
      <w:r>
        <w:t xml:space="preserve">; §11.4.27)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helix-relay</w:t>
      </w:r>
      <w:r>
        <w:t xml:space="preserve"> </w:t>
      </w:r>
      <w:r>
        <w:t xml:space="preserve">— see</w:t>
      </w:r>
      <w:r>
        <w:t xml:space="preserve"> </w:t>
      </w:r>
      <w:r>
        <w:rPr>
          <w:b/>
          <w:bCs/>
        </w:rPr>
        <w:t xml:space="preserve">DERP-style relay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helix-transport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helix_transport</w:t>
      </w:r>
      <w:r>
        <w:t xml:space="preserve"> </w:t>
      </w:r>
      <w:r>
        <w:t xml:space="preserve">— the Rust crate implementing the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 — one obfuscation implementation, three consumers (client, connector, edge). (01 §7.1;</w:t>
      </w:r>
      <w:r>
        <w:t xml:space="preserve"> </w:t>
      </w:r>
      <w:r>
        <w:rPr>
          <w:rStyle w:val="VerbatimChar"/>
        </w:rPr>
        <w:t xml:space="preserve">v02-data-plane/transport-trait.md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helix-ui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helix_ui</w:t>
      </w:r>
      <w:r>
        <w:t xml:space="preserve"> </w:t>
      </w:r>
      <w:r>
        <w:t xml:space="preserve">— the Flutter/Dart UI core (design system + screens) shared by all three apps via three flavors. (03;</w:t>
      </w:r>
      <w:r>
        <w:t xml:space="preserve"> </w:t>
      </w:r>
      <w:r>
        <w:rPr>
          <w:rStyle w:val="VerbatimChar"/>
        </w:rPr>
        <w:t xml:space="preserve">v04-client/helix-ui-flutter.md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helixvpnctl</w:t>
      </w:r>
      <w:r>
        <w:t xml:space="preserve"> </w:t>
      </w:r>
      <w:r>
        <w:t xml:space="preserve">— the Cobra CLI for self-host:</w:t>
      </w:r>
      <w:r>
        <w:t xml:space="preserve"> </w:t>
      </w:r>
      <w:r>
        <w:rPr>
          <w:rStyle w:val="VerbatimChar"/>
        </w:rPr>
        <w:t xml:space="preserve">init / keys / enroll-token / policy / revoke</w:t>
      </w:r>
      <w:r>
        <w:t xml:space="preserve">; one</w:t>
      </w:r>
      <w:r>
        <w:t xml:space="preserve"> </w:t>
      </w:r>
      <w:r>
        <w:rPr>
          <w:rStyle w:val="VerbatimChar"/>
        </w:rPr>
        <w:t xml:space="preserve">helixvpnctl init</w:t>
      </w:r>
      <w:r>
        <w:t xml:space="preserve"> </w:t>
      </w:r>
      <w:r>
        <w:t xml:space="preserve">stands up the gateway. (05;</w:t>
      </w:r>
      <w:r>
        <w:t xml:space="preserve"> </w:t>
      </w:r>
      <w:r>
        <w:rPr>
          <w:rStyle w:val="VerbatimChar"/>
        </w:rPr>
        <w:t xml:space="preserve">v06-deploy/helixvpnctl.md</w:t>
      </w:r>
      <w:r>
        <w:t xml:space="preserve">; FR-901/904)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Hole punching</w:t>
      </w:r>
      <w:r>
        <w:t xml:space="preserve"> </w:t>
      </w:r>
      <w:r>
        <w:t xml:space="preserve">— the NAT-traversal technique that establishes a direct P2P session by simultaneous outbound packets; relay fallback engages on failure. (</w:t>
      </w:r>
      <w:r>
        <w:rPr>
          <w:rStyle w:val="VerbatimChar"/>
        </w:rPr>
        <w:t xml:space="preserve">v02-data-plane/routing-and-addressing.md</w:t>
      </w:r>
      <w:r>
        <w:t xml:space="preserve">; FR-020)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hostNetwork: true</w:t>
      </w:r>
      <w:r>
        <w:t xml:space="preserve"> </w:t>
      </w:r>
      <w:r>
        <w:t xml:space="preserve">— the Kubernetes pod setting that lands UDP/443 directly on the node IP (node IP = gateway IP); the edge runs as a</w:t>
      </w:r>
      <w:r>
        <w:t xml:space="preserve"> </w:t>
      </w:r>
      <w:r>
        <w:rPr>
          <w:rStyle w:val="VerbatimChar"/>
        </w:rPr>
        <w:t xml:space="preserve">DaemonSet</w:t>
      </w:r>
      <w:r>
        <w:t xml:space="preserve"> </w:t>
      </w:r>
      <w:r>
        <w:t xml:space="preserve">with it (D-K8S-EDGE-INGRESS option a). (</w:t>
      </w:r>
      <w:r>
        <w:rPr>
          <w:rStyle w:val="VerbatimChar"/>
        </w:rPr>
        <w:t xml:space="preserve">v06-deploy/kubernetes.md</w:t>
      </w:r>
      <w:r>
        <w:t xml:space="preserve">; D-K8S-EDGE-INGRESS)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h3</w:t>
      </w:r>
      <w:r>
        <w:t xml:space="preserve"> </w:t>
      </w:r>
      <w:r>
        <w:t xml:space="preserve">— the Rust HTTP/3 library (with</w:t>
      </w:r>
      <w:r>
        <w:t xml:space="preserve"> </w:t>
      </w:r>
      <w:r>
        <w:rPr>
          <w:rStyle w:val="VerbatimChar"/>
        </w:rPr>
        <w:t xml:space="preserve">quinn</w:t>
      </w:r>
      <w:r>
        <w:t xml:space="preserve">) implementing the MASQUE CONNECT-UDP carrier. (01;</w:t>
      </w:r>
      <w:r>
        <w:t xml:space="preserve"> </w:t>
      </w:r>
      <w:r>
        <w:rPr>
          <w:rStyle w:val="VerbatimChar"/>
        </w:rPr>
        <w:t xml:space="preserve">v02-data-plane/transport-masque-quic.md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Hybrid PQ</w:t>
      </w:r>
      <w:r>
        <w:t xml:space="preserve"> </w:t>
      </w:r>
      <w:r>
        <w:t xml:space="preserve">— post-quantum that is layered on (never replaces) classical WG: with PQ off the tunnel is still secure; with PQ on an attacker must break both. (</w:t>
      </w:r>
      <w:r>
        <w:rPr>
          <w:rStyle w:val="VerbatimChar"/>
        </w:rPr>
        <w:t xml:space="preserve">v05-security/post-quantum.md</w:t>
      </w:r>
      <w:r>
        <w:t xml:space="preserve">; FR-1102; HVPN-NFR-407)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Hysteria2</w:t>
      </w:r>
      <w:r>
        <w:t xml:space="preserve"> </w:t>
      </w:r>
      <w:r>
        <w:t xml:space="preserve">— a turnkey QUIC+obfuscation protocol (with the Salamander obfuscator); the D1 Camp-B primary surfaced by the plurality of analyses, kept as a</w:t>
      </w:r>
      <w:r>
        <w:t xml:space="preserve"> </w:t>
      </w:r>
      <w:r>
        <w:rPr>
          <w:rStyle w:val="VerbatimChar"/>
        </w:rPr>
        <w:t xml:space="preserve">quinn</w:t>
      </w:r>
      <w:r>
        <w:t xml:space="preserve">-tuning reference rather than the chosen primary. (01; 08; D1)</w:t>
      </w:r>
    </w:p>
    <w:bookmarkEnd w:id="20"/>
    <w:bookmarkStart w:id="21" w:name="i"/>
    <w:p>
      <w:pPr>
        <w:pStyle w:val="Heading2"/>
      </w:pPr>
      <w:r>
        <w:t xml:space="preserve">I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IK (Noise IK)</w:t>
      </w:r>
      <w:r>
        <w:t xml:space="preserve"> </w:t>
      </w:r>
      <w:r>
        <w:t xml:space="preserve">— the Noise-protocol handshake pattern WireGuard uses (initiator knows responder's static key); part of the never-forked crypto core. (01;</w:t>
      </w:r>
      <w:r>
        <w:t xml:space="preserve"> </w:t>
      </w:r>
      <w:r>
        <w:rPr>
          <w:rStyle w:val="VerbatimChar"/>
        </w:rPr>
        <w:t xml:space="preserve">v02-data-plane/wireguard-core.md</w:t>
      </w:r>
      <w:r>
        <w:t xml:space="preserve">; FR-001)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IPAM (IP Address Management)</w:t>
      </w:r>
      <w:r>
        <w:t xml:space="preserve"> </w:t>
      </w:r>
      <w:r>
        <w:t xml:space="preserve">— the control-plane service allocating from the tenant overlay pool, tracking host allocations + 4via6 mappings; collision-free under concurrent enrollment. (</w:t>
      </w:r>
      <w:r>
        <w:rPr>
          <w:rStyle w:val="VerbatimChar"/>
        </w:rPr>
        <w:t xml:space="preserve">v03-control-plane/svc-ipam.md</w:t>
      </w:r>
      <w:r>
        <w:t xml:space="preserve">; FR-307)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iperf3</w:t>
      </w:r>
      <w:r>
        <w:t xml:space="preserve"> </w:t>
      </w:r>
      <w:r>
        <w:t xml:space="preserve">— the throughput measurement tool capturing gate G1/G2 evidence over the netns rig. (06;</w:t>
      </w:r>
      <w:r>
        <w:t xml:space="preserve"> </w:t>
      </w:r>
      <w:r>
        <w:rPr>
          <w:rStyle w:val="VerbatimChar"/>
        </w:rPr>
        <w:t xml:space="preserve">v08-testing/test-rig.md</w:t>
      </w:r>
      <w:r>
        <w:t xml:space="preserve">; G1)</w:t>
      </w:r>
    </w:p>
    <w:bookmarkEnd w:id="21"/>
    <w:bookmarkStart w:id="22" w:name="j"/>
    <w:p>
      <w:pPr>
        <w:pStyle w:val="Heading2"/>
      </w:pPr>
      <w:r>
        <w:t xml:space="preserve">J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JetStream (NATS JetStream)</w:t>
      </w:r>
      <w:r>
        <w:t xml:space="preserve"> </w:t>
      </w:r>
      <w:r>
        <w:t xml:space="preserve">— the persistent NATS streaming layer HelixVPN swaps to at scale (Phase-2) from MVP Redis Streams; the D3 Phase-2 transport. (02;</w:t>
      </w:r>
      <w:r>
        <w:t xml:space="preserve"> </w:t>
      </w:r>
      <w:r>
        <w:rPr>
          <w:rStyle w:val="VerbatimChar"/>
        </w:rPr>
        <w:t xml:space="preserve">v06-deploy/ha-and-multiregion.md</w:t>
      </w:r>
      <w:r>
        <w:t xml:space="preserve">; D3)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JNI (Java Native Interface)</w:t>
      </w:r>
      <w:r>
        <w:t xml:space="preserve"> </w:t>
      </w:r>
      <w:r>
        <w:t xml:space="preserve">— the Android bridge from the VpnService Java/Kotlin layer to the Rust</w:t>
      </w:r>
      <w:r>
        <w:t xml:space="preserve"> </w:t>
      </w:r>
      <w:r>
        <w:rPr>
          <w:rStyle w:val="VerbatimChar"/>
        </w:rPr>
        <w:t xml:space="preserve">.so</w:t>
      </w:r>
      <w:r>
        <w:t xml:space="preserve"> </w:t>
      </w:r>
      <w:r>
        <w:t xml:space="preserve">(builder/protect/fd handoff). (</w:t>
      </w:r>
      <w:r>
        <w:rPr>
          <w:rStyle w:val="VerbatimChar"/>
        </w:rPr>
        <w:t xml:space="preserve">v04-client/shim-android.md</w:t>
      </w:r>
      <w:r>
        <w:t xml:space="preserve">; FR-1005)</w:t>
      </w:r>
    </w:p>
    <w:bookmarkEnd w:id="22"/>
    <w:bookmarkStart w:id="23" w:name="k"/>
    <w:p>
      <w:pPr>
        <w:pStyle w:val="Heading2"/>
      </w:pPr>
      <w:r>
        <w:t xml:space="preserve">K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KEM (Key Encapsulation Mechanism)</w:t>
      </w:r>
      <w:r>
        <w:t xml:space="preserve"> </w:t>
      </w:r>
      <w:r>
        <w:t xml:space="preserve">— the public-key primitive class ML-KEM belongs to; the PQ handshake derives a shared secret/PSK from it. (</w:t>
      </w:r>
      <w:r>
        <w:rPr>
          <w:rStyle w:val="VerbatimChar"/>
        </w:rPr>
        <w:t xml:space="preserve">v05-security/post-quantum.md</w:t>
      </w:r>
      <w:r>
        <w:t xml:space="preserve">; FR-1101)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Kill-switch</w:t>
      </w:r>
      <w:r>
        <w:t xml:space="preserve"> </w:t>
      </w:r>
      <w:r>
        <w:t xml:space="preserve">— core-owned state (driven by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's state machine) that blocks all plaintext egress when the tunnel is down or escalating transports; enforced per-OS via the OS firewall. (</w:t>
      </w:r>
      <w:r>
        <w:rPr>
          <w:rStyle w:val="VerbatimChar"/>
        </w:rPr>
        <w:t xml:space="preserve">v05-security/kill-switch-and-dns-leak.md</w:t>
      </w:r>
      <w:r>
        <w:t xml:space="preserve">; FR-501/502; F11)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KMS (Key Management Service)</w:t>
      </w:r>
      <w:r>
        <w:t xml:space="preserve"> </w:t>
      </w:r>
      <w:r>
        <w:t xml:space="preserve">— the cloud HSM-class store holding the offline CA root / backup-encryption keys; the MVP CA topology roots in KMS. (</w:t>
      </w:r>
      <w:r>
        <w:rPr>
          <w:rStyle w:val="VerbatimChar"/>
        </w:rPr>
        <w:t xml:space="preserve">v05-security/pki-and-certs.md</w:t>
      </w:r>
      <w:r>
        <w:t xml:space="preserve">; 99 G1)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KMP (Kotlin Multiplatform)</w:t>
      </w:r>
      <w:r>
        <w:t xml:space="preserve"> </w:t>
      </w:r>
      <w:r>
        <w:t xml:space="preserve">— a client-core alternative proposed by 06_GRK, recorded as a considered-then-not-chosen option (Rust core won on the iOS NE memory ceiling). (99; 03)</w:t>
      </w:r>
    </w:p>
    <w:bookmarkEnd w:id="23"/>
    <w:bookmarkStart w:id="24" w:name="l"/>
    <w:p>
      <w:pPr>
        <w:pStyle w:val="Heading2"/>
      </w:pPr>
      <w:r>
        <w:t xml:space="preserve">L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last_seen_at</w:t>
      </w:r>
      <w:r>
        <w:t xml:space="preserve"> </w:t>
      </w:r>
      <w:r>
        <w:t xml:space="preserve">— the single durable presence derivative; coarsened to ≥5 min so it cannot reconstruct a session timeline (carries no destination). (</w:t>
      </w:r>
      <w:r>
        <w:rPr>
          <w:rStyle w:val="VerbatimChar"/>
        </w:rPr>
        <w:t xml:space="preserve">v05-security/no-logging-as-code.md</w:t>
      </w:r>
      <w:r>
        <w:t xml:space="preserve">; HVPN-NFR-305)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LINDDUN</w:t>
      </w:r>
      <w:r>
        <w:t xml:space="preserve"> </w:t>
      </w:r>
      <w:r>
        <w:t xml:space="preserve">— a privacy threat-modeling methodology (linkability/identifiability/…); used alongside STRIDE in the threat model. (</w:t>
      </w:r>
      <w:r>
        <w:rPr>
          <w:rStyle w:val="VerbatimChar"/>
        </w:rPr>
        <w:t xml:space="preserve">v05-security/threat-model.md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LWO (Lightweight WG Obfuscation)</w:t>
      </w:r>
      <w:r>
        <w:t xml:space="preserve"> </w:t>
      </w:r>
      <w:r>
        <w:t xml:space="preserve">— a cheap keyed WG-header obfuscation + padding rung to evade naive WG-signature blocks; the second rung on the auto-ladder. (01 §5.2;</w:t>
      </w:r>
      <w:r>
        <w:t xml:space="preserve"> </w:t>
      </w:r>
      <w:r>
        <w:rPr>
          <w:rStyle w:val="VerbatimChar"/>
        </w:rPr>
        <w:t xml:space="preserve">v02-data-plane/transport-lwo.md</w:t>
      </w:r>
      <w:r>
        <w:t xml:space="preserve">; FR-005; F6)</w:t>
      </w:r>
    </w:p>
    <w:bookmarkEnd w:id="24"/>
    <w:bookmarkStart w:id="25" w:name="m"/>
    <w:p>
      <w:pPr>
        <w:pStyle w:val="Heading2"/>
      </w:pPr>
      <w:r>
        <w:t xml:space="preserve">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MapResponse</w:t>
      </w:r>
      <w:r>
        <w:t xml:space="preserve"> </w:t>
      </w:r>
      <w:r>
        <w:t xml:space="preserve">— Tailscale's network-map document; HelixVPN's</w:t>
      </w:r>
      <w:r>
        <w:t xml:space="preserve"> </w:t>
      </w:r>
      <w:r>
        <w:rPr>
          <w:rStyle w:val="VerbatimChar"/>
        </w:rPr>
        <w:t xml:space="preserve">NetworkMapEvent</w:t>
      </w:r>
      <w:r>
        <w:t xml:space="preserve"> </w:t>
      </w:r>
      <w:r>
        <w:t xml:space="preserve">(snapshot + delta) is the MapResponse-style desired-state spine. (SPEC §4;</w:t>
      </w:r>
      <w:r>
        <w:t xml:space="preserve"> </w:t>
      </w:r>
      <w:r>
        <w:rPr>
          <w:rStyle w:val="VerbatimChar"/>
        </w:rPr>
        <w:t xml:space="preserve">v03-control-plane/svc-coordinator.md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MASQUE (Multiplexed Application Substrate over QUIC Encryption)</w:t>
      </w:r>
      <w:r>
        <w:t xml:space="preserve"> </w:t>
      </w:r>
      <w:r>
        <w:t xml:space="preserve">— the IETF working-group + mechanism (RFC 9298 CONNECT-UDP over HTTP/3) that wraps WireGuard datagrams to look like web traffic —</w:t>
      </w:r>
      <w:r>
        <w:t xml:space="preserve"> </w:t>
      </w:r>
      <w:r>
        <w:rPr>
          <w:i/>
          <w:iCs/>
        </w:rPr>
        <w:t xml:space="preserve">the</w:t>
      </w:r>
      <w:r>
        <w:t xml:space="preserve"> </w:t>
      </w:r>
      <w:r>
        <w:t xml:space="preserve">"QUIC mode". Mullvad's QUIC mode IS WG-over-MASQUE, not a separate protocol (the single most important architectural correction). (01;</w:t>
      </w:r>
      <w:r>
        <w:t xml:space="preserve"> </w:t>
      </w:r>
      <w:r>
        <w:rPr>
          <w:rStyle w:val="VerbatimChar"/>
        </w:rPr>
        <w:t xml:space="preserve">v02-data-plane/transport-masque-quic.md</w:t>
      </w:r>
      <w:r>
        <w:t xml:space="preserve">; D1; FR-004; RFC 9298)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maybenot</w:t>
      </w:r>
      <w:r>
        <w:t xml:space="preserve"> </w:t>
      </w:r>
      <w:r>
        <w:t xml:space="preserve">— the Rust traffic-shaping state-machine framework that implements DAITA's padding/timing defences. (</w:t>
      </w:r>
      <w:r>
        <w:rPr>
          <w:rStyle w:val="VerbatimChar"/>
        </w:rPr>
        <w:t xml:space="preserve">v02-data-plane/daita.md</w:t>
      </w:r>
      <w:r>
        <w:t xml:space="preserve">; FR-017)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Melos</w:t>
      </w:r>
      <w:r>
        <w:t xml:space="preserve"> </w:t>
      </w:r>
      <w:r>
        <w:t xml:space="preserve">— the Dart/Flutter monorepo tool managing the</w:t>
      </w:r>
      <w:r>
        <w:t xml:space="preserve"> </w:t>
      </w:r>
      <w:r>
        <w:rPr>
          <w:rStyle w:val="VerbatimChar"/>
        </w:rPr>
        <w:t xml:space="preserve">helix-ui</w:t>
      </w:r>
      <w:r>
        <w:t xml:space="preserve"> </w:t>
      </w:r>
      <w:r>
        <w:t xml:space="preserve">multi-package tree (3 flavors). (03;</w:t>
      </w:r>
      <w:r>
        <w:t xml:space="preserve"> </w:t>
      </w:r>
      <w:r>
        <w:rPr>
          <w:rStyle w:val="VerbatimChar"/>
        </w:rPr>
        <w:t xml:space="preserve">v04-client/helix-ui-flutter.md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ML-KEM (Module-Lattice KEM)</w:t>
      </w:r>
      <w:r>
        <w:t xml:space="preserve"> </w:t>
      </w:r>
      <w:r>
        <w:t xml:space="preserve">— the NIST FIPS-203 post-quantum KEM HelixVPN uses to derive a PSK mixed into the WG handshake (hybrid, never PQ-only). Exact byte sizes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pending the PQ doc's cited confirmation. (</w:t>
      </w:r>
      <w:r>
        <w:rPr>
          <w:rStyle w:val="VerbatimChar"/>
        </w:rPr>
        <w:t xml:space="preserve">v05-security/post-quantum.md</w:t>
      </w:r>
      <w:r>
        <w:t xml:space="preserve">; FR-1101; FIPS-203)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Modular monolith</w:t>
      </w:r>
      <w:r>
        <w:t xml:space="preserve"> </w:t>
      </w:r>
      <w:r>
        <w:t xml:space="preserve">— the Go control-plane architecture: many in-process domain modules (identity/registry/ipam/pki/policy/coordinator/events/telemetry) behind one deployable, package-boundary-disciplined (no cross-store import). (02;</w:t>
      </w:r>
      <w:r>
        <w:t xml:space="preserve"> </w:t>
      </w:r>
      <w:r>
        <w:rPr>
          <w:rStyle w:val="VerbatimChar"/>
        </w:rPr>
        <w:t xml:space="preserve">v03-control-plane/architecture-and-wiring.md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mTLS (mutual TLS)</w:t>
      </w:r>
      <w:r>
        <w:t xml:space="preserve"> </w:t>
      </w:r>
      <w:r>
        <w:t xml:space="preserve">— both sides present certs; HelixVPN authenticates the control channel with short-lived tenant-CA-signed mTLS device certs (control auth shares no key with the WG data channel). (</w:t>
      </w:r>
      <w:r>
        <w:rPr>
          <w:rStyle w:val="VerbatimChar"/>
        </w:rPr>
        <w:t xml:space="preserve">v05-security/pki-and-certs.md</w:t>
      </w:r>
      <w:r>
        <w:t xml:space="preserve">; FR-105/106)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MTU (Maximum Transmission Unit)</w:t>
      </w:r>
      <w:r>
        <w:t xml:space="preserve"> </w:t>
      </w:r>
      <w:r>
        <w:t xml:space="preserve">— the path packet-size limit; WG MTU 1420 on plain UDP, reduced under MASQUE, so WG-in-transport never fragments. (</w:t>
      </w:r>
      <w:r>
        <w:rPr>
          <w:rStyle w:val="VerbatimChar"/>
        </w:rPr>
        <w:t xml:space="preserve">v02-data-plane/transport-plain-udp.md</w:t>
      </w:r>
      <w:r>
        <w:t xml:space="preserve">; FR-016; HVPN-NFR-008)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Multi-hop</w:t>
      </w:r>
      <w:r>
        <w:t xml:space="preserve"> </w:t>
      </w:r>
      <w:r>
        <w:t xml:space="preserve">— entry/exit separation via nested WireGuard with per-hop keys (entry and exit can be in different jurisdictions); Phase-2. (</w:t>
      </w:r>
      <w:r>
        <w:rPr>
          <w:rStyle w:val="VerbatimChar"/>
        </w:rPr>
        <w:t xml:space="preserve">v02-data-plane/multihop.md</w:t>
      </w:r>
      <w:r>
        <w:t xml:space="preserve">; FR-401; F10)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Multi-network model</w:t>
      </w:r>
      <w:r>
        <w:t xml:space="preserve"> </w:t>
      </w:r>
      <w:r>
        <w:t xml:space="preserve">— the two-way reverse-tunnel topology where one user reaches N joined private networks via per-user ACL routing. (00 §4.2; X1)</w:t>
      </w:r>
    </w:p>
    <w:bookmarkEnd w:id="25"/>
    <w:bookmarkStart w:id="26" w:name="n"/>
    <w:p>
      <w:pPr>
        <w:pStyle w:val="Heading2"/>
      </w:pPr>
      <w:r>
        <w:t xml:space="preserve">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NAPI (Native API)</w:t>
      </w:r>
      <w:r>
        <w:t xml:space="preserve"> </w:t>
      </w:r>
      <w:r>
        <w:t xml:space="preserve">— the OpenHarmony native-binding layer the HarmonyOS shim uses (ArkTS → NAPI →</w:t>
      </w:r>
      <w:r>
        <w:t xml:space="preserve"> </w:t>
      </w:r>
      <w:r>
        <w:rPr>
          <w:rStyle w:val="VerbatimChar"/>
        </w:rPr>
        <w:t xml:space="preserve">.so</w:t>
      </w:r>
      <w:r>
        <w:t xml:space="preserve">). (</w:t>
      </w:r>
      <w:r>
        <w:rPr>
          <w:rStyle w:val="VerbatimChar"/>
        </w:rPr>
        <w:t xml:space="preserve">v04-client/shim-harmonyos.md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NAT traversal</w:t>
      </w:r>
      <w:r>
        <w:t xml:space="preserve"> </w:t>
      </w:r>
      <w:r>
        <w:t xml:space="preserve">— establishing connectivity across NATs (STUN-like discovery + hole punching + relay fallback); Phase-2 direct-P2P. (</w:t>
      </w:r>
      <w:r>
        <w:rPr>
          <w:rStyle w:val="VerbatimChar"/>
        </w:rPr>
        <w:t xml:space="preserve">v02-data-plane/routing-and-addressing.md</w:t>
      </w:r>
      <w:r>
        <w:t xml:space="preserve">; FR-020; X4)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NATS / NATS JetStream</w:t>
      </w:r>
      <w:r>
        <w:t xml:space="preserve"> </w:t>
      </w:r>
      <w:r>
        <w:t xml:space="preserve">— the message system HelixVPN scales the event bus to (Phase-2) from MVP Redis Streams; see</w:t>
      </w:r>
      <w:r>
        <w:t xml:space="preserve"> </w:t>
      </w:r>
      <w:r>
        <w:rPr>
          <w:b/>
          <w:bCs/>
        </w:rPr>
        <w:t xml:space="preserve">JetStream</w:t>
      </w:r>
      <w:r>
        <w:t xml:space="preserve">,</w:t>
      </w:r>
      <w:r>
        <w:t xml:space="preserve"> </w:t>
      </w:r>
      <w:r>
        <w:rPr>
          <w:b/>
          <w:bCs/>
        </w:rPr>
        <w:t xml:space="preserve">D3</w:t>
      </w:r>
      <w:r>
        <w:t xml:space="preserve">. (02; D3)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NEPacketTunnelProvider (NE)</w:t>
      </w:r>
      <w:r>
        <w:t xml:space="preserve"> </w:t>
      </w:r>
      <w:r>
        <w:t xml:space="preserve">— Apple's Network Extension packet-tunnel provider class (iOS/macOS); runs the Rust core under a hard memory ceiling — gate G3 (make-or-break, the reason the core is Rust). (</w:t>
      </w:r>
      <w:r>
        <w:rPr>
          <w:rStyle w:val="VerbatimChar"/>
        </w:rPr>
        <w:t xml:space="preserve">v04-client/shim-apple.md</w:t>
      </w:r>
      <w:r>
        <w:t xml:space="preserve">; FR-1004; G3; HVPN-NFR-500)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Network Kit</w:t>
      </w:r>
      <w:r>
        <w:t xml:space="preserve"> </w:t>
      </w:r>
      <w:r>
        <w:t xml:space="preserve">— HarmonyOS's networking ability set providing the VPN-tunnel capability the HarmonyOS shim drives. (</w:t>
      </w:r>
      <w:r>
        <w:rPr>
          <w:rStyle w:val="VerbatimChar"/>
        </w:rPr>
        <w:t xml:space="preserve">v04-client/shim-harmonyos.md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Network map</w:t>
      </w:r>
      <w:r>
        <w:t xml:space="preserve"> </w:t>
      </w:r>
      <w:r>
        <w:t xml:space="preserve">— the per-agent desired-state document (overlay IP,</w:t>
      </w:r>
      <w:r>
        <w:t xml:space="preserve"> </w:t>
      </w:r>
      <w:r>
        <w:rPr>
          <w:i/>
          <w:iCs/>
        </w:rPr>
        <w:t xml:space="preserve">policy-filtered</w:t>
      </w:r>
      <w:r>
        <w:t xml:space="preserve"> </w:t>
      </w:r>
      <w:r>
        <w:t xml:space="preserve">peers, routes, transport policy, DNS, kill-switch posture) pushed over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. Peers are need-to-know-filtered server-side. (SPEC §7.2;</w:t>
      </w:r>
      <w:r>
        <w:t xml:space="preserve"> </w:t>
      </w:r>
      <w:r>
        <w:rPr>
          <w:rStyle w:val="VerbatimChar"/>
        </w:rPr>
        <w:t xml:space="preserve">v03-control-plane/svc-coordinator.md</w:t>
      </w:r>
      <w:r>
        <w:t xml:space="preserve">; FR-207)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b/>
          <w:bCs/>
        </w:rPr>
        <w:t xml:space="preserve">NetworkMapEvent</w:t>
      </w:r>
      <w:r>
        <w:t xml:space="preserve"> </w:t>
      </w:r>
      <w:r>
        <w:t xml:space="preserve">— the streamed protobuf message carrying either a</w:t>
      </w:r>
      <w:r>
        <w:t xml:space="preserve"> </w:t>
      </w:r>
      <w:r>
        <w:rPr>
          <w:rStyle w:val="VerbatimChar"/>
        </w:rPr>
        <w:t xml:space="preserve">Snapshot</w:t>
      </w:r>
      <w:r>
        <w:t xml:space="preserve"> </w:t>
      </w:r>
      <w:r>
        <w:t xml:space="preserve">or a</w:t>
      </w:r>
      <w:r>
        <w:t xml:space="preserve"> </w:t>
      </w:r>
      <w:r>
        <w:rPr>
          <w:rStyle w:val="VerbatimChar"/>
        </w:rPr>
        <w:t xml:space="preserve">Delta</w:t>
      </w:r>
      <w:r>
        <w:t xml:space="preserve"> </w:t>
      </w:r>
      <w:r>
        <w:t xml:space="preserve">plus a monotonic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. (SPEC §7.2;</w:t>
      </w:r>
      <w:r>
        <w:t xml:space="preserve"> </w:t>
      </w:r>
      <w:r>
        <w:rPr>
          <w:rStyle w:val="VerbatimChar"/>
        </w:rPr>
        <w:t xml:space="preserve">v03-control-plane/protobuf-spec.md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nftables</w:t>
      </w:r>
      <w:r>
        <w:t xml:space="preserve"> </w:t>
      </w:r>
      <w:r>
        <w:t xml:space="preserve">— the Linux packet-filter framework HelixVPN's edge compiles verdict maps into (and the rig uses to simulate a DPI UDP block). (01 §8;</w:t>
      </w:r>
      <w:r>
        <w:t xml:space="preserve"> </w:t>
      </w:r>
      <w:r>
        <w:rPr>
          <w:rStyle w:val="VerbatimChar"/>
        </w:rPr>
        <w:t xml:space="preserve">v02-data-plane/routing-and-addressing.md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Noise</w:t>
      </w:r>
      <w:r>
        <w:t xml:space="preserve"> </w:t>
      </w:r>
      <w:r>
        <w:t xml:space="preserve">— the cryptographic protocol framework WireGuard's IK handshake is built on. (01; FR-001)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No-logging-as-code</w:t>
      </w:r>
      <w:r>
        <w:t xml:space="preserve"> </w:t>
      </w:r>
      <w:r>
        <w:t xml:space="preserve">— the architectural guarantee that no durable connection/traffic table exists; a CI schema-lint fails the build if one appears, and the lint is asserted against the</w:t>
      </w:r>
      <w:r>
        <w:t xml:space="preserve"> </w:t>
      </w:r>
      <w:r>
        <w:rPr>
          <w:i/>
          <w:iCs/>
        </w:rPr>
        <w:t xml:space="preserve">deployed</w:t>
      </w:r>
      <w:r>
        <w:t xml:space="preserve"> </w:t>
      </w:r>
      <w:r>
        <w:t xml:space="preserve">DB (runtime signature, §11.4.108). (</w:t>
      </w:r>
      <w:r>
        <w:rPr>
          <w:rStyle w:val="VerbatimChar"/>
        </w:rPr>
        <w:t xml:space="preserve">v05-security/no-logging-as-code.md</w:t>
      </w:r>
      <w:r>
        <w:t xml:space="preserve">; FR-801; HVPN-NFR-300/308)</w:t>
      </w:r>
    </w:p>
    <w:bookmarkEnd w:id="26"/>
    <w:bookmarkStart w:id="27" w:name="o"/>
    <w:p>
      <w:pPr>
        <w:pStyle w:val="Heading2"/>
      </w:pPr>
      <w:r>
        <w:t xml:space="preserve">O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Obfuscation</w:t>
      </w:r>
      <w:r>
        <w:t xml:space="preserve"> </w:t>
      </w:r>
      <w:r>
        <w:t xml:space="preserve">— making the encrypted WG datagrams look like something else on the wire; a</w:t>
      </w:r>
      <w:r>
        <w:t xml:space="preserve"> </w:t>
      </w:r>
      <w:r>
        <w:rPr>
          <w:i/>
          <w:iCs/>
        </w:rPr>
        <w:t xml:space="preserve">pluggable layer beneath</w:t>
      </w:r>
      <w:r>
        <w:t xml:space="preserve"> </w:t>
      </w:r>
      <w:r>
        <w:t xml:space="preserve">WG (the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trait), never a crypto fork. (01 §5.2;</w:t>
      </w:r>
      <w:r>
        <w:t xml:space="preserve"> </w:t>
      </w:r>
      <w:r>
        <w:rPr>
          <w:rStyle w:val="VerbatimChar"/>
        </w:rPr>
        <w:t xml:space="preserve">v02-data-plane/obfuscation-and-dpi.md</w:t>
      </w:r>
      <w:r>
        <w:t xml:space="preserve">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OIDC (OpenID Connect)</w:t>
      </w:r>
      <w:r>
        <w:t xml:space="preserve"> </w:t>
      </w:r>
      <w:r>
        <w:t xml:space="preserve">— the identity protocol for human principals (tenant owner/admin/member); coexists with anonymous device tokens. (</w:t>
      </w:r>
      <w:r>
        <w:rPr>
          <w:rStyle w:val="VerbatimChar"/>
        </w:rPr>
        <w:t xml:space="preserve">v03-control-plane/svc-identity.md</w:t>
      </w:r>
      <w:r>
        <w:t xml:space="preserve">; FR-101)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OpenAPI</w:t>
      </w:r>
      <w:r>
        <w:t xml:space="preserve"> </w:t>
      </w:r>
      <w:r>
        <w:t xml:space="preserve">— the REST contract spec (spec-first, hand-authored) from which Dart/TS app clients generate; handlers validated against it. (</w:t>
      </w:r>
      <w:r>
        <w:rPr>
          <w:rStyle w:val="VerbatimChar"/>
        </w:rPr>
        <w:t xml:space="preserve">v06-deploy/codegen-pipeline.md</w:t>
      </w:r>
      <w:r>
        <w:t xml:space="preserve">; D-OPENAPI-AUTHORING)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OpenDesign</w:t>
      </w:r>
      <w:r>
        <w:t xml:space="preserve"> </w:t>
      </w:r>
      <w:r>
        <w:t xml:space="preserve">— the mandatory (§11.4.162) design authoring/refinement system; in HelixVPN it is the design</w:t>
      </w:r>
      <w:r>
        <w:t xml:space="preserve"> </w:t>
      </w:r>
      <w:r>
        <w:rPr>
          <w:i/>
          <w:iCs/>
        </w:rPr>
        <w:t xml:space="preserve">authoring</w:t>
      </w:r>
      <w:r>
        <w:t xml:space="preserve"> </w:t>
      </w:r>
      <w:r>
        <w:t xml:space="preserve">layer while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owns the canonical token source + polyglot exporters (the D-OD-1 reconciliation). (10;</w:t>
      </w:r>
      <w:r>
        <w:t xml:space="preserve"> </w:t>
      </w:r>
      <w:r>
        <w:rPr>
          <w:rStyle w:val="VerbatimChar"/>
        </w:rPr>
        <w:t xml:space="preserve">v10-design/opendesign-foundation.md</w:t>
      </w:r>
      <w:r>
        <w:t xml:space="preserve">; D-OD-1)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OpenHarmony</w:t>
      </w:r>
      <w:r>
        <w:t xml:space="preserve"> </w:t>
      </w:r>
      <w:r>
        <w:t xml:space="preserve">— the open-source base of HarmonyOS; its SIG maintains the Flutter fork the HarmonyOS shim builds on. (</w:t>
      </w:r>
      <w:r>
        <w:rPr>
          <w:rStyle w:val="VerbatimChar"/>
        </w:rPr>
        <w:t xml:space="preserve">v04-client/shim-harmonyos.md</w:t>
      </w:r>
      <w:r>
        <w:t xml:space="preserve">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Overlay IP</w:t>
      </w:r>
      <w:r>
        <w:t xml:space="preserve"> </w:t>
      </w:r>
      <w:r>
        <w:t xml:space="preserve">— the stable per-node address in the tenant overlay (ULA IPv6 /48 per tenant; advertised IPv4 LANs mapped via 4via6); persists across reconnects. (</w:t>
      </w:r>
      <w:r>
        <w:rPr>
          <w:rStyle w:val="VerbatimChar"/>
        </w:rPr>
        <w:t xml:space="preserve">v03-control-plane/svc-ipam.md</w:t>
      </w:r>
      <w:r>
        <w:t xml:space="preserve">; FR-304)</w:t>
      </w:r>
    </w:p>
    <w:bookmarkEnd w:id="27"/>
    <w:bookmarkStart w:id="28" w:name="p"/>
    <w:p>
      <w:pPr>
        <w:pStyle w:val="Heading2"/>
      </w:pPr>
      <w:r>
        <w:t xml:space="preserve">P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Patroni</w:t>
      </w:r>
      <w:r>
        <w:t xml:space="preserve"> </w:t>
      </w:r>
      <w:r>
        <w:t xml:space="preserve">— a Postgres HA template (leader election + streaming replication); the HA Postgres story for multi-region (D-K8S-PG-HA option a / CloudNativePG). (</w:t>
      </w:r>
      <w:r>
        <w:rPr>
          <w:rStyle w:val="VerbatimChar"/>
        </w:rPr>
        <w:t xml:space="preserve">v06-deploy/ha-and-multiregion.md</w:t>
      </w:r>
      <w:r>
        <w:t xml:space="preserve">;</w:t>
      </w:r>
      <w:r>
        <w:t xml:space="preserve"> </w:t>
      </w:r>
      <w:r>
        <w:rPr>
          <w:rStyle w:val="VerbatimChar"/>
        </w:rPr>
        <w:t xml:space="preserve">v06-deploy/kubernetes.md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PDP / PEP (Policy Decision/Enforcement Point)</w:t>
      </w:r>
      <w:r>
        <w:t xml:space="preserve"> </w:t>
      </w:r>
      <w:r>
        <w:t xml:space="preserve">— the zero-trust split: the control plane</w:t>
      </w:r>
      <w:r>
        <w:t xml:space="preserve"> </w:t>
      </w:r>
      <w:r>
        <w:rPr>
          <w:i/>
          <w:iCs/>
        </w:rPr>
        <w:t xml:space="preserve">decides</w:t>
      </w:r>
      <w:r>
        <w:t xml:space="preserve"> </w:t>
      </w:r>
      <w:r>
        <w:t xml:space="preserve">(compiles policy) at compile-time; the edge</w:t>
      </w:r>
      <w:r>
        <w:t xml:space="preserve"> </w:t>
      </w:r>
      <w:r>
        <w:rPr>
          <w:i/>
          <w:iCs/>
        </w:rPr>
        <w:t xml:space="preserve">enforces</w:t>
      </w:r>
      <w:r>
        <w:t xml:space="preserve"> </w:t>
      </w:r>
      <w:r>
        <w:t xml:space="preserve">(AllowedIPs + verdict maps) at runtime. (</w:t>
      </w:r>
      <w:r>
        <w:rPr>
          <w:rStyle w:val="VerbatimChar"/>
        </w:rPr>
        <w:t xml:space="preserve">v05-security/zero-trust-and-default-deny.md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Podman (rootless)</w:t>
      </w:r>
      <w:r>
        <w:t xml:space="preserve"> </w:t>
      </w:r>
      <w:r>
        <w:t xml:space="preserve">— the mandated container runtime (§11.4.161); one rootless pod for a homelab, the same images scaling to HA. Docker rootful / sudo forbidden. (05;</w:t>
      </w:r>
      <w:r>
        <w:t xml:space="preserve"> </w:t>
      </w:r>
      <w:r>
        <w:rPr>
          <w:rStyle w:val="VerbatimChar"/>
        </w:rPr>
        <w:t xml:space="preserve">v06-deploy/podman-quadlets.md</w:t>
      </w:r>
      <w:r>
        <w:t xml:space="preserve">; FR-902; §11.4.161)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Port-hopping</w:t>
      </w:r>
      <w:r>
        <w:t xml:space="preserve"> </w:t>
      </w:r>
      <w:r>
        <w:t xml:space="preserve">— periodically changing the WG/transport port (and disguising as :443/:53) to evade port-based blocks. (</w:t>
      </w:r>
      <w:r>
        <w:rPr>
          <w:rStyle w:val="VerbatimChar"/>
        </w:rPr>
        <w:t xml:space="preserve">v02-data-plane/transport-masque-quic.md</w:t>
      </w:r>
      <w:r>
        <w:t xml:space="preserve">; FR-008; F8)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Post-quantum (PQ)</w:t>
      </w:r>
      <w:r>
        <w:t xml:space="preserve"> </w:t>
      </w:r>
      <w:r>
        <w:t xml:space="preserve">— see</w:t>
      </w:r>
      <w:r>
        <w:t xml:space="preserve"> </w:t>
      </w:r>
      <w:r>
        <w:rPr>
          <w:b/>
          <w:bCs/>
        </w:rPr>
        <w:t xml:space="preserve">Hybrid PQ</w:t>
      </w:r>
      <w:r>
        <w:t xml:space="preserve">,</w:t>
      </w:r>
      <w:r>
        <w:t xml:space="preserve"> </w:t>
      </w:r>
      <w:r>
        <w:rPr>
          <w:b/>
          <w:bCs/>
        </w:rPr>
        <w:t xml:space="preserve">ML-KEM</w:t>
      </w:r>
      <w:r>
        <w:t xml:space="preserve">,</w:t>
      </w:r>
      <w:r>
        <w:t xml:space="preserve"> </w:t>
      </w:r>
      <w:r>
        <w:rPr>
          <w:b/>
          <w:bCs/>
        </w:rPr>
        <w:t xml:space="preserve">Rosenpass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Presence</w:t>
      </w:r>
      <w:r>
        <w:t xml:space="preserve"> </w:t>
      </w:r>
      <w:r>
        <w:t xml:space="preserve">— live, ephemeral reachability state kept in TTL'd Redis (never a durable table); loss of Redis loses no durable state (fail-static). (</w:t>
      </w:r>
      <w:r>
        <w:rPr>
          <w:rStyle w:val="VerbatimChar"/>
        </w:rPr>
        <w:t xml:space="preserve">v03-control-plane/svc-events.md</w:t>
      </w:r>
      <w:r>
        <w:t xml:space="preserve">; HVPN-NFR-304)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Protobuf (Protocol Buffers)</w:t>
      </w:r>
      <w:r>
        <w:t xml:space="preserve"> </w:t>
      </w:r>
      <w:r>
        <w:t xml:space="preserve">— the agent-contract schema language (</w:t>
      </w:r>
      <w:r>
        <w:rPr>
          <w:rStyle w:val="VerbatimChar"/>
        </w:rPr>
        <w:t xml:space="preserve">helix.coordinator.v1</w:t>
      </w:r>
      <w:r>
        <w:t xml:space="preserve">); Dart/Go/Rust clients generate from it. (02;</w:t>
      </w:r>
      <w:r>
        <w:t xml:space="preserve"> </w:t>
      </w:r>
      <w:r>
        <w:rPr>
          <w:rStyle w:val="VerbatimChar"/>
        </w:rPr>
        <w:t xml:space="preserve">v03-control-plane/protobuf-spec.md</w:t>
      </w:r>
      <w:r>
        <w:t xml:space="preserve">; P8)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PSK (Pre-Shared Key)</w:t>
      </w:r>
      <w:r>
        <w:t xml:space="preserve"> </w:t>
      </w:r>
      <w:r>
        <w:t xml:space="preserve">— WireGuard's optional symmetric key slot; HelixVPN mixes the ML-KEM-derived secret into it for hybrid PQ. (</w:t>
      </w:r>
      <w:r>
        <w:rPr>
          <w:rStyle w:val="VerbatimChar"/>
        </w:rPr>
        <w:t xml:space="preserve">v05-security/post-quantum.md</w:t>
      </w:r>
      <w:r>
        <w:t xml:space="preserve">; FR-1101)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PWU (Parallel Work Unit)</w:t>
      </w:r>
      <w:r>
        <w:t xml:space="preserve"> </w:t>
      </w:r>
      <w:r>
        <w:t xml:space="preserve">— a self-contained workable item in the §11.4.58/.93 parallel execution model. (SPEC §11; §11.4.58)</w:t>
      </w:r>
    </w:p>
    <w:bookmarkEnd w:id="28"/>
    <w:bookmarkStart w:id="29" w:name="q"/>
    <w:p>
      <w:pPr>
        <w:pStyle w:val="Heading2"/>
      </w:pPr>
      <w:r>
        <w:t xml:space="preserve">Q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quadlet</w:t>
      </w:r>
      <w:r>
        <w:t xml:space="preserve"> </w:t>
      </w:r>
      <w:r>
        <w:t xml:space="preserve">— a systemd unit format (Podman) declaring rootless containers/pods; HelixVPN ships the gateway as quadlet units (NET_ADMIN, :443/udp, one pod, read-only rootfs). (</w:t>
      </w:r>
      <w:r>
        <w:rPr>
          <w:rStyle w:val="VerbatimChar"/>
        </w:rPr>
        <w:t xml:space="preserve">v06-deploy/podman-quadlets.md</w:t>
      </w:r>
      <w:r>
        <w:t xml:space="preserve">; FR-906)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QUIC</w:t>
      </w:r>
      <w:r>
        <w:t xml:space="preserve"> </w:t>
      </w:r>
      <w:r>
        <w:t xml:space="preserve">— the UDP-based transport protocol underlying HTTP/3 and MASQUE; HelixVPN's "QUIC mode" is WG-over-MASQUE-over-QUIC, not a bespoke QUIC VPN. (01;</w:t>
      </w:r>
      <w:r>
        <w:t xml:space="preserve"> </w:t>
      </w:r>
      <w:r>
        <w:rPr>
          <w:rStyle w:val="VerbatimChar"/>
        </w:rPr>
        <w:t xml:space="preserve">v02-data-plane/transport-masque-quic.md</w:t>
      </w:r>
      <w:r>
        <w:t xml:space="preserve">; D1)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quinn</w:t>
      </w:r>
      <w:r>
        <w:t xml:space="preserve"> </w:t>
      </w:r>
      <w:r>
        <w:t xml:space="preserve">— the Rust QUIC implementation (with</w:t>
      </w:r>
      <w:r>
        <w:t xml:space="preserve"> </w:t>
      </w:r>
      <w:r>
        <w:rPr>
          <w:rStyle w:val="VerbatimChar"/>
        </w:rPr>
        <w:t xml:space="preserve">h3</w:t>
      </w:r>
      <w:r>
        <w:t xml:space="preserve">) HelixVPN uses for the MASQUE carrier and as a Hysteria2-tuning reference. (01;</w:t>
      </w:r>
      <w:r>
        <w:t xml:space="preserve"> </w:t>
      </w:r>
      <w:r>
        <w:rPr>
          <w:rStyle w:val="VerbatimChar"/>
        </w:rPr>
        <w:t xml:space="preserve">v02-data-plane/transport-masque-quic.md</w:t>
      </w:r>
      <w:r>
        <w:t xml:space="preserve">)</w:t>
      </w:r>
    </w:p>
    <w:bookmarkEnd w:id="29"/>
    <w:bookmarkStart w:id="30" w:name="r"/>
    <w:p>
      <w:pPr>
        <w:pStyle w:val="Heading2"/>
      </w:pPr>
      <w:r>
        <w:t xml:space="preserve">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Rate limiting / token bucket</w:t>
      </w:r>
      <w:r>
        <w:t xml:space="preserve"> </w:t>
      </w:r>
      <w:r>
        <w:t xml:space="preserve">— the API-gateway abuse-control mechanism: a per-API-key token bucket held in Redis, throttling enrollment/policy-write calls. Currently named only in</w:t>
      </w:r>
      <w:r>
        <w:t xml:space="preserve"> </w:t>
      </w:r>
      <w:r>
        <w:rPr>
          <w:rStyle w:val="VerbatimChar"/>
        </w:rPr>
        <w:t xml:space="preserve">04_ARCH</w:t>
      </w:r>
      <w:r>
        <w:t xml:space="preserve"> </w:t>
      </w:r>
      <w:r>
        <w:t xml:space="preserve">§4.6 ("Redis usage");</w:t>
      </w:r>
      <w:r>
        <w:t xml:space="preserve"> </w:t>
      </w:r>
      <w:r>
        <w:rPr>
          <w:b/>
          <w:bCs/>
        </w:rPr>
        <w:t xml:space="preserve">no dedicated FR/NFR traces to it yet and no test type (incl.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DDOS</w:t>
      </w:r>
      <w:r>
        <w:rPr>
          <w:b/>
          <w:bCs/>
        </w:rPr>
        <w:t xml:space="preserve"> </w:t>
      </w:r>
      <w:r>
        <w:rPr>
          <w:b/>
          <w:bCs/>
        </w:rPr>
        <w:t xml:space="preserve">tag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requirements-traceability.md</w:t>
      </w:r>
      <w:r>
        <w:rPr>
          <w:b/>
          <w:bCs/>
        </w:rPr>
        <w:t xml:space="preserve"> </w:t>
      </w:r>
      <w:r>
        <w:rPr>
          <w:b/>
          <w:bCs/>
        </w:rPr>
        <w:t xml:space="preserve">§1) is mapped to it</w:t>
      </w:r>
      <w:r>
        <w:t xml:space="preserve"> </w:t>
      </w:r>
      <w:r>
        <w:t xml:space="preserve">— see</w:t>
      </w:r>
      <w:r>
        <w:t xml:space="preserve"> </w:t>
      </w:r>
      <w:r>
        <w:rPr>
          <w:rStyle w:val="VerbatimChar"/>
        </w:rPr>
        <w:t xml:space="preserve">requirements-traceability.md</w:t>
      </w:r>
      <w:r>
        <w:t xml:space="preserve"> </w:t>
      </w:r>
      <w:r>
        <w:t xml:space="preserve">GAP-6 (an honest enterprise-hardening gap, not a hidden one). (04_ARCH §4.6;</w:t>
      </w:r>
      <w:r>
        <w:t xml:space="preserve"> </w:t>
      </w:r>
      <w:r>
        <w:rPr>
          <w:rStyle w:val="VerbatimChar"/>
        </w:rPr>
        <w:t xml:space="preserve">v03-control-plane/svc-api.md</w:t>
      </w:r>
      <w:r>
        <w:t xml:space="preserve">; GAP-6)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RBAC (Role-Based Access Control)</w:t>
      </w:r>
      <w:r>
        <w:t xml:space="preserve"> </w:t>
      </w:r>
      <w:r>
        <w:t xml:space="preserve">— the per-tenant role model (</w:t>
      </w:r>
      <w:r>
        <w:rPr>
          <w:rStyle w:val="VerbatimChar"/>
        </w:rPr>
        <w:t xml:space="preserve">users.role</w:t>
      </w:r>
      <w:r>
        <w:t xml:space="preserve">:</w:t>
      </w:r>
      <w:r>
        <w:t xml:space="preserve"> </w:t>
      </w:r>
      <w:r>
        <w:rPr>
          <w:rStyle w:val="VerbatimChar"/>
        </w:rPr>
        <w:t xml:space="preserve">admin | operator | member</w:t>
      </w:r>
      <w:r>
        <w:t xml:space="preserve">) gating Console CRUD; currently surfaced only as a parenthetical test-type annotation on HVPN-FR-601 ("INT + E2E (RBAC)"), not as its own FR with acceptance criteria — see</w:t>
      </w:r>
      <w:r>
        <w:t xml:space="preserve"> </w:t>
      </w:r>
      <w:r>
        <w:rPr>
          <w:rStyle w:val="VerbatimChar"/>
        </w:rPr>
        <w:t xml:space="preserve">requirements-traceability.md</w:t>
      </w:r>
      <w:r>
        <w:t xml:space="preserve"> </w:t>
      </w:r>
      <w:r>
        <w:t xml:space="preserve">GAP-6. Distinct from</w:t>
      </w:r>
      <w:r>
        <w:t xml:space="preserve"> </w:t>
      </w:r>
      <w:r>
        <w:rPr>
          <w:b/>
          <w:bCs/>
        </w:rPr>
        <w:t xml:space="preserve">RLS</w:t>
      </w:r>
      <w:r>
        <w:t xml:space="preserve"> </w:t>
      </w:r>
      <w:r>
        <w:t xml:space="preserve">(which isolates</w:t>
      </w:r>
      <w:r>
        <w:t xml:space="preserve"> </w:t>
      </w:r>
      <w:r>
        <w:rPr>
          <w:i/>
          <w:iCs/>
        </w:rPr>
        <w:t xml:space="preserve">across</w:t>
      </w:r>
      <w:r>
        <w:t xml:space="preserve"> </w:t>
      </w:r>
      <w:r>
        <w:t xml:space="preserve">tenants; RBAC governs roles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one). (04_ARCH §4.5;</w:t>
      </w:r>
      <w:r>
        <w:t xml:space="preserve"> </w:t>
      </w:r>
      <w:r>
        <w:rPr>
          <w:rStyle w:val="VerbatimChar"/>
        </w:rPr>
        <w:t xml:space="preserve">v03-control-plane/svc-identity.md</w:t>
      </w:r>
      <w:r>
        <w:t xml:space="preserve">;</w:t>
      </w:r>
      <w:r>
        <w:t xml:space="preserve"> </w:t>
      </w:r>
      <w:r>
        <w:rPr>
          <w:rStyle w:val="VerbatimChar"/>
        </w:rPr>
        <w:t xml:space="preserve">v03-control-plane/data-model-ddl.md</w:t>
      </w:r>
      <w:r>
        <w:t xml:space="preserve">; FR-601; GAP-6)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Reconciler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loop that drives the local state to the pushed network map (desired-state, no polling); reconnection state machine lives here. (</w:t>
      </w:r>
      <w:r>
        <w:rPr>
          <w:rStyle w:val="VerbatimChar"/>
        </w:rPr>
        <w:t xml:space="preserve">v02-data-plane/orchestrator-and-state.md</w:t>
      </w:r>
      <w:r>
        <w:t xml:space="preserve">; FR-015; G6)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Redis / Redis Streams</w:t>
      </w:r>
      <w:r>
        <w:t xml:space="preserve"> </w:t>
      </w:r>
      <w:r>
        <w:t xml:space="preserve">— the MVP event bus + ephemeral KV (TTL presence); consumer groups +</w:t>
      </w:r>
      <w:r>
        <w:t xml:space="preserve"> </w:t>
      </w:r>
      <w:r>
        <w:rPr>
          <w:rStyle w:val="VerbatimChar"/>
        </w:rPr>
        <w:t xml:space="preserve">XAUTOCLAIM</w:t>
      </w:r>
      <w:r>
        <w:t xml:space="preserve"> </w:t>
      </w:r>
      <w:r>
        <w:t xml:space="preserve">DLQ; swapped to NATS at scale (D3). (02;</w:t>
      </w:r>
      <w:r>
        <w:t xml:space="preserve"> </w:t>
      </w:r>
      <w:r>
        <w:rPr>
          <w:rStyle w:val="VerbatimChar"/>
        </w:rPr>
        <w:t xml:space="preserve">v03-control-plane/svc-events.md</w:t>
      </w:r>
      <w:r>
        <w:t xml:space="preserve">; D3)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Reverse tunnel</w:t>
      </w:r>
      <w:r>
        <w:t xml:space="preserve"> </w:t>
      </w:r>
      <w:r>
        <w:t xml:space="preserve">— the founding topology: internal hosts dial</w:t>
      </w:r>
      <w:r>
        <w:t xml:space="preserve"> </w:t>
      </w:r>
      <w:r>
        <w:rPr>
          <w:i/>
          <w:iCs/>
        </w:rPr>
        <w:t xml:space="preserve">outbound</w:t>
      </w:r>
      <w:r>
        <w:t xml:space="preserve"> </w:t>
      </w:r>
      <w:r>
        <w:t xml:space="preserve">to a public gateway, which relays/routes — no inbound port-forward on any private network. (00; SPEC §1; X2)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RFC 2119</w:t>
      </w:r>
      <w:r>
        <w:t xml:space="preserve"> </w:t>
      </w:r>
      <w:r>
        <w:t xml:space="preserve">— the standard defining MUST/SHOULD/MAY force, used throughout the spec. (SPEC §0)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RLS (Row-Level Security)</w:t>
      </w:r>
      <w:r>
        <w:t xml:space="preserve"> </w:t>
      </w:r>
      <w:r>
        <w:t xml:space="preserve">— PostgreSQL's per-row tenant isolation (</w:t>
      </w:r>
      <w:r>
        <w:rPr>
          <w:rStyle w:val="VerbatimChar"/>
        </w:rPr>
        <w:t xml:space="preserve">FORCE ROW LEVEL SECURITY</w:t>
      </w:r>
      <w:r>
        <w:t xml:space="preserve">), enforcing multi-tenancy at the database, not only the app layer. (</w:t>
      </w:r>
      <w:r>
        <w:rPr>
          <w:rStyle w:val="VerbatimChar"/>
        </w:rPr>
        <w:t xml:space="preserve">v03-control-plane/data-model-ddl.md</w:t>
      </w:r>
      <w:r>
        <w:t xml:space="preserve">; FR-110; HVPN-NFR-408)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Rosenpass</w:t>
      </w:r>
      <w:r>
        <w:t xml:space="preserve"> </w:t>
      </w:r>
      <w:r>
        <w:t xml:space="preserve">— a post-quantum WG key-exchange add-on evaluated as an alternative to the ML-KEM-PSK approach; its Kyber-vs-ML-KEM status is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pending the PQ doc's cited confirmation. (</w:t>
      </w:r>
      <w:r>
        <w:rPr>
          <w:rStyle w:val="VerbatimChar"/>
        </w:rPr>
        <w:t xml:space="preserve">v05-security/post-quantum.md</w:t>
      </w:r>
      <w:r>
        <w:t xml:space="preserve">; FR-1103)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Riverpod</w:t>
      </w:r>
      <w:r>
        <w:t xml:space="preserve"> </w:t>
      </w:r>
      <w:r>
        <w:t xml:space="preserve">— the Flutter state-management library; UI state is a pure function of the FFI status stream + Console WS/SSE folding. (03;</w:t>
      </w:r>
      <w:r>
        <w:t xml:space="preserve"> </w:t>
      </w:r>
      <w:r>
        <w:rPr>
          <w:rStyle w:val="VerbatimChar"/>
        </w:rPr>
        <w:t xml:space="preserve">v04-client/state-management.md</w:t>
      </w:r>
      <w:r>
        <w:t xml:space="preserve">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RPM</w:t>
      </w:r>
      <w:r>
        <w:t xml:space="preserve"> </w:t>
      </w:r>
      <w:r>
        <w:t xml:space="preserve">— the package format for the signed Aurora OS build. (</w:t>
      </w:r>
      <w:r>
        <w:rPr>
          <w:rStyle w:val="VerbatimChar"/>
        </w:rPr>
        <w:t xml:space="preserve">v04-client/shim-aurora.md</w:t>
      </w:r>
      <w:r>
        <w:t xml:space="preserve">; FR-1010)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RTO / RPO (Recovery Time/Point Objective)</w:t>
      </w:r>
      <w:r>
        <w:t xml:space="preserve"> </w:t>
      </w:r>
      <w:r>
        <w:t xml:space="preserve">— the DR budgets owned by</w:t>
      </w:r>
      <w:r>
        <w:t xml:space="preserve"> </w:t>
      </w:r>
      <w:r>
        <w:rPr>
          <w:rStyle w:val="VerbatimChar"/>
        </w:rPr>
        <w:t xml:space="preserve">v06-deploy/disaster-recovery.md</w:t>
      </w:r>
      <w:r>
        <w:t xml:space="preserve"> </w:t>
      </w:r>
      <w:r>
        <w:t xml:space="preserve">(closing ledger gap G1); NFR-205 names the owner, not a guessed number. (HVPN-NFR-205; 99 G1)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Runtime signature</w:t>
      </w:r>
      <w:r>
        <w:t xml:space="preserve"> </w:t>
      </w:r>
      <w:r>
        <w:t xml:space="preserve">— the §11.4.108 definition-of-done: a fix is done only when its one machine-checkable observable verifies on a</w:t>
      </w:r>
      <w:r>
        <w:t xml:space="preserve"> </w:t>
      </w:r>
      <w:r>
        <w:rPr>
          <w:i/>
          <w:iCs/>
        </w:rPr>
        <w:t xml:space="preserve">clean</w:t>
      </w:r>
      <w:r>
        <w:t xml:space="preserve"> </w:t>
      </w:r>
      <w:r>
        <w:t xml:space="preserve">deployment (e.g. schema-lint green against the deployed DB). (10; §11.4.108; HVPN-NFR-308)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runHelixApp(flavor, home, capabilities)</w:t>
      </w:r>
      <w:r>
        <w:t xml:space="preserve"> </w:t>
      </w:r>
      <w:r>
        <w:t xml:space="preserve">— the single Flutter entrypoint building all three flavors (Access/Connector/Console) from one tree with per-flavor capability gating. (</w:t>
      </w:r>
      <w:r>
        <w:rPr>
          <w:rStyle w:val="VerbatimChar"/>
        </w:rPr>
        <w:t xml:space="preserve">v04-client/helix-ui-flutter.md</w:t>
      </w:r>
      <w:r>
        <w:t xml:space="preserve">; FR-1001; HVPN-NFR-600)</w:t>
      </w:r>
    </w:p>
    <w:bookmarkEnd w:id="30"/>
    <w:bookmarkStart w:id="31" w:name="s"/>
    <w:p>
      <w:pPr>
        <w:pStyle w:val="Heading2"/>
      </w:pPr>
      <w:r>
        <w:t xml:space="preserve">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S0–S8</w:t>
      </w:r>
      <w:r>
        <w:t xml:space="preserve"> </w:t>
      </w:r>
      <w:r>
        <w:t xml:space="preserve">— the Phase-0 spike milestones (the gate-bearing work-breakdown steps). (06)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Salamander</w:t>
      </w:r>
      <w:r>
        <w:t xml:space="preserve"> </w:t>
      </w:r>
      <w:r>
        <w:t xml:space="preserve">— Hysteria2's obfuscation layer (the D1 Camp-B knob set kept as a tuning reference). (01; D1)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Shadowsocks (Shadowsocks-2022)</w:t>
      </w:r>
      <w:r>
        <w:t xml:space="preserve"> </w:t>
      </w:r>
      <w:r>
        <w:t xml:space="preserve">— an AEAD proxy protocol; HelixVPN wraps WG in it as an obfuscation rung for QUIC/UDP-hostile networks (via shadowsocks-rust). (01;</w:t>
      </w:r>
      <w:r>
        <w:t xml:space="preserve"> </w:t>
      </w:r>
      <w:r>
        <w:rPr>
          <w:rStyle w:val="VerbatimChar"/>
        </w:rPr>
        <w:t xml:space="preserve">v02-data-plane/transport-shadowsocks.md</w:t>
      </w:r>
      <w:r>
        <w:t xml:space="preserve">; FR-009; F4)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Shim (tunnel shim 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TunnelPlatform</w:t>
      </w:r>
      <w:r>
        <w:rPr>
          <w:b/>
          <w:bCs/>
        </w:rPr>
        <w:t xml:space="preserve">)</w:t>
      </w:r>
      <w:r>
        <w:t xml:space="preserve"> </w:t>
      </w:r>
      <w:r>
        <w:t xml:space="preserve">— the thin per-platform native layer attaching the OS tun device to the Rust core (Apple NE, Android VpnService+JNI, Windows wireguard-nt+service, Linux, HarmonyOS, Aurora; Web = none). (03;</w:t>
      </w:r>
      <w:r>
        <w:t xml:space="preserve"> </w:t>
      </w:r>
      <w:r>
        <w:rPr>
          <w:rStyle w:val="VerbatimChar"/>
        </w:rPr>
        <w:t xml:space="preserve">v04-client/shim-*.md</w:t>
      </w:r>
      <w:r>
        <w:t xml:space="preserve">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sing-box</w:t>
      </w:r>
      <w:r>
        <w:t xml:space="preserve"> </w:t>
      </w:r>
      <w:r>
        <w:t xml:space="preserve">— a Go universal transport-multiplexer framework proposed by 06_GRK and</w:t>
      </w:r>
      <w:r>
        <w:t xml:space="preserve"> </w:t>
      </w:r>
      <w:r>
        <w:rPr>
          <w:b/>
          <w:bCs/>
        </w:rPr>
        <w:t xml:space="preserve">rejected</w:t>
      </w:r>
      <w:r>
        <w:t xml:space="preserve"> </w:t>
      </w:r>
      <w:r>
        <w:t xml:space="preserve">(Go conflicts with the Rust-core D2 + iOS memory ceiling; custom Rust</w:t>
      </w:r>
      <w:r>
        <w:t xml:space="preserve"> </w:t>
      </w:r>
      <w:r>
        <w:rPr>
          <w:rStyle w:val="VerbatimChar"/>
        </w:rPr>
        <w:t xml:space="preserve">helix-transport</w:t>
      </w:r>
      <w:r>
        <w:t xml:space="preserve"> </w:t>
      </w:r>
      <w:r>
        <w:t xml:space="preserve">gives byte-for-byte client↔edge reuse). (99 gap G2)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Snapshot</w:t>
      </w:r>
      <w:r>
        <w:t xml:space="preserve"> </w:t>
      </w:r>
      <w:r>
        <w:t xml:space="preserve">— the full desired-state a</w:t>
      </w:r>
      <w:r>
        <w:t xml:space="preserve"> </w:t>
      </w:r>
      <w:r>
        <w:rPr>
          <w:rStyle w:val="VerbatimChar"/>
        </w:rPr>
        <w:t xml:space="preserve">NetworkMapEvent</w:t>
      </w:r>
      <w:r>
        <w:t xml:space="preserve"> </w:t>
      </w:r>
      <w:r>
        <w:t xml:space="preserve">carries when an agent opens the stream with</w:t>
      </w:r>
      <w:r>
        <w:t xml:space="preserve"> </w:t>
      </w:r>
      <w:r>
        <w:rPr>
          <w:rStyle w:val="VerbatimChar"/>
        </w:rPr>
        <w:t xml:space="preserve">known_version=0</w:t>
      </w:r>
      <w:r>
        <w:t xml:space="preserve"> </w:t>
      </w:r>
      <w:r>
        <w:t xml:space="preserve">(vs a Delta). (SPEC §7.2;</w:t>
      </w:r>
      <w:r>
        <w:t xml:space="preserve"> </w:t>
      </w:r>
      <w:r>
        <w:rPr>
          <w:rStyle w:val="VerbatimChar"/>
        </w:rPr>
        <w:t xml:space="preserve">v03-control-plane/svc-coordinator.md</w:t>
      </w:r>
      <w:r>
        <w:t xml:space="preserve">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SPIFFE</w:t>
      </w:r>
      <w:r>
        <w:t xml:space="preserve"> </w:t>
      </w:r>
      <w:r>
        <w:t xml:space="preserve">— the secure-production-identity framework; HelixVPN's mTLS device cert SAN is a SPIFFE-style ID binding it to a</w:t>
      </w:r>
      <w:r>
        <w:t xml:space="preserve"> </w:t>
      </w:r>
      <w:r>
        <w:rPr>
          <w:rStyle w:val="VerbatimChar"/>
        </w:rPr>
        <w:t xml:space="preserve">device_id</w:t>
      </w:r>
      <w:r>
        <w:t xml:space="preserve">. (</w:t>
      </w:r>
      <w:r>
        <w:rPr>
          <w:rStyle w:val="VerbatimChar"/>
        </w:rPr>
        <w:t xml:space="preserve">v05-security/pki-and-certs.md</w:t>
      </w:r>
      <w:r>
        <w:t xml:space="preserve">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Split horizon</w:t>
      </w:r>
      <w:r>
        <w:t xml:space="preserve"> </w:t>
      </w:r>
      <w:r>
        <w:t xml:space="preserve">— the default that Connectors can't reach each other and Clients can't reach un-granted networks absent an explicit rule. (</w:t>
      </w:r>
      <w:r>
        <w:rPr>
          <w:rStyle w:val="VerbatimChar"/>
        </w:rPr>
        <w:t xml:space="preserve">v03-control-plane/svc-policy.md</w:t>
      </w:r>
      <w:r>
        <w:t xml:space="preserve">; FR-206)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Split tunneling</w:t>
      </w:r>
      <w:r>
        <w:t xml:space="preserve"> </w:t>
      </w:r>
      <w:r>
        <w:t xml:space="preserve">— routing some traffic in-tunnel and some out (per-route, and per-app on Android/desktop). (01; FR-014; F12)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SSE (Server-Sent Events)</w:t>
      </w:r>
      <w:r>
        <w:t xml:space="preserve"> </w:t>
      </w:r>
      <w:r>
        <w:t xml:space="preserve">— a live one-way push channel the Console may use (alongside WS) for live state. (</w:t>
      </w:r>
      <w:r>
        <w:rPr>
          <w:rStyle w:val="VerbatimChar"/>
        </w:rPr>
        <w:t xml:space="preserve">v03-control-plane/svc-api.md</w:t>
      </w:r>
      <w:r>
        <w:t xml:space="preserve">; FR-603)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STRIDE</w:t>
      </w:r>
      <w:r>
        <w:t xml:space="preserve"> </w:t>
      </w:r>
      <w:r>
        <w:t xml:space="preserve">— the threat-modeling methodology (spoofing/tampering/…); paired with LINDDUN in the threat model. (</w:t>
      </w:r>
      <w:r>
        <w:rPr>
          <w:rStyle w:val="VerbatimChar"/>
        </w:rPr>
        <w:t xml:space="preserve">v05-security/threat-model.md</w:t>
      </w:r>
      <w:r>
        <w:t xml:space="preserve">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STUN</w:t>
      </w:r>
      <w:r>
        <w:t xml:space="preserve"> </w:t>
      </w:r>
      <w:r>
        <w:t xml:space="preserve">— the NAT-discovery mechanism the P2P path uses to learn external mappings before hole punching. (</w:t>
      </w:r>
      <w:r>
        <w:rPr>
          <w:rStyle w:val="VerbatimChar"/>
        </w:rPr>
        <w:t xml:space="preserve">v02-data-plane/routing-and-addressing.md</w:t>
      </w:r>
      <w:r>
        <w:t xml:space="preserve">; FR-020)</w:t>
      </w:r>
    </w:p>
    <w:bookmarkEnd w:id="31"/>
    <w:bookmarkStart w:id="32" w:name="t"/>
    <w:p>
      <w:pPr>
        <w:pStyle w:val="Heading2"/>
      </w:pPr>
      <w:r>
        <w:t xml:space="preserve">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Tailscale</w:t>
      </w:r>
      <w:r>
        <w:t xml:space="preserve"> </w:t>
      </w:r>
      <w:r>
        <w:t xml:space="preserve">— the prior-art coordination model HelixVPN borrows from (network-map / MapResponse, 4via6, ACL grammar); HelixVPN is the self-hosted Mullvad-grade union. (00; SPEC §1)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Telemetry</w:t>
      </w:r>
      <w:r>
        <w:t xml:space="preserve"> </w:t>
      </w:r>
      <w:r>
        <w:t xml:space="preserve">— the counts-only health/audit service (Prometheus metrics, audit_events); carries no flows/destinations; label set ⊆ allow-list (no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/</w:t>
      </w:r>
      <w:r>
        <w:rPr>
          <w:rStyle w:val="VerbatimChar"/>
        </w:rPr>
        <w:t xml:space="preserve">device_id</w:t>
      </w:r>
      <w:r>
        <w:t xml:space="preserve">/</w:t>
      </w:r>
      <w:r>
        <w:rPr>
          <w:rStyle w:val="VerbatimChar"/>
        </w:rPr>
        <w:t xml:space="preserve">*_ip</w:t>
      </w:r>
      <w:r>
        <w:t xml:space="preserve">). (</w:t>
      </w:r>
      <w:r>
        <w:rPr>
          <w:rStyle w:val="VerbatimChar"/>
        </w:rPr>
        <w:t xml:space="preserve">v03-control-plane/svc-telemetry.md</w:t>
      </w:r>
      <w:r>
        <w:t xml:space="preserve">; FR-803; HVPN-NFR-306)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Tenant / multi-tenancy</w:t>
      </w:r>
      <w:r>
        <w:t xml:space="preserve"> </w:t>
      </w:r>
      <w:r>
        <w:t xml:space="preserve">— the root isolation unit every table in the data model carries as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(</w:t>
      </w:r>
      <w:r>
        <w:rPr>
          <w:rStyle w:val="VerbatimChar"/>
        </w:rPr>
        <w:t xml:space="preserve">04_ARCH</w:t>
      </w:r>
      <w:r>
        <w:t xml:space="preserve"> </w:t>
      </w:r>
      <w:r>
        <w:t xml:space="preserve">§4.5), enforced at the database by</w:t>
      </w:r>
      <w:r>
        <w:t xml:space="preserve"> </w:t>
      </w:r>
      <w:r>
        <w:rPr>
          <w:b/>
          <w:bCs/>
        </w:rPr>
        <w:t xml:space="preserve">RLS</w:t>
      </w:r>
      <w:r>
        <w:t xml:space="preserve"> </w:t>
      </w:r>
      <w:r>
        <w:t xml:space="preserve">and, within a tenant, subdivided by</w:t>
      </w:r>
      <w:r>
        <w:t xml:space="preserve"> </w:t>
      </w:r>
      <w:r>
        <w:rPr>
          <w:b/>
          <w:bCs/>
        </w:rPr>
        <w:t xml:space="preserve">RBAC</w:t>
      </w:r>
      <w:r>
        <w:t xml:space="preserve"> </w:t>
      </w:r>
      <w:r>
        <w:t xml:space="preserve">roles. One self-hoster may run multiple tenants (e.g. an MSP running networks for several clients); tenant creation/administration is a Console (</w:t>
      </w:r>
      <w:r>
        <w:rPr>
          <w:rStyle w:val="VerbatimChar"/>
        </w:rPr>
        <w:t xml:space="preserve">FR-6xx</w:t>
      </w:r>
      <w:r>
        <w:t xml:space="preserve">) capability. Every "per-tenant"/"tenant isolation" reference elsewhere in this glossary implies this entry. (04_ARCH §4.5;</w:t>
      </w:r>
      <w:r>
        <w:t xml:space="preserve"> </w:t>
      </w:r>
      <w:r>
        <w:rPr>
          <w:rStyle w:val="VerbatimChar"/>
        </w:rPr>
        <w:t xml:space="preserve">v03-control-plane/data-model-ddl.md</w:t>
      </w:r>
      <w:r>
        <w:t xml:space="preserve">; RLS; RBAC; FR-110/606)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Terraform</w:t>
      </w:r>
      <w:r>
        <w:t xml:space="preserve"> </w:t>
      </w:r>
      <w:r>
        <w:t xml:space="preserve">— the IaC tool for the multi-region/DR provisioning + region-failover runbook (Phase-2/DR). (</w:t>
      </w:r>
      <w:r>
        <w:rPr>
          <w:rStyle w:val="VerbatimChar"/>
        </w:rPr>
        <w:t xml:space="preserve">v06-deploy/disaster-recovery.md</w:t>
      </w:r>
      <w:r>
        <w:t xml:space="preserve">; 99 G1)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  <w:b/>
          <w:bCs/>
        </w:rPr>
        <w:t xml:space="preserve">Transport</w:t>
      </w:r>
      <w:r>
        <w:rPr>
          <w:b/>
          <w:bCs/>
        </w:rPr>
        <w:t xml:space="preserve"> </w:t>
      </w:r>
      <w:r>
        <w:rPr>
          <w:b/>
          <w:bCs/>
        </w:rPr>
        <w:t xml:space="preserve">trait</w:t>
      </w:r>
      <w:r>
        <w:t xml:space="preserve"> </w:t>
      </w:r>
      <w:r>
        <w:t xml:space="preserve">— the single Rust abstraction beneath WireGuard: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/</w:t>
      </w:r>
      <w:r>
        <w:rPr>
          <w:rStyle w:val="VerbatimChar"/>
        </w:rPr>
        <w:t xml:space="preserve">accept</w:t>
      </w:r>
      <w:r>
        <w:t xml:space="preserve"> </w:t>
      </w:r>
      <w:r>
        <w:t xml:space="preserve">yield a</w:t>
      </w:r>
      <w:r>
        <w:t xml:space="preserve"> </w:t>
      </w:r>
      <w:r>
        <w:rPr>
          <w:rStyle w:val="VerbatimChar"/>
        </w:rPr>
        <w:t xml:space="preserve">TransportConn</w:t>
      </w:r>
      <w:r>
        <w:t xml:space="preserve"> </w:t>
      </w:r>
      <w:r>
        <w:t xml:space="preserve">(send/recv WG datagrams + health). One implementation, three consumers. (SPEC §7.1;</w:t>
      </w:r>
      <w:r>
        <w:t xml:space="preserve"> </w:t>
      </w:r>
      <w:r>
        <w:rPr>
          <w:rStyle w:val="VerbatimChar"/>
        </w:rPr>
        <w:t xml:space="preserve">v02-data-plane/transport-trait.md</w:t>
      </w:r>
      <w:r>
        <w:t xml:space="preserve">; FR-003)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  <w:b/>
          <w:bCs/>
        </w:rPr>
        <w:t xml:space="preserve">TransportConn</w:t>
      </w:r>
      <w:r>
        <w:t xml:space="preserve"> </w:t>
      </w:r>
      <w:r>
        <w:t xml:space="preserve">— a live carrier passing WG datagrams in/out plus the</w:t>
      </w:r>
      <w:r>
        <w:t xml:space="preserve"> </w:t>
      </w:r>
      <w:r>
        <w:rPr>
          <w:rStyle w:val="VerbatimChar"/>
        </w:rPr>
        <w:t xml:space="preserve">CarrierHealth</w:t>
      </w:r>
      <w:r>
        <w:t xml:space="preserve"> </w:t>
      </w:r>
      <w:r>
        <w:t xml:space="preserve">the auto-ladder reads. (SPEC §7.1;</w:t>
      </w:r>
      <w:r>
        <w:t xml:space="preserve"> </w:t>
      </w:r>
      <w:r>
        <w:rPr>
          <w:rStyle w:val="VerbatimChar"/>
        </w:rPr>
        <w:t xml:space="preserve">v02-data-plane/transport-trait.md</w:t>
      </w:r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  <w:b/>
          <w:bCs/>
        </w:rPr>
        <w:t xml:space="preserve">TransportKind</w:t>
      </w:r>
      <w:r>
        <w:t xml:space="preserve"> </w:t>
      </w:r>
      <w:r>
        <w:t xml:space="preserve">— the stable transport identifier enum (</w:t>
      </w:r>
      <w:r>
        <w:rPr>
          <w:rStyle w:val="VerbatimChar"/>
        </w:rPr>
        <w:t xml:space="preserve">PlainUdp | MasqueH3 | Shadowsocks | UdpOverTcp | Lwo</w:t>
      </w:r>
      <w:r>
        <w:t xml:space="preserve">) used by the ladder + counts-only telemetry. (SPEC §7.1)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tc netem</w:t>
      </w:r>
      <w:r>
        <w:t xml:space="preserve"> </w:t>
      </w:r>
      <w:r>
        <w:t xml:space="preserve">— the Linux traffic-control network-emulation tool injecting loss/jitter into the Phase-0 netns rig. (06;</w:t>
      </w:r>
      <w:r>
        <w:t xml:space="preserve"> </w:t>
      </w:r>
      <w:r>
        <w:rPr>
          <w:rStyle w:val="VerbatimChar"/>
        </w:rPr>
        <w:t xml:space="preserve">v08-testing/test-rig.md</w:t>
      </w:r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tun / TUN device</w:t>
      </w:r>
      <w:r>
        <w:t xml:space="preserve"> </w:t>
      </w:r>
      <w:r>
        <w:t xml:space="preserve">— the OS virtual network interface the tunnel rides; absent in a browser (the reason Web is Console-only, not a system VPN). (03;</w:t>
      </w:r>
      <w:r>
        <w:t xml:space="preserve"> </w:t>
      </w:r>
      <w:r>
        <w:rPr>
          <w:rStyle w:val="VerbatimChar"/>
        </w:rPr>
        <w:t xml:space="preserve">v04-client/web-console.md</w:t>
      </w:r>
      <w:r>
        <w:t xml:space="preserve">; HVPN-NFR-607)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  <w:b/>
          <w:bCs/>
        </w:rPr>
        <w:t xml:space="preserve">TunnelStatus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FfiTunnelStatus</w:t>
      </w:r>
      <w:r>
        <w:t xml:space="preserve"> </w:t>
      </w:r>
      <w:r>
        <w:t xml:space="preserve">— the FFI status enum the UI subscribes to (</w:t>
      </w:r>
      <w:r>
        <w:rPr>
          <w:rStyle w:val="VerbatimChar"/>
        </w:rPr>
        <w:t xml:space="preserve">Disconnected | Connecting(transport) | Connected | Reconnecting | Failed</w:t>
      </w:r>
      <w:r>
        <w:t xml:space="preserve">);</w:t>
      </w:r>
      <w:r>
        <w:t xml:space="preserve"> </w:t>
      </w:r>
      <w:r>
        <w:rPr>
          <w:rStyle w:val="VerbatimChar"/>
        </w:rPr>
        <w:t xml:space="preserve">FfiTunnelStatus</w:t>
      </w:r>
      <w:r>
        <w:t xml:space="preserve"> </w:t>
      </w:r>
      <w:r>
        <w:t xml:space="preserve">is the actual Rust identifier,</w:t>
      </w:r>
      <w:r>
        <w:t xml:space="preserve"> </w:t>
      </w:r>
      <w:r>
        <w:rPr>
          <w:rStyle w:val="VerbatimChar"/>
        </w:rPr>
        <w:t xml:space="preserve">ffi::TunnelStatus</w:t>
      </w:r>
      <w:r>
        <w:t xml:space="preserve"> </w:t>
      </w:r>
      <w:r>
        <w:t xml:space="preserve">the path-qualified name of the same type. (SPEC §7.3;</w:t>
      </w:r>
      <w:r>
        <w:t xml:space="preserve"> </w:t>
      </w:r>
      <w:r>
        <w:rPr>
          <w:rStyle w:val="VerbatimChar"/>
        </w:rPr>
        <w:t xml:space="preserve">v04-client/ffi-surface.md</w:t>
      </w:r>
      <w:r>
        <w:t xml:space="preserve">; FR-018; REFINEMENT_NOTES R7)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Two-way model</w:t>
      </w:r>
      <w:r>
        <w:t xml:space="preserve"> </w:t>
      </w:r>
      <w:r>
        <w:t xml:space="preserve">— the gateway stitching the network-side leg (Connector→Gateway) and user-side leg (Client→Gateway) without either side opening an inbound port. (00 §4; FR-306; X2)</w:t>
      </w:r>
    </w:p>
    <w:bookmarkEnd w:id="32"/>
    <w:bookmarkStart w:id="33" w:name="u"/>
    <w:p>
      <w:pPr>
        <w:pStyle w:val="Heading2"/>
      </w:pPr>
      <w:r>
        <w:t xml:space="preserve">U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UDP-over-TCP (UoT / udp2tcp)</w:t>
      </w:r>
      <w:r>
        <w:t xml:space="preserve"> </w:t>
      </w:r>
      <w:r>
        <w:t xml:space="preserve">— the last-resort transport tunnelling UDP inside TCP when UDP is fully blocked. (01;</w:t>
      </w:r>
      <w:r>
        <w:t xml:space="preserve"> </w:t>
      </w:r>
      <w:r>
        <w:rPr>
          <w:rStyle w:val="VerbatimChar"/>
        </w:rPr>
        <w:t xml:space="preserve">v02-data-plane/transport-udp-over-tcp.md</w:t>
      </w:r>
      <w:r>
        <w:t xml:space="preserve">; FR-010; F5)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ULA (Unique Local Address)</w:t>
      </w:r>
      <w:r>
        <w:t xml:space="preserve"> </w:t>
      </w:r>
      <w:r>
        <w:t xml:space="preserve">— IPv6 private space (</w:t>
      </w:r>
      <w:r>
        <w:rPr>
          <w:rStyle w:val="VerbatimChar"/>
        </w:rPr>
        <w:t xml:space="preserve">fc00::/7</w:t>
      </w:r>
      <w:r>
        <w:t xml:space="preserve">); HelixVPN assigns each tenant a ULA /48 as the overlay, into which advertised IPv4 LANs are mapped via 4via6. (</w:t>
      </w:r>
      <w:r>
        <w:rPr>
          <w:rStyle w:val="VerbatimChar"/>
        </w:rPr>
        <w:t xml:space="preserve">v02-data-plane/routing-and-addressing.md</w:t>
      </w:r>
      <w:r>
        <w:t xml:space="preserve">;</w:t>
      </w:r>
      <w:r>
        <w:t xml:space="preserve"> </w:t>
      </w:r>
      <w:r>
        <w:rPr>
          <w:rStyle w:val="VerbatimChar"/>
        </w:rPr>
        <w:t xml:space="preserve">v03-control-plane/svc-ipam.md</w:t>
      </w:r>
      <w:r>
        <w:t xml:space="preserve">; FR-303; D4)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UniFFI</w:t>
      </w:r>
      <w:r>
        <w:t xml:space="preserve"> </w:t>
      </w:r>
      <w:r>
        <w:t xml:space="preserve">— Mozilla's multi-language FFI binding generator; HelixVPN mirrors the</w:t>
      </w:r>
      <w:r>
        <w:t xml:space="preserve"> </w:t>
      </w:r>
      <w:r>
        <w:rPr>
          <w:rStyle w:val="VerbatimChar"/>
        </w:rPr>
        <w:t xml:space="preserve">flutter_rust_bridge</w:t>
      </w:r>
      <w:r>
        <w:t xml:space="preserve"> </w:t>
      </w:r>
      <w:r>
        <w:t xml:space="preserve">surface to UniFFI for the native (Swift/Kotlin) shims. (03;</w:t>
      </w:r>
      <w:r>
        <w:t xml:space="preserve"> </w:t>
      </w:r>
      <w:r>
        <w:rPr>
          <w:rStyle w:val="VerbatimChar"/>
        </w:rPr>
        <w:t xml:space="preserve">v04-client/ffi-surface.md</w:t>
      </w:r>
      <w:r>
        <w:t xml:space="preserve">)</w:t>
      </w:r>
    </w:p>
    <w:bookmarkEnd w:id="33"/>
    <w:bookmarkStart w:id="34" w:name="v"/>
    <w:p>
      <w:pPr>
        <w:pStyle w:val="Heading2"/>
      </w:pPr>
      <w:r>
        <w:t xml:space="preserve">V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Verdict map</w:t>
      </w:r>
      <w:r>
        <w:t xml:space="preserve"> </w:t>
      </w:r>
      <w:r>
        <w:t xml:space="preserve">— the nftables/eBPF map compiled from policy that grants/denies per-peer reachability at the edge, keyed</w:t>
      </w:r>
      <w:r>
        <w:t xml:space="preserve"> </w:t>
      </w:r>
      <w:r>
        <w:rPr>
          <w:rStyle w:val="VerbatimChar"/>
        </w:rPr>
        <w:t xml:space="preserve">(src_overlay_ip, dst_cidr, l4proto, dport)</w:t>
      </w:r>
      <w:r>
        <w:t xml:space="preserve">. The second policy enforcement artefact (with AllowedIPs). (01 §8;</w:t>
      </w:r>
      <w:r>
        <w:t xml:space="preserve"> </w:t>
      </w:r>
      <w:r>
        <w:rPr>
          <w:rStyle w:val="VerbatimChar"/>
        </w:rPr>
        <w:t xml:space="preserve">v03-control-plane/svc-policy.md</w:t>
      </w:r>
      <w:r>
        <w:t xml:space="preserve">; FR-203)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version (network-map version)</w:t>
      </w:r>
      <w:r>
        <w:t xml:space="preserve"> </w:t>
      </w:r>
      <w:r>
        <w:t xml:space="preserve">— the monotonic counter on each</w:t>
      </w:r>
      <w:r>
        <w:t xml:space="preserve"> </w:t>
      </w:r>
      <w:r>
        <w:rPr>
          <w:rStyle w:val="VerbatimChar"/>
        </w:rPr>
        <w:t xml:space="preserve">NetworkMapEvent</w:t>
      </w:r>
      <w:r>
        <w:t xml:space="preserve">; agents resume a stream by</w:t>
      </w:r>
      <w:r>
        <w:t xml:space="preserve"> </w:t>
      </w:r>
      <w:r>
        <w:rPr>
          <w:rStyle w:val="VerbatimChar"/>
        </w:rPr>
        <w:t xml:space="preserve">known_version</w:t>
      </w:r>
      <w:r>
        <w:t xml:space="preserve">. (SPEC §7.2; HVPN-NFR-204)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vision_engine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vasic-digital</w:t>
      </w:r>
      <w:r>
        <w:t xml:space="preserve"> </w:t>
      </w:r>
      <w:r>
        <w:t xml:space="preserve">video-evidence/QA submodule (OCR/vision per §11.4.107/.158) wired for recorded-evidence test verdicts. (10 §5.14;</w:t>
      </w:r>
      <w:r>
        <w:t xml:space="preserve"> </w:t>
      </w:r>
      <w:r>
        <w:rPr>
          <w:rStyle w:val="VerbatimChar"/>
        </w:rPr>
        <w:t xml:space="preserve">v06-deploy/helix-ecosystem-integration.md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VpnService</w:t>
      </w:r>
      <w:r>
        <w:t xml:space="preserve"> </w:t>
      </w:r>
      <w:r>
        <w:t xml:space="preserve">— Android's VPN API; the Android shim integrates it (builder/protect/fd handoff) with the Rust core via JNI, with background-kill resilience. (</w:t>
      </w:r>
      <w:r>
        <w:rPr>
          <w:rStyle w:val="VerbatimChar"/>
        </w:rPr>
        <w:t xml:space="preserve">v04-client/shim-android.md</w:t>
      </w:r>
      <w:r>
        <w:t xml:space="preserve">; FR-1005)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VMAF / SSIM / ΔE2000</w:t>
      </w:r>
      <w:r>
        <w:t xml:space="preserve"> </w:t>
      </w:r>
      <w:r>
        <w:t xml:space="preserve">— full-reference video-quality metrics from the inherited constitution's AV-testing rules;</w:t>
      </w:r>
      <w:r>
        <w:t xml:space="preserve"> </w:t>
      </w:r>
      <w:r>
        <w:rPr>
          <w:b/>
          <w:bCs/>
        </w:rPr>
        <w:t xml:space="preserve">out of scope</w:t>
      </w:r>
      <w:r>
        <w:t xml:space="preserve"> </w:t>
      </w:r>
      <w:r>
        <w:t xml:space="preserve">for HelixVPN (no media-playback surface). (constitution §11.4.107)</w:t>
      </w:r>
    </w:p>
    <w:bookmarkEnd w:id="34"/>
    <w:bookmarkStart w:id="35" w:name="w"/>
    <w:p>
      <w:pPr>
        <w:pStyle w:val="Heading2"/>
      </w:pPr>
      <w:r>
        <w:t xml:space="preserve">W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WASM MASQUE proxy</w:t>
      </w:r>
      <w:r>
        <w:t xml:space="preserve"> </w:t>
      </w:r>
      <w:r>
        <w:t xml:space="preserve">— an optional in-page WebAssembly proxy that proxies the</w:t>
      </w:r>
      <w:r>
        <w:t xml:space="preserve"> </w:t>
      </w:r>
      <w:r>
        <w:rPr>
          <w:i/>
          <w:iCs/>
        </w:rPr>
        <w:t xml:space="preserve">browser's own</w:t>
      </w:r>
      <w:r>
        <w:t xml:space="preserve"> </w:t>
      </w:r>
      <w:r>
        <w:t xml:space="preserve">traffic to a joined network — never a system VPN (a browser has no TUN). Phase-3, honestly scoped. (09;</w:t>
      </w:r>
      <w:r>
        <w:t xml:space="preserve"> </w:t>
      </w:r>
      <w:r>
        <w:rPr>
          <w:rStyle w:val="VerbatimChar"/>
        </w:rPr>
        <w:t xml:space="preserve">v04-client/web-console.md</w:t>
      </w:r>
      <w:r>
        <w:t xml:space="preserve">; FR-1011; HVPN-NFR-607)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  <w:b/>
          <w:bCs/>
        </w:rPr>
        <w:t xml:space="preserve">WatchNetworkMap</w:t>
      </w:r>
      <w:r>
        <w:t xml:space="preserve"> </w:t>
      </w:r>
      <w:r>
        <w:t xml:space="preserve">— the server-streaming RPC every agent opens once: a full Snapshot then a Delta stream of policy-filtered desired state; replaces all polling (p99 &lt; 1s convergence). (SPEC §7.2;</w:t>
      </w:r>
      <w:r>
        <w:t xml:space="preserve"> </w:t>
      </w:r>
      <w:r>
        <w:rPr>
          <w:rStyle w:val="VerbatimChar"/>
        </w:rPr>
        <w:t xml:space="preserve">v03-control-plane/svc-coordinator.md</w:t>
      </w:r>
      <w:r>
        <w:t xml:space="preserve">;</w:t>
      </w:r>
      <w:r>
        <w:t xml:space="preserve"> </w:t>
      </w:r>
      <w:r>
        <w:rPr>
          <w:rStyle w:val="VerbatimChar"/>
        </w:rPr>
        <w:t xml:space="preserve">v03-control-plane/protobuf-spec.md</w:t>
      </w:r>
      <w:r>
        <w:t xml:space="preserve">; FR-205/207)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WFP (Windows Filtering Platform)</w:t>
      </w:r>
      <w:r>
        <w:t xml:space="preserve"> </w:t>
      </w:r>
      <w:r>
        <w:t xml:space="preserve">— the Windows kernel filter API the Windows shim uses for split-tunnel + kill-switch. (</w:t>
      </w:r>
      <w:r>
        <w:rPr>
          <w:rStyle w:val="VerbatimChar"/>
        </w:rPr>
        <w:t xml:space="preserve">v04-client/shim-windows.md</w:t>
      </w:r>
      <w:r>
        <w:t xml:space="preserve">; FR-1007)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WireGuard (WG)</w:t>
      </w:r>
      <w:r>
        <w:t xml:space="preserve"> </w:t>
      </w:r>
      <w:r>
        <w:t xml:space="preserve">— the cryptographic core everywhere (Noise IK, Curve25519, ChaCha20-Poly1305); never forked, obfuscation is layered beneath it. (01;</w:t>
      </w:r>
      <w:r>
        <w:t xml:space="preserve"> </w:t>
      </w:r>
      <w:r>
        <w:rPr>
          <w:rStyle w:val="VerbatimChar"/>
        </w:rPr>
        <w:t xml:space="preserve">v02-data-plane/wireguard-core.md</w:t>
      </w:r>
      <w:r>
        <w:t xml:space="preserve">; FR-001; P2)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wireguard-nt / wintun</w:t>
      </w:r>
      <w:r>
        <w:t xml:space="preserve"> </w:t>
      </w:r>
      <w:r>
        <w:t xml:space="preserve">— the Windows kernel WireGuard / TUN drivers the Windows client integrates behind a privileged service with named-pipe IPC. (</w:t>
      </w:r>
      <w:r>
        <w:rPr>
          <w:rStyle w:val="VerbatimChar"/>
        </w:rPr>
        <w:t xml:space="preserve">v04-client/shim-windows.md</w:t>
      </w:r>
      <w:r>
        <w:t xml:space="preserve">; FR-1007)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WS (WebSocket)</w:t>
      </w:r>
      <w:r>
        <w:t xml:space="preserve"> </w:t>
      </w:r>
      <w:r>
        <w:t xml:space="preserve">— the bidirectional live channel (with SSE) the Console/clients use for live state. (</w:t>
      </w:r>
      <w:r>
        <w:rPr>
          <w:rStyle w:val="VerbatimChar"/>
        </w:rPr>
        <w:t xml:space="preserve">v03-control-plane/svc-api.md</w:t>
      </w:r>
      <w:r>
        <w:t xml:space="preserve">; FR-603)</w:t>
      </w:r>
    </w:p>
    <w:bookmarkEnd w:id="35"/>
    <w:bookmarkStart w:id="36" w:name="z"/>
    <w:p>
      <w:pPr>
        <w:pStyle w:val="Heading2"/>
      </w:pPr>
      <w:r>
        <w:t xml:space="preserve">Z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Zero-trust</w:t>
      </w:r>
      <w:r>
        <w:t xml:space="preserve"> </w:t>
      </w:r>
      <w:r>
        <w:t xml:space="preserve">— the security posture: default-deny + need-to-know peer filtering + PDP/PEP split; a node only learns peers a compiled rule grants. (</w:t>
      </w:r>
      <w:r>
        <w:rPr>
          <w:rStyle w:val="VerbatimChar"/>
        </w:rPr>
        <w:t xml:space="preserve">v05-security/zero-trust-and-default-deny.md</w:t>
      </w:r>
      <w:r>
        <w:t xml:space="preserve">; FR-201/207; HVPN-NFR-402)</w:t>
      </w:r>
    </w:p>
    <w:p>
      <w:r>
        <w:pict>
          <v:rect style="width:0;height:1.5pt" o:hralign="center" o:hrstd="t" o:hr="t"/>
        </w:pict>
      </w:r>
    </w:p>
    <w:bookmarkEnd w:id="36"/>
    <w:bookmarkStart w:id="38" w:name="rfc-index"/>
    <w:p>
      <w:pPr>
        <w:pStyle w:val="Heading2"/>
      </w:pPr>
      <w:r>
        <w:t xml:space="preserve">RFC index</w:t>
      </w:r>
    </w:p>
    <w:p>
      <w:pPr>
        <w:pStyle w:val="FirstParagraph"/>
      </w:pPr>
      <w:r>
        <w:t xml:space="preserve">The protocol RFCs the specification binds to. Numbers cited are from the source</w:t>
      </w:r>
      <w:r>
        <w:t xml:space="preserve"> </w:t>
      </w:r>
      <w:r>
        <w:t xml:space="preserve">research; the</w:t>
      </w:r>
      <w:r>
        <w:t xml:space="preserve"> </w:t>
      </w:r>
      <w:r>
        <w:rPr>
          <w:i/>
          <w:iCs/>
        </w:rPr>
        <w:t xml:space="preserve">interop</w:t>
      </w:r>
      <w:r>
        <w:t xml:space="preserve"> </w:t>
      </w:r>
      <w:r>
        <w:t xml:space="preserve">claim each one underpins is the owning doc's gate to prove</w:t>
      </w:r>
      <w:r>
        <w:t xml:space="preserve"> </w:t>
      </w:r>
      <w:r>
        <w:t xml:space="preserve">(marked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where a measured/interop result is involved).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RFC</w:t>
            </w:r>
          </w:p>
        </w:tc>
        <w:tc>
          <w:tcPr/>
          <w:p>
            <w:pPr>
              <w:pStyle w:val="Compact"/>
            </w:pPr>
            <w:r>
              <w:t xml:space="preserve">Title (as used here)</w:t>
            </w:r>
          </w:p>
        </w:tc>
        <w:tc>
          <w:tcPr/>
          <w:p>
            <w:pPr>
              <w:pStyle w:val="Compact"/>
            </w:pPr>
            <w:r>
              <w:t xml:space="preserve">Role in HelixVPN</w:t>
            </w:r>
          </w:p>
        </w:tc>
        <w:tc>
          <w:tcPr/>
          <w:p>
            <w:pPr>
              <w:pStyle w:val="Compact"/>
            </w:pPr>
            <w:r>
              <w:t xml:space="preserve">Owning doc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RFC 2119</w:t>
            </w:r>
          </w:p>
        </w:tc>
        <w:tc>
          <w:tcPr/>
          <w:p>
            <w:pPr>
              <w:pStyle w:val="Compact"/>
            </w:pPr>
            <w:r>
              <w:t xml:space="preserve">Key words for requirement levels (MUST/SHOULD/MAY)</w:t>
            </w:r>
          </w:p>
        </w:tc>
        <w:tc>
          <w:tcPr/>
          <w:p>
            <w:pPr>
              <w:pStyle w:val="Compact"/>
            </w:pPr>
            <w:r>
              <w:t xml:space="preserve">Requirement-force convention across the whole spec</w:t>
            </w:r>
          </w:p>
        </w:tc>
        <w:tc>
          <w:tcPr/>
          <w:p>
            <w:pPr>
              <w:pStyle w:val="Compact"/>
            </w:pPr>
            <w:r>
              <w:t xml:space="preserve">SPEC §0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RFC 9298</w:t>
            </w:r>
          </w:p>
        </w:tc>
        <w:tc>
          <w:tcPr/>
          <w:p>
            <w:pPr>
              <w:pStyle w:val="Compact"/>
            </w:pPr>
            <w:r>
              <w:t xml:space="preserve">Proxying UDP in HTTP (CONNECT-UDP over HTTP/3)</w:t>
            </w:r>
          </w:p>
        </w:tc>
        <w:tc>
          <w:tcPr/>
          <w:p>
            <w:pPr>
              <w:pStyle w:val="Compact"/>
            </w:pPr>
            <w:r>
              <w:t xml:space="preserve">The MASQUE mechanism wrapping WG datagrams — "QUIC mode"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v02-data-plane/transport-masque-quic.md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RFC 9297</w:t>
            </w:r>
          </w:p>
        </w:tc>
        <w:tc>
          <w:tcPr/>
          <w:p>
            <w:pPr>
              <w:pStyle w:val="Compact"/>
            </w:pPr>
            <w:r>
              <w:t xml:space="preserve">HTTP Datagrams and the Capsule Protocol</w:t>
            </w:r>
          </w:p>
        </w:tc>
        <w:tc>
          <w:tcPr/>
          <w:p>
            <w:pPr>
              <w:pStyle w:val="Compact"/>
            </w:pPr>
            <w:r>
              <w:t xml:space="preserve">The datagram framing MASQUE CONNECT-UDP rides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v02-data-plane/transport-masque-quic.md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RFC 9221</w:t>
            </w:r>
          </w:p>
        </w:tc>
        <w:tc>
          <w:tcPr/>
          <w:p>
            <w:pPr>
              <w:pStyle w:val="Compact"/>
            </w:pPr>
            <w:r>
              <w:t xml:space="preserve">Unreliable Datagram Extension to QUIC</w:t>
            </w:r>
          </w:p>
        </w:tc>
        <w:tc>
          <w:tcPr/>
          <w:p>
            <w:pPr>
              <w:pStyle w:val="Compact"/>
            </w:pPr>
            <w:r>
              <w:t xml:space="preserve">QUIC DATAGRAM frames carrying the WG datagrams (low-overhead path)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v02-data-plane/transport-masque-quic.md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RFC 9484</w:t>
            </w:r>
          </w:p>
        </w:tc>
        <w:tc>
          <w:tcPr/>
          <w:p>
            <w:pPr>
              <w:pStyle w:val="Compact"/>
            </w:pPr>
            <w:r>
              <w:t xml:space="preserve">Proxying IP in HTTP (CONNECT-IP)</w:t>
            </w:r>
          </w:p>
        </w:tc>
        <w:tc>
          <w:tcPr/>
          <w:p>
            <w:pPr>
              <w:pStyle w:val="Compact"/>
            </w:pPr>
            <w:r>
              <w:t xml:space="preserve">Advanced native IP-over-HTTP/3 datapath (no inner WG), Phase-2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v02-data-plane/transport-masque-quic.md</w:t>
            </w:r>
            <w:r>
              <w:t xml:space="preserve">; FR-012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FIPS-203</w:t>
            </w:r>
          </w:p>
        </w:tc>
        <w:tc>
          <w:tcPr/>
          <w:p>
            <w:pPr>
              <w:pStyle w:val="Compact"/>
            </w:pPr>
            <w:r>
              <w:t xml:space="preserve">Module-Lattice-Based KEM (ML-KEM)</w:t>
            </w:r>
          </w:p>
        </w:tc>
        <w:tc>
          <w:tcPr/>
          <w:p>
            <w:pPr>
              <w:pStyle w:val="Compact"/>
            </w:pPr>
            <w:r>
              <w:t xml:space="preserve">The PQ KEM deriving the hybrid PSK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v05-security/post-quantum.md</w:t>
            </w:r>
            <w:r>
              <w:t xml:space="preserve">; FR-1101</w:t>
            </w:r>
          </w:p>
        </w:tc>
      </w:tr>
    </w:tbl>
    <w:p>
      <w:pPr>
        <w:pStyle w:val="BlockText"/>
      </w:pPr>
      <w:r>
        <w:rPr>
          <w:rStyle w:val="VerbatimChar"/>
          <w:b/>
          <w:bCs/>
        </w:rPr>
        <w:t xml:space="preserve">UNVERIFIED</w:t>
      </w:r>
      <w:r>
        <w:rPr>
          <w:b/>
          <w:bCs/>
        </w:rPr>
        <w:t xml:space="preserve"> </w:t>
      </w:r>
      <w:r>
        <w:rPr>
          <w:b/>
          <w:bCs/>
        </w:rPr>
        <w:t xml:space="preserve">note (§11.4.6).</w:t>
      </w:r>
      <w:r>
        <w:t xml:space="preserve"> </w:t>
      </w:r>
      <w:r>
        <w:t xml:space="preserve">The RFC</w:t>
      </w:r>
      <w:r>
        <w:t xml:space="preserve"> </w:t>
      </w:r>
      <w:r>
        <w:rPr>
          <w:i/>
          <w:iCs/>
        </w:rPr>
        <w:t xml:space="preserve">numbers and titles</w:t>
      </w:r>
      <w:r>
        <w:t xml:space="preserve"> </w:t>
      </w:r>
      <w:r>
        <w:t xml:space="preserve">are as cited in the</w:t>
      </w:r>
      <w:r>
        <w:t xml:space="preserve"> </w:t>
      </w:r>
      <w:r>
        <w:t xml:space="preserve">source research and the owning docs; where the owning doc itself flags an external</w:t>
      </w:r>
      <w:r>
        <w:t xml:space="preserve"> </w:t>
      </w:r>
      <w:r>
        <w:t xml:space="preserve">fact pending the re-run web-research pass (e.g. exact ML-KEM byte sizes, the</w:t>
      </w:r>
      <w:r>
        <w:t xml:space="preserve"> </w:t>
      </w:r>
      <w:r>
        <w:t xml:space="preserve">WireGuard whitepaper PDF), that flag carries here. The deep-research appendix</w:t>
      </w:r>
      <w:r>
        <w:t xml:space="preserve"> </w:t>
      </w:r>
      <w:r>
        <w:t xml:space="preserve">(</w:t>
      </w:r>
      <w:hyperlink r:id="rId37">
        <w:r>
          <w:rPr>
            <w:rStyle w:val="VerbatimChar"/>
          </w:rPr>
          <w:t xml:space="preserve">../11-deep-research-appendix.md</w:t>
        </w:r>
      </w:hyperlink>
      <w:r>
        <w:t xml:space="preserve">) holds the</w:t>
      </w:r>
      <w:r>
        <w:t xml:space="preserve"> </w:t>
      </w:r>
      <w:r>
        <w:t xml:space="preserve">cited (URL + access-date) corpus for 10/10 angles as of Revision 3.</w:t>
      </w:r>
    </w:p>
    <w:p>
      <w:r>
        <w:pict>
          <v:rect style="width:0;height:1.5pt" o:hralign="center" o:hrstd="t" o:hr="t"/>
        </w:pict>
      </w:r>
    </w:p>
    <w:bookmarkEnd w:id="38"/>
    <w:bookmarkStart w:id="44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28"/>
        </w:numPr>
      </w:pPr>
      <w:hyperlink r:id="rId9">
        <w:r>
          <w:rPr>
            <w:rStyle w:val="VerbatimChar"/>
          </w:rPr>
          <w:t xml:space="preserve">../SPECIFICATION.md</w:t>
        </w:r>
      </w:hyperlink>
      <w:r>
        <w:t xml:space="preserve"> </w:t>
      </w:r>
      <w:r>
        <w:t xml:space="preserve">§3 (roles), §4 (principles), §5 (architecture + transport layering), §7 (the three cross-cutting contracts: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trait,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, FFI), §9 (decision register D1–D8), §11 (the 20-row spine glossary this document expands).</w:t>
      </w:r>
    </w:p>
    <w:p>
      <w:pPr>
        <w:pStyle w:val="Compact"/>
        <w:numPr>
          <w:ilvl w:val="0"/>
          <w:numId w:val="1028"/>
        </w:numPr>
      </w:pPr>
      <w:hyperlink r:id="rId39">
        <w:r>
          <w:rPr>
            <w:rStyle w:val="VerbatimChar"/>
          </w:rPr>
          <w:t xml:space="preserve">../MASTER_INDEX.md</w:t>
        </w:r>
      </w:hyperlink>
      <w:r>
        <w:t xml:space="preserve"> </w:t>
      </w:r>
      <w:r>
        <w:t xml:space="preserve">Volumes 0–10 (owning-doc filenames for every term).</w:t>
      </w:r>
    </w:p>
    <w:p>
      <w:pPr>
        <w:pStyle w:val="Compact"/>
        <w:numPr>
          <w:ilvl w:val="0"/>
          <w:numId w:val="1028"/>
        </w:numPr>
      </w:pPr>
      <w:hyperlink r:id="rId40">
        <w:r>
          <w:rPr>
            <w:rStyle w:val="VerbatimChar"/>
          </w:rPr>
          <w:t xml:space="preserve">../v01-product/functional-requirements.md</w:t>
        </w:r>
      </w:hyperlink>
      <w:r>
        <w:t xml:space="preserve"> </w:t>
      </w:r>
      <w:r>
        <w:t xml:space="preserve">and</w:t>
      </w:r>
      <w:r>
        <w:t xml:space="preserve"> </w:t>
      </w:r>
      <w:hyperlink r:id="rId41">
        <w:r>
          <w:rPr>
            <w:rStyle w:val="VerbatimChar"/>
          </w:rPr>
          <w:t xml:space="preserve">nonfunctional-requirements.md</w:t>
        </w:r>
      </w:hyperlink>
      <w:r>
        <w:t xml:space="preserve"> </w:t>
      </w:r>
      <w:r>
        <w:t xml:space="preserve">(FR/NFR ids cross-referenced per term).</w:t>
      </w:r>
    </w:p>
    <w:p>
      <w:pPr>
        <w:pStyle w:val="Compact"/>
        <w:numPr>
          <w:ilvl w:val="0"/>
          <w:numId w:val="1028"/>
        </w:numPr>
      </w:pPr>
      <w:r>
        <w:t xml:space="preserve">The volume nano-detail docs cited inline:</w:t>
      </w:r>
      <w:r>
        <w:t xml:space="preserve"> </w:t>
      </w:r>
      <w:r>
        <w:rPr>
          <w:rStyle w:val="VerbatimChar"/>
        </w:rPr>
        <w:t xml:space="preserve">v02-data-plane/*</w:t>
      </w:r>
      <w:r>
        <w:t xml:space="preserve"> </w:t>
      </w:r>
      <w:r>
        <w:t xml:space="preserve">(transports, WG, routing, DAITA, ladder),</w:t>
      </w:r>
      <w:r>
        <w:t xml:space="preserve"> </w:t>
      </w:r>
      <w:r>
        <w:rPr>
          <w:rStyle w:val="VerbatimChar"/>
        </w:rPr>
        <w:t xml:space="preserve">v03-control-plane/*</w:t>
      </w:r>
      <w:r>
        <w:t xml:space="preserve"> </w:t>
      </w:r>
      <w:r>
        <w:t xml:space="preserve">(coordinator, events, ipam, pki, policy, telemetry, ddl, protobuf),</w:t>
      </w:r>
      <w:r>
        <w:t xml:space="preserve"> </w:t>
      </w:r>
      <w:r>
        <w:rPr>
          <w:rStyle w:val="VerbatimChar"/>
        </w:rPr>
        <w:t xml:space="preserve">v04-client/*</w:t>
      </w:r>
      <w:r>
        <w:t xml:space="preserve"> </w:t>
      </w:r>
      <w:r>
        <w:t xml:space="preserve">(ffi-surface, helix-core-rust, shims, web-console),</w:t>
      </w:r>
      <w:r>
        <w:t xml:space="preserve"> </w:t>
      </w:r>
      <w:r>
        <w:rPr>
          <w:rStyle w:val="VerbatimChar"/>
        </w:rPr>
        <w:t xml:space="preserve">v05-security/*</w:t>
      </w:r>
      <w:r>
        <w:t xml:space="preserve"> </w:t>
      </w:r>
      <w:r>
        <w:t xml:space="preserve">(threat-model, pki-and-certs, no-logging, kill-switch, post-quantum, audit),</w:t>
      </w:r>
      <w:r>
        <w:t xml:space="preserve"> </w:t>
      </w:r>
      <w:r>
        <w:rPr>
          <w:rStyle w:val="VerbatimChar"/>
        </w:rPr>
        <w:t xml:space="preserve">v06-deploy/*</w:t>
      </w:r>
      <w:r>
        <w:t xml:space="preserve"> </w:t>
      </w:r>
      <w:r>
        <w:t xml:space="preserve">(codegen, podman-quadlets, kubernetes, ha-and-multiregion, helixvpnctl, helix-ecosystem-integration),</w:t>
      </w:r>
      <w:r>
        <w:t xml:space="preserve"> </w:t>
      </w:r>
      <w:r>
        <w:rPr>
          <w:rStyle w:val="VerbatimChar"/>
        </w:rPr>
        <w:t xml:space="preserve">v10-design/*</w:t>
      </w:r>
      <w:r>
        <w:t xml:space="preserve"> </w:t>
      </w:r>
      <w:r>
        <w:t xml:space="preserve">(opendesign-foundation, design-tokens).</w:t>
      </w:r>
    </w:p>
    <w:p>
      <w:pPr>
        <w:pStyle w:val="Compact"/>
        <w:numPr>
          <w:ilvl w:val="0"/>
          <w:numId w:val="1028"/>
        </w:numPr>
      </w:pPr>
      <w:hyperlink r:id="rId42">
        <w:r>
          <w:rPr>
            <w:rStyle w:val="VerbatimChar"/>
          </w:rPr>
          <w:t xml:space="preserve">../99-source-coverage-ledger.md</w:t>
        </w:r>
      </w:hyperlink>
      <w:r>
        <w:t xml:space="preserve"> </w:t>
      </w:r>
      <w:r>
        <w:t xml:space="preserve">(the rejected-alternative terms: sing-box G2, Fyne G3, KMP, CGNAT/100.64).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04_VPN_CLD/HelixVPN-Architecture-Refined.md</w:t>
      </w:r>
      <w:r>
        <w:t xml:space="preserve"> </w:t>
      </w:r>
      <w:r>
        <w:t xml:space="preserve">§4.1 (control-plane service table →</w:t>
      </w:r>
      <w:r>
        <w:t xml:space="preserve"> </w:t>
      </w:r>
      <w:r>
        <w:rPr>
          <w:b/>
          <w:bCs/>
        </w:rPr>
        <w:t xml:space="preserve">API Gateway</w:t>
      </w:r>
      <w:r>
        <w:t xml:space="preserve">), §4.5 (Postgres data-model sketch →</w:t>
      </w:r>
      <w:r>
        <w:t xml:space="preserve"> </w:t>
      </w:r>
      <w:r>
        <w:rPr>
          <w:b/>
          <w:bCs/>
        </w:rPr>
        <w:t xml:space="preserve">Tenant</w:t>
      </w:r>
      <w:r>
        <w:t xml:space="preserve">,</w:t>
      </w:r>
      <w:r>
        <w:t xml:space="preserve"> </w:t>
      </w:r>
      <w:r>
        <w:rPr>
          <w:b/>
          <w:bCs/>
        </w:rPr>
        <w:t xml:space="preserve">RBAC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column), §4.6 (Redis usage →</w:t>
      </w:r>
      <w:r>
        <w:t xml:space="preserve"> </w:t>
      </w:r>
      <w:r>
        <w:rPr>
          <w:b/>
          <w:bCs/>
        </w:rPr>
        <w:t xml:space="preserve">Rate limiting / token bucket</w:t>
      </w:r>
      <w:r>
        <w:t xml:space="preserve">) — Rev 3 additions.</w:t>
      </w:r>
    </w:p>
    <w:p>
      <w:pPr>
        <w:pStyle w:val="Compact"/>
        <w:numPr>
          <w:ilvl w:val="0"/>
          <w:numId w:val="1028"/>
        </w:numPr>
      </w:pPr>
      <w:hyperlink r:id="rId43">
        <w:r>
          <w:rPr>
            <w:rStyle w:val="VerbatimChar"/>
          </w:rPr>
          <w:t xml:space="preserve">requirements-traceability.md</w:t>
        </w:r>
      </w:hyperlink>
      <w:r>
        <w:t xml:space="preserve"> </w:t>
      </w:r>
      <w:r>
        <w:t xml:space="preserve">GAP-6 (the RBAC/rate-limiting/DDoS traceability gap the Rev 3 entries cross-reference).</w:t>
      </w:r>
    </w:p>
    <w:p>
      <w:pPr>
        <w:pStyle w:val="FirstParagraph"/>
      </w:pPr>
      <w:r>
        <w:rPr>
          <w:i/>
          <w:iCs/>
        </w:rPr>
        <w:t xml:space="preserve">Constitution bindings: §11.4.44 (revision header), §11.4.6 (no-guessing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UNVERIFIED</w:t>
      </w:r>
      <w:r>
        <w:rPr>
          <w:i/>
          <w:iCs/>
        </w:rPr>
        <w:t xml:space="preserve"> </w:t>
      </w:r>
      <w:r>
        <w:rPr>
          <w:i/>
          <w:iCs/>
        </w:rPr>
        <w:t xml:space="preserve">on terms whose numeric/interop claim awaits a named gate; no term invented), §11.4.65/.153 (HTML+PDF[+DOCX] exports follow in refinement), §11.4.35 (this glossary is the consumer-side reference; the spine glossary §11 is canonical for the 20 spine terms).</w:t>
      </w:r>
    </w:p>
    <w:p>
      <w:pPr>
        <w:pStyle w:val="BodyText"/>
      </w:pPr>
      <w:r>
        <w:rPr>
          <w:i/>
          <w:iCs/>
        </w:rPr>
        <w:t xml:space="preserve">Honesty note (§11.4.6): every entry traces to a cited source doc or RFC; no definition is asserted from memory. Terms inherited from the constitution but out of HelixVPN scope (ELD, VMAF/SSIM/ΔE2000) are marked as such rather than silently omitted (§11.4.118).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../11-deep-research-appendix.md" TargetMode="External" /><Relationship Type="http://schemas.openxmlformats.org/officeDocument/2006/relationships/hyperlink" Id="rId42" Target="../99-source-coverage-ledger.md" TargetMode="External" /><Relationship Type="http://schemas.openxmlformats.org/officeDocument/2006/relationships/hyperlink" Id="rId39" Target="../MASTER_INDEX.md" TargetMode="External" /><Relationship Type="http://schemas.openxmlformats.org/officeDocument/2006/relationships/hyperlink" Id="rId9" Target="../SPECIFICATION.md" TargetMode="External" /><Relationship Type="http://schemas.openxmlformats.org/officeDocument/2006/relationships/hyperlink" Id="rId40" Target="../v01-product/functional-requirements.md" TargetMode="External" /><Relationship Type="http://schemas.openxmlformats.org/officeDocument/2006/relationships/hyperlink" Id="rId41" Target="../v01-product/nonfunctional-requirements.md" TargetMode="External" /><Relationship Type="http://schemas.openxmlformats.org/officeDocument/2006/relationships/hyperlink" Id="rId43" Target="requirements-traceabilit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../11-deep-research-appendix.md" TargetMode="External" /><Relationship Type="http://schemas.openxmlformats.org/officeDocument/2006/relationships/hyperlink" Id="rId42" Target="../99-source-coverage-ledger.md" TargetMode="External" /><Relationship Type="http://schemas.openxmlformats.org/officeDocument/2006/relationships/hyperlink" Id="rId39" Target="../MASTER_INDEX.md" TargetMode="External" /><Relationship Type="http://schemas.openxmlformats.org/officeDocument/2006/relationships/hyperlink" Id="rId9" Target="../SPECIFICATION.md" TargetMode="External" /><Relationship Type="http://schemas.openxmlformats.org/officeDocument/2006/relationships/hyperlink" Id="rId40" Target="../v01-product/functional-requirements.md" TargetMode="External" /><Relationship Type="http://schemas.openxmlformats.org/officeDocument/2006/relationships/hyperlink" Id="rId41" Target="../v01-product/nonfunctional-requirements.md" TargetMode="External" /><Relationship Type="http://schemas.openxmlformats.org/officeDocument/2006/relationships/hyperlink" Id="rId43" Target="requirements-traceabilit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HelixVPN — Master Glossary (every term, acronym, protocol, RFC)</dc:title>
  <dc:creator/>
  <cp:keywords/>
  <dcterms:created xsi:type="dcterms:W3CDTF">2026-07-04T13:36:21Z</dcterms:created>
  <dcterms:modified xsi:type="dcterms:W3CDTF">2026-07-04T13:36:21Z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