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pki service</w:t>
      </w:r>
    </w:p>
    <w:bookmarkStart w:id="57" w:name="pki-service"/>
    <w:p>
      <w:pPr>
        <w:pStyle w:val="Heading1"/>
      </w:pPr>
      <w:r>
        <w:t xml:space="preserve">pki service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§2.3 CA rotation split into two DISTINCT paths — scheduled (safe, 24h overlap)</w:t>
      </w:r>
      <w:r>
        <w:t xml:space="preserve"> </w:t>
      </w:r>
      <w:r>
        <w:t xml:space="preserve">vs. compromise (fast, zero-overlap, force-revoke+re-enroll every device chaining through</w:t>
      </w:r>
      <w:r>
        <w:t xml:space="preserve"> </w:t>
      </w:r>
      <w:r>
        <w:t xml:space="preserve">the compromised issuing CA) — the prior revision conflated both under one overlap window,</w:t>
      </w:r>
      <w:r>
        <w:t xml:space="preserve"> </w:t>
      </w:r>
      <w:r>
        <w:t xml:space="preserve">which would have kept a compromised CA trusted for up to 24h. Wired the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hot</w:t>
      </w:r>
      <w:r>
        <w:t xml:space="preserve"> </w:t>
      </w:r>
      <w:r>
        <w:t xml:space="preserve">path (§8.2) to reject a</w:t>
      </w:r>
      <w:r>
        <w:t xml:space="preserve"> </w:t>
      </w:r>
      <w:r>
        <w:rPr>
          <w:rStyle w:val="VerbatimChar"/>
        </w:rPr>
        <w:t xml:space="preserve">compromised</w:t>
      </w:r>
      <w:r>
        <w:t xml:space="preserve">-status issuer regardless of leaf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; added</w:t>
      </w:r>
      <w:r>
        <w:t xml:space="preserve"> </w:t>
      </w:r>
      <w:r>
        <w:rPr>
          <w:rStyle w:val="VerbatimChar"/>
        </w:rPr>
        <w:t xml:space="preserve">ErrIssuingCACompromised</w:t>
      </w:r>
      <w:r>
        <w:t xml:space="preserve"> </w:t>
      </w:r>
      <w:r>
        <w:t xml:space="preserve">(§10.1) and the</w:t>
      </w:r>
      <w:r>
        <w:t xml:space="preserve"> </w:t>
      </w:r>
      <w:r>
        <w:rPr>
          <w:rStyle w:val="VerbatimChar"/>
        </w:rPr>
        <w:t xml:space="preserve">ca.issuing.compromised</w:t>
      </w:r>
      <w:r>
        <w:t xml:space="preserve"> </w:t>
      </w:r>
      <w:r>
        <w:t xml:space="preserve">event (§9.1). Added a</w:t>
      </w:r>
      <w:r>
        <w:t xml:space="preserve"> </w:t>
      </w:r>
      <w:r>
        <w:t xml:space="preserve">KMS/signer-unavailability blast-radius + mitigation note (§2.3) closing an unstated</w:t>
      </w:r>
      <w:r>
        <w:t xml:space="preserve"> </w:t>
      </w:r>
      <w:r>
        <w:t xml:space="preserve">availability dependency (a KMS outage longer than the renew-skew window cascades into</w:t>
      </w:r>
      <w:r>
        <w:t xml:space="preserve"> </w:t>
      </w:r>
      <w:r>
        <w:t xml:space="preserve">fleet-wide expiry).</w:t>
      </w:r>
    </w:p>
    <w:p>
      <w:pPr>
        <w:pStyle w:val="BlockText"/>
      </w:pPr>
      <w:r>
        <w:t xml:space="preserve">Master technical specification — Volume 3 (Control Plane, Go), service</w:t>
      </w:r>
      <w:r>
        <w:t xml:space="preserve"> </w:t>
      </w:r>
      <w:r>
        <w:rPr>
          <w:rStyle w:val="VerbatimChar"/>
        </w:rPr>
        <w:t xml:space="preserve">internal/pki</w:t>
      </w:r>
      <w:r>
        <w:t xml:space="preserve">.</w:t>
      </w:r>
      <w:r>
        <w:t xml:space="preserve"> </w:t>
      </w:r>
      <w:r>
        <w:t xml:space="preserve">This document is the</w:t>
      </w:r>
      <w:r>
        <w:t xml:space="preserve"> </w:t>
      </w:r>
      <w:r>
        <w:rPr>
          <w:b/>
          <w:bCs/>
        </w:rPr>
        <w:t xml:space="preserve">nano-detail deepening</w:t>
      </w:r>
      <w:r>
        <w:t xml:space="preserve"> </w:t>
      </w:r>
      <w:r>
        <w:t xml:space="preserve">of [02-control-plane §9 (Identity,</w:t>
      </w:r>
      <w:r>
        <w:t xml:space="preserve"> </w:t>
      </w:r>
      <w:r>
        <w:t xml:space="preserve">enrollment &amp; PKI)] for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module: the tenant CA hierarchy, short-lived (~24h)</w:t>
      </w:r>
      <w:r>
        <w:t xml:space="preserve"> </w:t>
      </w:r>
      <w:r>
        <w:t xml:space="preserve">mTLS device certificates (issue / auto-renew / revoke), the device WireGuard</w:t>
      </w:r>
      <w:r>
        <w:t xml:space="preserve"> </w:t>
      </w:r>
      <w:r>
        <w:t xml:space="preserve">public-key registry (private key never leaves the device), the rotation schedule and</w:t>
      </w:r>
      <w:r>
        <w:t xml:space="preserve"> </w:t>
      </w:r>
      <w:r>
        <w:t xml:space="preserve">on-revoke behaviour, and the optional post-quantum (ML-KEM) pre-shared material.</w:t>
      </w:r>
      <w:r>
        <w:t xml:space="preserve"> </w:t>
      </w:r>
      <w:r>
        <w:t xml:space="preserve">SPEC ONLY — it describes the implementation; it does not build the product.</w:t>
      </w:r>
      <w:r>
        <w:t xml:space="preserve"> </w:t>
      </w:r>
      <w:r>
        <w:t xml:space="preserve">Evidence cited inline by id: [04_P1 §n] = HelixVPN-Phase1-MVP.md; [04_ARCH §n] =</w:t>
      </w:r>
      <w:r>
        <w:t xml:space="preserve"> </w:t>
      </w:r>
      <w:r>
        <w:t xml:space="preserve">HelixVPN-Architecture-Refined.md; [research-pki_pq_nat §n] = the cited PKI/PQ/NAT</w:t>
      </w:r>
      <w:r>
        <w:t xml:space="preserve"> </w:t>
      </w:r>
      <w:r>
        <w:t xml:space="preserve">research; [02-CP §n] = 02-control-plane.md; [SYNTHESIS §n] = the cross-doc synthesis.</w:t>
      </w:r>
      <w:r>
        <w:t xml:space="preserve"> </w:t>
      </w:r>
      <w:r>
        <w:t xml:space="preserve">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12" w:name="Xcac4f31d9ba2721563b3b991f8e87c07b568f74"/>
    <w:p>
      <w:pPr>
        <w:pStyle w:val="Heading2"/>
      </w:pPr>
      <w:r>
        <w:t xml:space="preserve">1. Scope, position &amp; governing invariants</w:t>
      </w:r>
    </w:p>
    <w:bookmarkStart w:id="9" w:name="X0dc0c3ef717c4d044936310cd7c05009421360d"/>
    <w:p>
      <w:pPr>
        <w:pStyle w:val="Heading3"/>
      </w:pPr>
      <w:r>
        <w:t xml:space="preserve">1.1 What this service owns</w:t>
      </w:r>
    </w:p>
    <w:p>
      <w:pPr>
        <w:pStyle w:val="FirstParagraph"/>
      </w:pPr>
      <w:r>
        <w:rPr>
          <w:rStyle w:val="VerbatimChar"/>
        </w:rPr>
        <w:t xml:space="preserve">internal/pki</w:t>
      </w:r>
      <w:r>
        <w:t xml:space="preserve"> </w:t>
      </w:r>
      <w:r>
        <w:t xml:space="preserve">is the credential-lifecycle authority of the control plane. It owns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durable concerns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ephemeral concern: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Durable?</w:t>
            </w:r>
          </w:p>
        </w:tc>
        <w:tc>
          <w:tcPr/>
          <w:p>
            <w:pPr>
              <w:pStyle w:val="Compact"/>
            </w:pPr>
            <w:r>
              <w:t xml:space="preserve">Owns table(s)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CA hierarchy</w:t>
            </w:r>
            <w:r>
              <w:t xml:space="preserve"> </w:t>
            </w:r>
            <w:r>
              <w:t xml:space="preserve">— per-tenant root + issuing-CA key material + chain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Short-lived mTLS device certificates</w:t>
            </w:r>
            <w:r>
              <w:t xml:space="preserve"> </w:t>
            </w:r>
            <w:r>
              <w:t xml:space="preserve">— issue / auto-renew / revoke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device_certs</w:t>
            </w:r>
            <w:r>
              <w:t xml:space="preserve"> </w:t>
            </w:r>
            <w:r>
              <w:t xml:space="preserve">(extended from [02-CP §2.2])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 public-key registry</w:t>
            </w:r>
            <w:r>
              <w:t xml:space="preserve"> </w:t>
            </w:r>
            <w:r>
              <w:t xml:space="preserve">— bind 32-byte Curve25519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 to a device; the private key never leaves the device (C6)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device_wg_keys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pre-shared material (optional)</w:t>
            </w:r>
            <w:r>
              <w:t xml:space="preserve"> </w:t>
            </w:r>
            <w:r>
              <w:t xml:space="preserve">— ML-KEM-derived PSK metadata fed into the WG handshake</w:t>
            </w:r>
          </w:p>
        </w:tc>
        <w:tc>
          <w:tcPr/>
          <w:p>
            <w:pPr>
              <w:pStyle w:val="Compact"/>
            </w:pPr>
            <w:r>
              <w:t xml:space="preserve">yes (metadata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device_pq_material</w:t>
            </w:r>
          </w:p>
        </w:tc>
      </w:tr>
    </w:tbl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device rows (</w:t>
      </w:r>
      <w:r>
        <w:rPr>
          <w:rStyle w:val="VerbatimChar"/>
        </w:rPr>
        <w:t xml:space="preserve">registry</w:t>
      </w:r>
      <w:r>
        <w:t xml:space="preserve">), overlay-IP allocation (</w:t>
      </w:r>
      <w:r>
        <w:rPr>
          <w:rStyle w:val="VerbatimChar"/>
        </w:rPr>
        <w:t xml:space="preserve">ipam</w:t>
      </w:r>
      <w:r>
        <w:t xml:space="preserve">), policy</w:t>
      </w:r>
      <w:r>
        <w:t xml:space="preserve"> </w:t>
      </w:r>
      <w:r>
        <w:t xml:space="preserve">visibility (</w:t>
      </w:r>
      <w:r>
        <w:rPr>
          <w:rStyle w:val="VerbatimChar"/>
        </w:rPr>
        <w:t xml:space="preserve">policy</w:t>
      </w:r>
      <w:r>
        <w:t xml:space="preserve">), enroll-token mint/consume (</w:t>
      </w:r>
      <w:r>
        <w:rPr>
          <w:rStyle w:val="VerbatimChar"/>
        </w:rPr>
        <w:t xml:space="preserve">identity</w:t>
      </w:r>
      <w:r>
        <w:t xml:space="preserve">), or the data-path WG peer</w:t>
      </w:r>
      <w:r>
        <w:t xml:space="preserve"> </w:t>
      </w:r>
      <w:r>
        <w:t xml:space="preserve">config (the Rust edge, doc 01). It exposes its capabilities to those modules through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 (§4.1) and emits events on the bus (§9); it never imports another</w:t>
      </w:r>
      <w:r>
        <w:t xml:space="preserve"> </w:t>
      </w:r>
      <w:r>
        <w:t xml:space="preserve">module's store (R1 of [02-CP §1.2]).</w:t>
      </w:r>
    </w:p>
    <w:bookmarkEnd w:id="9"/>
    <w:bookmarkStart w:id="10" w:name="Xede85f2d6e8b5e36440c822705838b455edeba4"/>
    <w:p>
      <w:pPr>
        <w:pStyle w:val="Heading3"/>
      </w:pPr>
      <w:r>
        <w:t xml:space="preserve">1.2 The WireGuard reality this design is built around</w:t>
      </w:r>
    </w:p>
    <w:p>
      <w:pPr>
        <w:pStyle w:val="FirstParagraph"/>
      </w:pPr>
      <w:r>
        <w:t xml:space="preserve">WireGuard has</w:t>
      </w:r>
      <w:r>
        <w:t xml:space="preserve"> </w:t>
      </w:r>
      <w:r>
        <w:rPr>
          <w:b/>
          <w:bCs/>
        </w:rPr>
        <w:t xml:space="preserve">no native PKI</w:t>
      </w:r>
      <w:r>
        <w:t xml:space="preserve">: one Curve25519 keypair per device, the</w:t>
      </w:r>
      <w:r>
        <w:t xml:space="preserve"> </w:t>
      </w:r>
      <w:r>
        <w:rPr>
          <w:b/>
          <w:bCs/>
        </w:rPr>
        <w:t xml:space="preserve">public key IS</w:t>
      </w:r>
      <w:r>
        <w:rPr>
          <w:b/>
          <w:bCs/>
        </w:rPr>
        <w:t xml:space="preserve"> </w:t>
      </w:r>
      <w:r>
        <w:rPr>
          <w:b/>
          <w:bCs/>
        </w:rPr>
        <w:t xml:space="preserve">the device identity</w:t>
      </w:r>
      <w:r>
        <w:t xml:space="preserve">, access = adding the peer's public key to the peer set, and</w:t>
      </w:r>
      <w:r>
        <w:t xml:space="preserve"> </w:t>
      </w:r>
      <w:r>
        <w:rPr>
          <w:b/>
          <w:bCs/>
        </w:rPr>
        <w:t xml:space="preserve">revocation is structurally trivial</w:t>
      </w:r>
      <w:r>
        <w:t xml:space="preserve"> </w:t>
      </w:r>
      <w:r>
        <w:t xml:space="preserve">— remove the public key and the device is instantly</w:t>
      </w:r>
      <w:r>
        <w:t xml:space="preserve"> </w:t>
      </w:r>
      <w:r>
        <w:t xml:space="preserve">cut off; there is no CA, cert expiry, CRL, OCSP, or enrollment protocol in WireGuard</w:t>
      </w:r>
      <w:r>
        <w:t xml:space="preserve"> </w:t>
      </w:r>
      <w:r>
        <w:t xml:space="preserve">itself [research-pki_pq_nat §1.1]. Therefore the cert/PKI lifecycle, granular revocation,</w:t>
      </w:r>
      <w:r>
        <w:t xml:space="preserve"> </w:t>
      </w:r>
      <w:r>
        <w:t xml:space="preserve">and rotation are built</w:t>
      </w:r>
      <w:r>
        <w:t xml:space="preserve"> </w:t>
      </w:r>
      <w:r>
        <w:rPr>
          <w:b/>
          <w:bCs/>
        </w:rPr>
        <w:t xml:space="preserve">around</w:t>
      </w:r>
      <w:r>
        <w:t xml:space="preserve"> </w:t>
      </w:r>
      <w:r>
        <w:t xml:space="preserve">WireGuard, not inside it [research-pki_pq_nat §1.1].</w:t>
      </w:r>
    </w:p>
    <w:p>
      <w:pPr>
        <w:pStyle w:val="BodyText"/>
      </w:pPr>
      <w:r>
        <w:t xml:space="preserve">The chosen pattern is the SPIFFE/SPIRE-style</w:t>
      </w:r>
      <w:r>
        <w:t xml:space="preserve"> </w:t>
      </w:r>
      <w:r>
        <w:rPr>
          <w:b/>
          <w:bCs/>
        </w:rPr>
        <w:t xml:space="preserve">two-identity split</w:t>
      </w:r>
      <w:r>
        <w:t xml:space="preserve"> </w:t>
      </w:r>
      <w:r>
        <w:t xml:space="preserve">[research-pki_pq_nat §1.2]: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long-lived device-attestation cert</w:t>
      </w:r>
      <w:r>
        <w:t xml:space="preserve"> </w:t>
      </w:r>
      <w:r>
        <w:t xml:space="preserve">(a CA-signed leaf proving "I am a genuine</w:t>
      </w:r>
      <w:r>
        <w:t xml:space="preserve"> </w:t>
      </w:r>
      <w:r>
        <w:t xml:space="preserve">enrolled device of tenant T"), and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short-lived mTLS credential</w:t>
      </w:r>
      <w:r>
        <w:t xml:space="preserve"> </w:t>
      </w:r>
      <w:r>
        <w:t xml:space="preserve">(the per-device control-channel cert, "I am</w:t>
      </w:r>
      <w:r>
        <w:t xml:space="preserve"> </w:t>
      </w:r>
      <w:r>
        <w:t xml:space="preserve">authorised to call the control API right now"), auto-rotated by the agent before</w:t>
      </w:r>
      <w:r>
        <w:t xml:space="preserve"> </w:t>
      </w:r>
      <w:r>
        <w:t xml:space="preserve">expiry.</w:t>
      </w:r>
    </w:p>
    <w:p>
      <w:pPr>
        <w:pStyle w:val="FirstParagraph"/>
      </w:pPr>
      <w:r>
        <w:t xml:space="preserve">Revocation therefore has two cooperating teeth (belt-and-suspenders, the dominant 2025</w:t>
      </w:r>
      <w:r>
        <w:t xml:space="preserve"> </w:t>
      </w:r>
      <w:r>
        <w:t xml:space="preserve">model) [research-pki_pq_nat §1.2/§1.3]: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stop renewing</w:t>
      </w:r>
      <w:r>
        <w:t xml:space="preserve"> </w:t>
      </w:r>
      <w:r>
        <w:t xml:space="preserve">the short-lived mTLS cert → it self-expires within its TTL,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remove the WG public key</w:t>
      </w:r>
      <w:r>
        <w:t xml:space="preserve"> </w:t>
      </w:r>
      <w:r>
        <w:t xml:space="preserve">from every peer set → instant data-path cutoff.</w:t>
      </w:r>
    </w:p>
    <w:bookmarkEnd w:id="10"/>
    <w:bookmarkStart w:id="11" w:name="Xc45e432289117f8fe03728060ba638ebc1b9ced"/>
    <w:p>
      <w:pPr>
        <w:pStyle w:val="Heading3"/>
      </w:pPr>
      <w:r>
        <w:t xml:space="preserve">1.3 Governing invariants (every clause below obeys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private keys never leave the device.</w:t>
            </w:r>
            <w:r>
              <w:t xml:space="preserve"> </w:t>
            </w:r>
            <w:r>
              <w:t xml:space="preserve">The control plane receives and stores only the 32-byte WG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[02-CP C6], [research-pki_pq_nat §1.3]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Short-lived control-channel certs.</w:t>
            </w:r>
            <w:r>
              <w:t xml:space="preserve"> </w:t>
            </w:r>
            <w:r>
              <w:t xml:space="preserve">Default device-cert TTL ≈</w:t>
            </w:r>
            <w:r>
              <w:t xml:space="preserve"> </w:t>
            </w:r>
            <w:r>
              <w:rPr>
                <w:b/>
                <w:bCs/>
              </w:rPr>
              <w:t xml:space="preserve">24h</w:t>
            </w:r>
            <w:r>
              <w:t xml:space="preserve"> </w:t>
            </w:r>
            <w:r>
              <w:t xml:space="preserve">([04_P1 §6.3]); agent auto-renews ahead of expiry; revocation latency target == the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convergence SLO.</w:t>
            </w:r>
          </w:p>
        </w:tc>
        <w:tc>
          <w:tcPr/>
          <w:p>
            <w:pPr>
              <w:pStyle w:val="Compact"/>
            </w:pPr>
            <w:r>
              <w:t xml:space="preserve">[04_P1 §6.3], [02-CP §9.3/§10.2]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tenant CA key is the one true secret.</w:t>
            </w:r>
            <w:r>
              <w:t xml:space="preserve"> </w:t>
            </w:r>
            <w:r>
              <w:t xml:space="preserve">Back it by KMS/HSM or offline; it + Postgres are the only stateful things to protect. Never git-tracked, never logged (§11.4.10).</w:t>
            </w:r>
          </w:p>
        </w:tc>
        <w:tc>
          <w:tcPr/>
          <w:p>
            <w:pPr>
              <w:pStyle w:val="Compact"/>
            </w:pPr>
            <w:r>
              <w:t xml:space="preserve">[04_P1 §6.3], [04_ARCH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Hybrid-never-PQ-only PQ.</w:t>
            </w:r>
            <w:r>
              <w:t xml:space="preserve"> </w:t>
            </w:r>
            <w:r>
              <w:t xml:space="preserve">PQ is a</w:t>
            </w:r>
            <w:r>
              <w:t xml:space="preserve"> </w:t>
            </w:r>
            <w:r>
              <w:rPr>
                <w:b/>
                <w:bCs/>
              </w:rPr>
              <w:t xml:space="preserve">PSK fed into WG</w:t>
            </w:r>
            <w:r>
              <w:t xml:space="preserve"> </w:t>
            </w:r>
            <w:r>
              <w:t xml:space="preserve">(Mullvad/Rosenpass pattern), classical X25519 + ML-KEM; never a forked WG handshake, never PQ-only.</w:t>
            </w:r>
          </w:p>
        </w:tc>
        <w:tc>
          <w:tcPr/>
          <w:p>
            <w:pPr>
              <w:pStyle w:val="Compact"/>
            </w:pPr>
            <w:r>
              <w:t xml:space="preserve">[research-pki_pq_nat §2.1/§2.4], [SYNTHESIS §4 Ph2]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Default-deny, fail-closed.</w:t>
            </w:r>
            <w:r>
              <w:t xml:space="preserve"> </w:t>
            </w:r>
            <w:r>
              <w:t xml:space="preserve">A revoked or expired credential never authenticates; an unknown serial is rejected, not trusted.</w:t>
            </w:r>
          </w:p>
        </w:tc>
        <w:tc>
          <w:tcPr/>
          <w:p>
            <w:pPr>
              <w:pStyle w:val="Compact"/>
            </w:pPr>
            <w:r>
              <w:t xml:space="preserve">[02-CP C4], [04_P1 §7.3]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credential mutation emits a bus event</w:t>
            </w:r>
            <w:r>
              <w:t xml:space="preserve"> </w:t>
            </w:r>
            <w:r>
              <w:t xml:space="preserve">(R3) so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react without polling.</w:t>
            </w:r>
          </w:p>
        </w:tc>
        <w:tc>
          <w:tcPr/>
          <w:p>
            <w:pPr>
              <w:pStyle w:val="Compact"/>
            </w:pPr>
            <w:r>
              <w:t xml:space="preserve">[02-CP §1.2 R3/§5.3]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Tenant-isolated at the DB.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table is RLS-scoped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and accessed only via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 </w:t>
            </w:r>
            <w:r>
              <w:t xml:space="preserve">(C8).</w:t>
            </w:r>
          </w:p>
        </w:tc>
        <w:tc>
          <w:tcPr/>
          <w:p>
            <w:pPr>
              <w:pStyle w:val="Compact"/>
            </w:pPr>
            <w:r>
              <w:t xml:space="preserve">[02-CP §2.3]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6489f6cc20d70466f9b8726e8af8e3ce7ecba9a"/>
    <w:p>
      <w:pPr>
        <w:pStyle w:val="Heading2"/>
      </w:pPr>
      <w:r>
        <w:t xml:space="preserve">2. CA hierarchy</w:t>
      </w:r>
    </w:p>
    <w:bookmarkStart w:id="13" w:name="X9600d98f16f8571bf4b1593c3f5877fd23cd161"/>
    <w:p>
      <w:pPr>
        <w:pStyle w:val="Heading3"/>
      </w:pPr>
      <w:r>
        <w:t xml:space="preserve">2.1 The three-tier model (per tenant)</w:t>
      </w:r>
    </w:p>
    <w:p>
      <w:pPr>
        <w:pStyle w:val="FirstParagraph"/>
      </w:pPr>
      <w:r>
        <w:t xml:space="preserve">Each tenant gets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isolated certificate hierarchy — there is no shared global</w:t>
      </w:r>
      <w:r>
        <w:t xml:space="preserve"> </w:t>
      </w:r>
      <w:r>
        <w:t xml:space="preserve">root (multi-tenant isolation reaches into the trust anchor, not just the row filter).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 Root CA</w:t>
      </w:r>
      <w:r>
        <w:t xml:space="preserve"> </w:t>
      </w:r>
      <w:r>
        <w:t xml:space="preserve">— Ed25519, validity ~10y,</w:t>
      </w:r>
      <w:r>
        <w:t xml:space="preserve"> </w:t>
      </w:r>
      <w:r>
        <w:rPr>
          <w:rStyle w:val="VerbatimChar"/>
        </w:rPr>
        <w:t xml:space="preserve">basicConstraints CA:TRUE, pathlen:1</w:t>
      </w:r>
      <w:r>
        <w:t xml:space="preserve">,</w:t>
      </w:r>
      <w:r>
        <w:t xml:space="preserve"> </w:t>
      </w:r>
      <w:r>
        <w:rPr>
          <w:rStyle w:val="VerbatimChar"/>
        </w:rPr>
        <w:t xml:space="preserve">keyUsage = keyCertSign,cRLSign</w:t>
      </w:r>
      <w:r>
        <w:t xml:space="preserve">.</w:t>
      </w:r>
      <w:r>
        <w:t xml:space="preserve"> </w:t>
      </w:r>
      <w:r>
        <w:rPr>
          <w:b/>
          <w:bCs/>
        </w:rPr>
        <w:t xml:space="preserve">Held offline or in KMS/HSM</w:t>
      </w:r>
      <w:r>
        <w:t xml:space="preserve"> </w:t>
      </w:r>
      <w:r>
        <w:t xml:space="preserve">(P3); used exactly</w:t>
      </w:r>
      <w:r>
        <w:t xml:space="preserve"> </w:t>
      </w:r>
      <w:r>
        <w:t xml:space="preserve">once per tenant to sign the issuing CA, then sealed. Its private key never touches the</w:t>
      </w:r>
      <w:r>
        <w:t xml:space="preserve"> </w:t>
      </w:r>
      <w:r>
        <w:t xml:space="preserve">request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Issuing CA (intermediate)</w:t>
      </w:r>
      <w:r>
        <w:t xml:space="preserve"> </w:t>
      </w:r>
      <w:r>
        <w:t xml:space="preserve">— Ed25519, validity ~1y,</w:t>
      </w:r>
      <w:r>
        <w:t xml:space="preserve"> </w:t>
      </w:r>
      <w:r>
        <w:rPr>
          <w:rStyle w:val="VerbatimChar"/>
        </w:rPr>
        <w:t xml:space="preserve">CA:TRUE, pathlen:0</w:t>
      </w:r>
      <w:r>
        <w:t xml:space="preserve">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signer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/</w:t>
      </w:r>
      <w:r>
        <w:rPr>
          <w:rStyle w:val="VerbatimChar"/>
        </w:rPr>
        <w:t xml:space="preserve">pki</w:t>
      </w:r>
      <w:r>
        <w:t xml:space="preserve"> </w:t>
      </w:r>
      <w:r>
        <w:t xml:space="preserve">actually uses; rotating or compromising it does</w:t>
      </w:r>
      <w:r>
        <w:t xml:space="preserve"> </w:t>
      </w:r>
      <w:r>
        <w:t xml:space="preserve">not require re-establishing the root. Stored encrypted at rest (KMS data key or</w:t>
      </w:r>
      <w:r>
        <w:t xml:space="preserve"> </w:t>
      </w:r>
      <w:r>
        <w:t xml:space="preserve">sealed file under</w:t>
      </w:r>
      <w:r>
        <w:t xml:space="preserve"> </w:t>
      </w:r>
      <w:r>
        <w:rPr>
          <w:rStyle w:val="VerbatimChar"/>
        </w:rPr>
        <w:t xml:space="preserve">/var/lib/helix/ca</w:t>
      </w:r>
      <w:r>
        <w:t xml:space="preserve">, [02-CP §11.1</w:t>
      </w:r>
      <w:r>
        <w:t xml:space="preserve"> </w:t>
      </w:r>
      <w:r>
        <w:rPr>
          <w:rStyle w:val="VerbatimChar"/>
        </w:rPr>
        <w:t xml:space="preserve">Volume=helix-ca</w:t>
      </w:r>
      <w:r>
        <w:t xml:space="preserve">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Device leaves</w:t>
      </w:r>
      <w:r>
        <w:t xml:space="preserve"> </w:t>
      </w:r>
      <w:r>
        <w:t xml:space="preserve">— Ed25519: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Control-channel mTLS leaf</w:t>
      </w:r>
      <w:r>
        <w:t xml:space="preserve"> </w:t>
      </w:r>
      <w:r>
        <w:t xml:space="preserve">(O2): TTL ≈ 24h (P2),</w:t>
      </w:r>
      <w:r>
        <w:t xml:space="preserve"> </w:t>
      </w:r>
      <w:r>
        <w:rPr>
          <w:rStyle w:val="VerbatimChar"/>
        </w:rPr>
        <w:t xml:space="preserve">CA:FALSE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EKU = clientAuth + serverAuth</w:t>
      </w:r>
      <w:r>
        <w:t xml:space="preserve">, SAN = SPIFFE URI</w:t>
      </w:r>
      <w:r>
        <w:t xml:space="preserve"> </w:t>
      </w:r>
      <w:r>
        <w:rPr>
          <w:rStyle w:val="VerbatimChar"/>
        </w:rPr>
        <w:t xml:space="preserve">spiffe://&lt;tenant_id&gt;/device/&lt;device_id&gt;</w:t>
      </w:r>
      <w:r>
        <w:t xml:space="preserve"> </w:t>
      </w:r>
      <w:r>
        <w:t xml:space="preserve">[research-pki_pq_nat §1.2 — structured URI bound at issuance, not IP/hostname].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Device-attestation leaf</w:t>
      </w:r>
      <w:r>
        <w:t xml:space="preserve"> </w:t>
      </w:r>
      <w:r>
        <w:t xml:space="preserve">(optional, O1 companion): TTL ≈ 90d, proves genuine</w:t>
      </w:r>
      <w:r>
        <w:t xml:space="preserve"> </w:t>
      </w:r>
      <w:r>
        <w:t xml:space="preserve">enrollment; TPM / Secure-Enclave-bound when the platform exposes it</w:t>
      </w:r>
      <w:r>
        <w:t xml:space="preserve"> </w:t>
      </w:r>
      <w:r>
        <w:t xml:space="preserve">[research-pki_pq_nat §1.2].</w:t>
      </w:r>
      <w:r>
        <w:t xml:space="preserve"> </w:t>
      </w:r>
      <w:r>
        <w:rPr>
          <w:b/>
          <w:bCs/>
        </w:rPr>
        <w:t xml:space="preserve">Phase-1 status:</w:t>
      </w:r>
      <w:r>
        <w:t xml:space="preserve"> </w:t>
      </w:r>
      <w:r>
        <w:t xml:space="preserve">the attestation leaf is</w:t>
      </w:r>
      <w:r>
        <w:t xml:space="preserve"> </w:t>
      </w:r>
      <w:r>
        <w:rPr>
          <w:i/>
          <w:iCs/>
        </w:rPr>
        <w:t xml:space="preserve">modelled and</w:t>
      </w:r>
      <w:r>
        <w:rPr>
          <w:i/>
          <w:iCs/>
        </w:rPr>
        <w:t xml:space="preserve"> </w:t>
      </w:r>
      <w:r>
        <w:rPr>
          <w:i/>
          <w:iCs/>
        </w:rPr>
        <w:t xml:space="preserve">schema-provisioned</w:t>
      </w:r>
      <w:r>
        <w:t xml:space="preserve"> </w:t>
      </w:r>
      <w:r>
        <w:t xml:space="preserve">but the hardware-binding path is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— Phase 1 issues the</w:t>
      </w:r>
      <w:r>
        <w:t xml:space="preserve"> </w:t>
      </w:r>
      <w:r>
        <w:t xml:space="preserve">mTLS leaf only and treats the device row + consumed enroll token as the attestation</w:t>
      </w:r>
      <w:r>
        <w:t xml:space="preserve"> </w:t>
      </w:r>
      <w:r>
        <w:t xml:space="preserve">surrogate. Marked so honestly per §11.4.6; do not claim hardware attestation ships in</w:t>
      </w:r>
      <w:r>
        <w:t xml:space="preserve"> </w:t>
      </w:r>
      <w:r>
        <w:t xml:space="preserve">Phase 1.</w:t>
      </w:r>
    </w:p>
    <w:p>
      <w:pPr>
        <w:pStyle w:val="BlockText"/>
      </w:pPr>
      <w:r>
        <w:rPr>
          <w:b/>
          <w:bCs/>
        </w:rPr>
        <w:t xml:space="preserve">Key-algorithm choice — Ed25519 for all CA + leaf signing.</w:t>
      </w:r>
      <w:r>
        <w:t xml:space="preserve"> </w:t>
      </w:r>
      <w:r>
        <w:t xml:space="preserve">Rationale: small keys,</w:t>
      </w:r>
      <w:r>
        <w:t xml:space="preserve"> </w:t>
      </w:r>
      <w:r>
        <w:t xml:space="preserve">fast sign/verify, no parameter pitfalls, broad TLS 1.3 support.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</w:t>
      </w:r>
      <w:r>
        <w:t xml:space="preserve"> </w:t>
      </w:r>
      <w:r>
        <w:t xml:space="preserve">every target platform's mTLS stack (HarmonyOS Network Kit, Aurora Qt TLS) accepts</w:t>
      </w:r>
      <w:r>
        <w:t xml:space="preserve"> </w:t>
      </w:r>
      <w:r>
        <w:t xml:space="preserve">Ed25519 client certs; if a platform rejects them, that tenant's issuing CA MAY be</w:t>
      </w:r>
      <w:r>
        <w:t xml:space="preserve"> </w:t>
      </w:r>
      <w:r>
        <w:t xml:space="preserve">provisioned as ECDSA-P256 instead — the</w:t>
      </w:r>
      <w:r>
        <w:t xml:space="preserve"> </w:t>
      </w:r>
      <w:r>
        <w:rPr>
          <w:rStyle w:val="VerbatimChar"/>
        </w:rPr>
        <w:t xml:space="preserve">ca_keys.key_alg</w:t>
      </w:r>
      <w:r>
        <w:t xml:space="preserve"> </w:t>
      </w:r>
      <w:r>
        <w:t xml:space="preserve">column (§3.1) carries the</w:t>
      </w:r>
      <w:r>
        <w:t xml:space="preserve"> </w:t>
      </w:r>
      <w:r>
        <w:t xml:space="preserve">choice so the issuer is algorithm-agnostic. This is a per-tenant provisioning decision,</w:t>
      </w:r>
      <w:r>
        <w:t xml:space="preserve"> </w:t>
      </w:r>
      <w:r>
        <w:t xml:space="preserve">not a code branch in the hot path.</w:t>
      </w:r>
    </w:p>
    <w:bookmarkEnd w:id="13"/>
    <w:bookmarkStart w:id="14" w:name="X8307475ef0a58f85e6e59509528e326fd272129"/>
    <w:p>
      <w:pPr>
        <w:pStyle w:val="Heading3"/>
      </w:pPr>
      <w:r>
        <w:t xml:space="preserve">2.2 Chain delivery &amp; verification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EnrollResponse</w:t>
      </w:r>
      <w:r>
        <w:t xml:space="preserve"> </w:t>
      </w:r>
      <w:r>
        <w:t xml:space="preserve">(§8.1) ships the device leaf</w:t>
      </w:r>
      <w:r>
        <w:t xml:space="preserve"> </w:t>
      </w:r>
      <w:r>
        <w:rPr>
          <w:b/>
          <w:bCs/>
        </w:rPr>
        <w:t xml:space="preserve">plus the issuing-CA cert</w:t>
      </w:r>
      <w:r>
        <w:t xml:space="preserve"> </w:t>
      </w:r>
      <w:r>
        <w:t xml:space="preserve">so the</w:t>
      </w:r>
      <w:r>
        <w:t xml:space="preserve"> </w:t>
      </w:r>
      <w:r>
        <w:t xml:space="preserve">agent can build and pin the chain root→issuing→leaf.</w:t>
      </w:r>
    </w:p>
    <w:p>
      <w:pPr>
        <w:pStyle w:val="Compact"/>
        <w:numPr>
          <w:ilvl w:val="0"/>
          <w:numId w:val="1005"/>
        </w:numPr>
      </w:pPr>
      <w:r>
        <w:t xml:space="preserve">The agent pins the</w:t>
      </w:r>
      <w:r>
        <w:t xml:space="preserve"> </w:t>
      </w:r>
      <w:r>
        <w:rPr>
          <w:b/>
          <w:bCs/>
        </w:rPr>
        <w:t xml:space="preserve">tenant root CA</w:t>
      </w:r>
      <w:r>
        <w:t xml:space="preserve"> </w:t>
      </w:r>
      <w:r>
        <w:t xml:space="preserve">public key (delivered once at enroll, embedded in</w:t>
      </w:r>
      <w:r>
        <w:t xml:space="preserve"> </w:t>
      </w:r>
      <w:r>
        <w:t xml:space="preserve">the bootstrap bundle) and verifies every future leaf/issuing cert against it — so a</w:t>
      </w:r>
      <w:r>
        <w:t xml:space="preserve"> </w:t>
      </w:r>
      <w:r>
        <w:t xml:space="preserve">rogue control plane cannot substitute a different root.</w:t>
      </w:r>
    </w:p>
    <w:p>
      <w:pPr>
        <w:pStyle w:val="Compact"/>
        <w:numPr>
          <w:ilvl w:val="0"/>
          <w:numId w:val="1005"/>
        </w:numPr>
      </w:pPr>
      <w:r>
        <w:t xml:space="preserve">The control plane (Connect server) verifies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leaf against the tenant's</w:t>
      </w:r>
      <w:r>
        <w:t xml:space="preserve"> </w:t>
      </w:r>
      <w:r>
        <w:t xml:space="preserve">issuing CA on every handshake (§8.2) — mutual.</w:t>
      </w:r>
    </w:p>
    <w:bookmarkEnd w:id="14"/>
    <w:bookmarkStart w:id="16" w:name="Xf68354df554d65011618562c872bf1ff65cc565"/>
    <w:p>
      <w:pPr>
        <w:pStyle w:val="Heading3"/>
      </w:pPr>
      <w:r>
        <w:t xml:space="preserve">2.3 CA rotation — two DISTINCT paths (scheduled vs. compromise) — Enterprise Hardening</w:t>
      </w:r>
    </w:p>
    <w:p>
      <w:pPr>
        <w:pStyle w:val="FirstParagraph"/>
      </w:pPr>
      <w:r>
        <w:rPr>
          <w:b/>
          <w:bCs/>
        </w:rPr>
        <w:t xml:space="preserve">These are not the same operation and MUST NOT share the same overlap window.</w:t>
      </w:r>
      <w:r>
        <w:t xml:space="preserve"> </w:t>
      </w:r>
      <w:r>
        <w:t xml:space="preserve">An</w:t>
      </w:r>
      <w:r>
        <w:t xml:space="preserve"> </w:t>
      </w:r>
      <w:r>
        <w:t xml:space="preserve">earlier revision of this document treated "scheduled ~annually" and "on suspected</w:t>
      </w:r>
      <w:r>
        <w:t xml:space="preserve"> </w:t>
      </w:r>
      <w:r>
        <w:t xml:space="preserve">compromise" as one path with a shared 24h trust-overlap; that is wrong — a compromised</w:t>
      </w:r>
      <w:r>
        <w:t xml:space="preserve"> </w:t>
      </w:r>
      <w:r>
        <w:t xml:space="preserve">issuing CA must be distrusted immediately, never carried through a grace period during</w:t>
      </w:r>
      <w:r>
        <w:t xml:space="preserve"> </w:t>
      </w:r>
      <w:r>
        <w:t xml:space="preserve">which the attacker (or anyone holding the leaked key) could still mint valid-looking</w:t>
      </w:r>
      <w:r>
        <w:t xml:space="preserve"> </w:t>
      </w:r>
      <w:r>
        <w:t xml:space="preserve">leaves. The two paths now diverge at the</w:t>
      </w:r>
      <w:r>
        <w:t xml:space="preserve"> </w:t>
      </w:r>
      <w:r>
        <w:rPr>
          <w:rStyle w:val="VerbatimChar"/>
        </w:rPr>
        <w:t xml:space="preserve">ca_keys.status</w:t>
      </w:r>
      <w:r>
        <w:t xml:space="preserve"> </w:t>
      </w:r>
      <w:r>
        <w:t xml:space="preserve">transition: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(a) Scheduled rotation (safe, has overlap).</w:t>
      </w:r>
      <w:r>
        <w:t xml:space="preserve"> </w:t>
      </w:r>
      <w:r>
        <w:t xml:space="preserve">Cadence ~annually, or ahead of the</w:t>
      </w:r>
      <w:r>
        <w:t xml:space="preserve"> </w:t>
      </w:r>
      <w:r>
        <w:t xml:space="preserve">issuing CA's own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. The root signs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issuing CA (</w:t>
      </w:r>
      <w:r>
        <w:rPr>
          <w:rStyle w:val="VerbatimChar"/>
        </w:rPr>
        <w:t xml:space="preserve">status='active'</w:t>
      </w:r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issuing CA is marked</w:t>
      </w:r>
      <w:r>
        <w:t xml:space="preserve"> </w:t>
      </w:r>
      <w:r>
        <w:rPr>
          <w:rStyle w:val="VerbatimChar"/>
        </w:rPr>
        <w:t xml:space="preserve">status='retiring'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both remain trusted</w:t>
      </w:r>
      <w:r>
        <w:t xml:space="preserve"> </w:t>
      </w:r>
      <w:r>
        <w:t xml:space="preserve">for an</w:t>
      </w:r>
      <w:r>
        <w:t xml:space="preserve"> </w:t>
      </w:r>
      <w:r>
        <w:t xml:space="preserve">overlap window</w:t>
      </w:r>
      <w:r>
        <w:t xml:space="preserve"> </w:t>
      </w:r>
      <w:r>
        <w:rPr>
          <w:rStyle w:val="VerbatimChar"/>
        </w:rPr>
        <w:t xml:space="preserve">= max device-cert TTL (24h) + renew-sweeper margin</w:t>
      </w:r>
      <w:r>
        <w:t xml:space="preserve"> </w:t>
      </w:r>
      <w:r>
        <w:t xml:space="preserve">so every in-flight</w:t>
      </w:r>
      <w:r>
        <w:t xml:space="preserve"> </w:t>
      </w:r>
      <w:r>
        <w:t xml:space="preserve">24h leaf signed by the old CA remains valid until it naturally expires or renews under</w:t>
      </w:r>
      <w:r>
        <w:t xml:space="preserve"> </w:t>
      </w:r>
      <w:r>
        <w:t xml:space="preserve">the new CA. After the window,</w:t>
      </w:r>
      <w:r>
        <w:t xml:space="preserve"> </w:t>
      </w:r>
      <w:r>
        <w:rPr>
          <w:rStyle w:val="VerbatimChar"/>
        </w:rPr>
        <w:t xml:space="preserve">status='retired'</w:t>
      </w:r>
      <w:r>
        <w:t xml:space="preserve">. This is the path modelled in §2.1/§2.2.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(b) Compromise rotation (fast, NO overlap, P3/P5).</w:t>
      </w:r>
      <w:r>
        <w:t xml:space="preserve"> </w:t>
      </w:r>
      <w:r>
        <w:t xml:space="preserve">Triggered by</w:t>
      </w:r>
      <w:r>
        <w:t xml:space="preserve"> </w:t>
      </w:r>
      <w:r>
        <w:rPr>
          <w:rStyle w:val="VerbatimChar"/>
        </w:rPr>
        <w:t xml:space="preserve">RevokeReason ::=compromise</w:t>
      </w:r>
      <w:r>
        <w:t xml:space="preserve">-class evidence (leaked</w:t>
      </w:r>
      <w:r>
        <w:t xml:space="preserve"> </w:t>
      </w:r>
      <w:r>
        <w:rPr>
          <w:rStyle w:val="VerbatimChar"/>
        </w:rPr>
        <w:t xml:space="preserve">key_sealed</w:t>
      </w:r>
      <w:r>
        <w:t xml:space="preserve">/KMS credential, HSM tamper alert,</w:t>
      </w:r>
      <w:r>
        <w:t xml:space="preserve"> </w:t>
      </w:r>
      <w:r>
        <w:t xml:space="preserve">unexplained cert issuance the audit log cannot attribute). The compromised issuing CA</w:t>
      </w:r>
      <w:r>
        <w:t xml:space="preserve"> </w:t>
      </w:r>
      <w:r>
        <w:t xml:space="preserve">is flipped</w:t>
      </w:r>
      <w:r>
        <w:t xml:space="preserve"> </w:t>
      </w:r>
      <w:r>
        <w:rPr>
          <w:b/>
          <w:bCs/>
        </w:rPr>
        <w:t xml:space="preserve">directly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status='compromised'</w:t>
      </w:r>
      <w:r>
        <w:t xml:space="preserve"> </w:t>
      </w:r>
      <w:r>
        <w:t xml:space="preserve">(the terminal</w:t>
      </w:r>
      <w:r>
        <w:t xml:space="preserve"> </w:t>
      </w:r>
      <w:r>
        <w:rPr>
          <w:rStyle w:val="VerbatimChar"/>
        </w:rPr>
        <w:t xml:space="preserve">ca_keys.status</w:t>
      </w:r>
      <w:r>
        <w:t xml:space="preserve"> </w:t>
      </w:r>
      <w:r>
        <w:t xml:space="preserve">value</w:t>
      </w:r>
      <w:r>
        <w:t xml:space="preserve"> </w:t>
      </w:r>
      <w:r>
        <w:t xml:space="preserve">already present in the §3.1 DDL enum but previously undocumented in this rotation</w:t>
      </w:r>
      <w:r>
        <w:t xml:space="preserve"> </w:t>
      </w:r>
      <w:r>
        <w:t xml:space="preserve">prose — it is now load-bearing, not vestigial) —</w:t>
      </w:r>
      <w:r>
        <w:t xml:space="preserve"> </w:t>
      </w:r>
      <w:r>
        <w:rPr>
          <w:b/>
          <w:bCs/>
        </w:rPr>
        <w:t xml:space="preserve">zero overlap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(§8.2) is extended to reject any leaf whose</w:t>
      </w:r>
      <w:r>
        <w:t xml:space="preserve"> </w:t>
      </w:r>
      <w:r>
        <w:rPr>
          <w:rStyle w:val="VerbatimChar"/>
        </w:rPr>
        <w:t xml:space="preserve">issuing_ca_id</w:t>
      </w:r>
      <w:r>
        <w:t xml:space="preserve"> </w:t>
      </w:r>
      <w:r>
        <w:t xml:space="preserve">resolves to a</w:t>
      </w:r>
      <w:r>
        <w:t xml:space="preserve"> </w:t>
      </w:r>
      <w:r>
        <w:rPr>
          <w:rStyle w:val="VerbatimChar"/>
        </w:rPr>
        <w:t xml:space="preserve">compromised</w:t>
      </w:r>
      <w:r>
        <w:t xml:space="preserve"> </w:t>
      </w:r>
      <w:r>
        <w:t xml:space="preserve">row, regardless of the leaf's own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 </w:t>
      </w:r>
      <w:r>
        <w:t xml:space="preserve">(P5 fail-closed — an unexpired-but-compromised-issuer leaf is untrusted</w:t>
      </w:r>
      <w:r>
        <w:t xml:space="preserve"> </w:t>
      </w:r>
      <w:r>
        <w:t xml:space="preserve">the instant the flip commits). The root immediately signs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issuing CA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status='active'</w:t>
      </w:r>
      <w:r>
        <w:t xml:space="preserve">) and</w:t>
      </w:r>
      <w:r>
        <w:t xml:space="preserve"> </w:t>
      </w:r>
      <w:r>
        <w:rPr>
          <w:b/>
          <w:bCs/>
        </w:rPr>
        <w:t xml:space="preserve">every device whose active cert chains 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compromised CA is force-revoked and re-enrolled</w:t>
      </w:r>
      <w:r>
        <w:t xml:space="preserve"> </w:t>
      </w:r>
      <w:r>
        <w:t xml:space="preserve">— not renewed, because renewal</w:t>
      </w:r>
      <w:r>
        <w:t xml:space="preserve"> </w:t>
      </w:r>
      <w:r>
        <w:t xml:space="preserve">reuses the device's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cert-issuance path which itself ran through the</w:t>
      </w:r>
      <w:r>
        <w:t xml:space="preserve"> </w:t>
      </w:r>
      <w:r>
        <w:t xml:space="preserve">compromised signer; re-enrollment via a fresh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(or an operator-driven</w:t>
      </w:r>
      <w:r>
        <w:t xml:space="preserve"> </w:t>
      </w:r>
      <w:r>
        <w:t xml:space="preserve">bulk</w:t>
      </w:r>
      <w:r>
        <w:t xml:space="preserve"> </w:t>
      </w:r>
      <w:r>
        <w:rPr>
          <w:rStyle w:val="VerbatimChar"/>
        </w:rPr>
        <w:t xml:space="preserve">helixvpnctl ca reissue-affected --ca &lt;id&gt;</w:t>
      </w:r>
      <w:r>
        <w:t xml:space="preserve">) is the only path that provably</w:t>
      </w:r>
      <w:r>
        <w:t xml:space="preserve"> </w:t>
      </w:r>
      <w:r>
        <w:t xml:space="preserve">re-establishes trust from the new CA.</w:t>
      </w:r>
      <w:r>
        <w:t xml:space="preserve"> </w:t>
      </w:r>
      <w:r>
        <w:rPr>
          <w:b/>
          <w:bCs/>
        </w:rPr>
        <w:t xml:space="preserve">Blast-radius bound:</w:t>
      </w:r>
      <w:r>
        <w:t xml:space="preserve"> </w:t>
      </w:r>
      <w:r>
        <w:t xml:space="preserve">the compromise event is</w:t>
      </w:r>
      <w:r>
        <w:t xml:space="preserve"> </w:t>
      </w:r>
      <w:r>
        <w:t xml:space="preserve">scoped to the</w:t>
      </w:r>
      <w:r>
        <w:t xml:space="preserve"> </w:t>
      </w:r>
      <w:r>
        <w:rPr>
          <w:i/>
          <w:iCs/>
        </w:rPr>
        <w:t xml:space="preserve">tenant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ca_keys</w:t>
      </w:r>
      <w:r>
        <w:t xml:space="preserve"> </w:t>
      </w:r>
      <w:r>
        <w:t xml:space="preserve">row was compromised (per-tenant CA hierarchy,</w:t>
      </w:r>
      <w:r>
        <w:t xml:space="preserve"> </w:t>
      </w:r>
      <w:r>
        <w:t xml:space="preserve">§2.1) — no cross-tenant blast radius.</w:t>
      </w:r>
      <w:r>
        <w:t xml:space="preserve"> </w:t>
      </w:r>
      <w:r>
        <w:rPr>
          <w:b/>
          <w:bCs/>
        </w:rPr>
        <w:t xml:space="preserve">Time-to-full-recovery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device count × reissue round-trip (§10.3, &lt;150ms) </w:t>
      </w:r>
      <w:r>
        <w:t xml:space="preserve">, parallelized; a fleet of 10k devices</w:t>
      </w:r>
      <w:r>
        <w:t xml:space="preserve"> </w:t>
      </w:r>
      <w:r>
        <w:t xml:space="preserve">re-issues in well under a minute of pure compute, gated in practice by how fast each</w:t>
      </w:r>
      <w:r>
        <w:t xml:space="preserve"> </w:t>
      </w:r>
      <w:r>
        <w:t xml:space="preserve">agent's control channel reconnects with the new CA's chain (bounded by the agent's</w:t>
      </w:r>
      <w:r>
        <w:t xml:space="preserve"> </w:t>
      </w:r>
      <w:r>
        <w:t xml:space="preserve">own reconnect/backoff policy, out of</w:t>
      </w:r>
      <w:r>
        <w:t xml:space="preserve"> </w:t>
      </w:r>
      <w:r>
        <w:rPr>
          <w:rStyle w:val="VerbatimChar"/>
        </w:rPr>
        <w:t xml:space="preserve">pki</w:t>
      </w:r>
      <w:r>
        <w:t xml:space="preserve">'s control).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Root-CA rotation</w:t>
      </w:r>
      <w:r>
        <w:t xml:space="preserve"> </w:t>
      </w:r>
      <w:r>
        <w:t xml:space="preserve">(rare, multi-year, unaffected by the a/b split above): cross-sign</w:t>
      </w:r>
      <w:r>
        <w:t xml:space="preserve"> </w:t>
      </w:r>
      <w:r>
        <w:t xml:space="preserve">the new root with the old during a long overlap;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(§11.4.66 /</w:t>
      </w:r>
      <w:r>
        <w:t xml:space="preserve"> </w:t>
      </w:r>
      <w:r>
        <w:t xml:space="preserve">§11.4.101 — irreversible, high blast radius, cannot be auto-decided). Phase-1 spec</w:t>
      </w:r>
      <w:r>
        <w:t xml:space="preserve"> </w:t>
      </w:r>
      <w:r>
        <w:t xml:space="preserve">models the schema + the manual</w:t>
      </w:r>
      <w:r>
        <w:t xml:space="preserve"> </w:t>
      </w:r>
      <w:r>
        <w:rPr>
          <w:rStyle w:val="VerbatimChar"/>
        </w:rPr>
        <w:t xml:space="preserve">helixvpnctl ca rotate-root</w:t>
      </w:r>
      <w:r>
        <w:t xml:space="preserve"> </w:t>
      </w:r>
      <w:r>
        <w:t xml:space="preserve">path; automation is Phase 2.</w:t>
      </w:r>
      <w:r>
        <w:t xml:space="preserve"> </w:t>
      </w:r>
      <w:r>
        <w:t xml:space="preserve">A compromised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(as opposed to the online issuing CA) is the catastrophic case:</w:t>
      </w:r>
      <w:r>
        <w:t xml:space="preserve"> </w:t>
      </w:r>
      <w:r>
        <w:t xml:space="preserve">it invalidates the tenant's entire trust anchor, including any still-valid issuing CA</w:t>
      </w:r>
      <w:r>
        <w:t xml:space="preserve"> </w:t>
      </w:r>
      <w:r>
        <w:t xml:space="preserve">it signed. Recovery requires</w:t>
      </w:r>
      <w:r>
        <w:t xml:space="preserve"> </w:t>
      </w:r>
      <w:r>
        <w:rPr>
          <w:b/>
          <w:bCs/>
        </w:rPr>
        <w:t xml:space="preserve">operator-driven, out-of-band re-establishment of trust</w:t>
      </w:r>
      <w:r>
        <w:t xml:space="preserve"> </w:t>
      </w:r>
      <w:r>
        <w:t xml:space="preserve">(a brand-new root + a fresh enrollment bundle re-distributed to every device by the</w:t>
      </w:r>
      <w:r>
        <w:t xml:space="preserve"> </w:t>
      </w:r>
      <w:r>
        <w:t xml:space="preserve">operator, since the agent's pinned root, §2.2, can no longer be updated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now-untrusted channel) — this is why P3 mandates the root key be the most tightly</w:t>
      </w:r>
      <w:r>
        <w:t xml:space="preserve"> </w:t>
      </w:r>
      <w:r>
        <w:t xml:space="preserve">protected secret in the system and why root rotation is never autonomous.</w:t>
      </w:r>
    </w:p>
    <w:bookmarkStart w:id="15" w:name="Xb0961a9ed9dc9c9a105ce8eba9a8d2dcf236be1"/>
    <w:p>
      <w:pPr>
        <w:pStyle w:val="Heading4"/>
      </w:pPr>
      <w:r>
        <w:t xml:space="preserve">KMS / signer unavailability — the resilience gap this closes</w:t>
      </w:r>
    </w:p>
    <w:p>
      <w:pPr>
        <w:pStyle w:val="FirstParagraph"/>
      </w:pPr>
      <w:r>
        <w:rPr>
          <w:rStyle w:val="VerbatimChar"/>
        </w:rPr>
        <w:t xml:space="preserve">CASigner</w:t>
      </w:r>
      <w:r>
        <w:t xml:space="preserve"> </w:t>
      </w:r>
      <w:r>
        <w:t xml:space="preserve">(§4.3) is a hard dependency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issuance and renewal (§5.2/§6.2). If</w:t>
      </w:r>
      <w:r>
        <w:t xml:space="preserve"> </w:t>
      </w:r>
      <w:r>
        <w:t xml:space="preserve">the KMS backend (or the sealed-file decryption path) is unreachable for longer than the</w:t>
      </w:r>
      <w:r>
        <w:t xml:space="preserve"> </w:t>
      </w:r>
      <w:r>
        <w:t xml:space="preserve">renew skew window (~4.8h before a 24h leaf's expiry, §6.1), devices approaching expiry</w:t>
      </w:r>
      <w:r>
        <w:t xml:space="preserve"> </w:t>
      </w:r>
      <w:r>
        <w:t xml:space="preserve">start failing</w:t>
      </w:r>
      <w:r>
        <w:t xml:space="preserve"> </w:t>
      </w:r>
      <w:r>
        <w:rPr>
          <w:rStyle w:val="VerbatimChar"/>
        </w:rPr>
        <w:t xml:space="preserve">RenewDeviceCert</w:t>
      </w:r>
      <w:r>
        <w:t xml:space="preserve"> </w:t>
      </w:r>
      <w:r>
        <w:t xml:space="preserve">and — once past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 </w:t>
      </w:r>
      <w:r>
        <w:t xml:space="preserve">— fail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(P5</w:t>
      </w:r>
      <w:r>
        <w:t xml:space="preserve"> </w:t>
      </w:r>
      <w:r>
        <w:t xml:space="preserve">fail-closed), losing their control channel fleet-wide as leaves expire on a rolling</w:t>
      </w:r>
      <w:r>
        <w:t xml:space="preserve"> </w:t>
      </w:r>
      <w:r>
        <w:t xml:space="preserve">basis. This is a genuine availability dependency the earlier revision did not name.</w:t>
      </w:r>
      <w:r>
        <w:t xml:space="preserve"> </w:t>
      </w:r>
      <w:r>
        <w:rPr>
          <w:b/>
          <w:bCs/>
        </w:rPr>
        <w:t xml:space="preserve">Mitigations (operational, not a code change to this spec):</w:t>
      </w:r>
      <w:r>
        <w:t xml:space="preserve"> </w:t>
      </w:r>
      <w:r>
        <w:t xml:space="preserve">(1) the signer backend</w:t>
      </w:r>
      <w:r>
        <w:t xml:space="preserve"> </w:t>
      </w:r>
      <w:r>
        <w:t xml:space="preserve">(KMS/HSM) MUST carry its own HA/SLA appropriate to the fleet's cert TTL — a KMS outage</w:t>
      </w:r>
      <w:r>
        <w:t xml:space="preserve"> </w:t>
      </w:r>
      <w:r>
        <w:t xml:space="preserve">budget of</w:t>
      </w:r>
      <w:r>
        <w:t xml:space="preserve"> </w:t>
      </w:r>
      <w:r>
        <w:rPr>
          <w:rStyle w:val="VerbatimChar"/>
        </w:rPr>
        <w:t xml:space="preserve">&lt; renewSkew</w:t>
      </w:r>
      <w:r>
        <w:t xml:space="preserve"> </w:t>
      </w:r>
      <w:r>
        <w:t xml:space="preserve">(≈4.8h for the default 24h TTL) keeps the fleet inside its</w:t>
      </w:r>
      <w:r>
        <w:t xml:space="preserve"> </w:t>
      </w:r>
      <w:r>
        <w:t xml:space="preserve">existing grace margin; a longer TTL (e.g. 7d, within the</w:t>
      </w:r>
      <w:r>
        <w:t xml:space="preserve"> </w:t>
      </w:r>
      <w:r>
        <w:rPr>
          <w:rStyle w:val="VerbatimChar"/>
        </w:rPr>
        <w:t xml:space="preserve">[minTTL,maxTTL]</w:t>
      </w:r>
      <w:r>
        <w:t xml:space="preserve"> </w:t>
      </w:r>
      <w:r>
        <w:t xml:space="preserve">clamp, §5.2)</w:t>
      </w:r>
      <w:r>
        <w:t xml:space="preserve"> </w:t>
      </w:r>
      <w:r>
        <w:t xml:space="preserve">buys more outage tolerance at the cost of a slower revocation-by-non-renewal fallback;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helix_pki_certs_expired_total</w:t>
      </w:r>
      <w:r>
        <w:t xml:space="preserve"> </w:t>
      </w:r>
      <w:r>
        <w:t xml:space="preserve">(§6.3) climbing is the leading alert — page on any</w:t>
      </w:r>
      <w:r>
        <w:t xml:space="preserve"> </w:t>
      </w:r>
      <w:r>
        <w:t xml:space="preserve">sustained increase, not just on</w:t>
      </w:r>
      <w:r>
        <w:t xml:space="preserve"> </w:t>
      </w:r>
      <w:r>
        <w:rPr>
          <w:rStyle w:val="VerbatimChar"/>
        </w:rPr>
        <w:t xml:space="preserve">ErrNoActiveCA</w:t>
      </w:r>
      <w:r>
        <w:t xml:space="preserve">; (3) the file-sealed backend (§4.3) has</w:t>
      </w:r>
      <w:r>
        <w:t xml:space="preserve"> </w:t>
      </w:r>
      <w:r>
        <w:t xml:space="preserve">no external-service dependency once the KMS-wrapped data key is cached in memory at boot</w:t>
      </w:r>
      <w:r>
        <w:t xml:space="preserve"> </w:t>
      </w:r>
      <w:r>
        <w:t xml:space="preserve">— it degrades gracefully to "control-plane-process-availability only," which is why it</w:t>
      </w:r>
      <w:r>
        <w:t xml:space="preserve"> </w:t>
      </w:r>
      <w:r>
        <w:t xml:space="preserve">is the recommended default for the self-hosted/homelab primary buyer (SPECIFICATION.md</w:t>
      </w:r>
      <w:r>
        <w:t xml:space="preserve"> </w:t>
      </w:r>
      <w:r>
        <w:t xml:space="preserve">§2) who has no KMS/HSM budget; a managed KMS is the enterprise-tier upgrade for</w:t>
      </w:r>
      <w:r>
        <w:t xml:space="preserve"> </w:t>
      </w:r>
      <w:r>
        <w:t xml:space="preserve">regulatory key-custody requirements, not a Phase-1 requirement.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3" w:name="Xe513244ceff8e2ed4774a5e0e0bd6cf77719956"/>
    <w:p>
      <w:pPr>
        <w:pStyle w:val="Heading2"/>
      </w:pPr>
      <w:r>
        <w:t xml:space="preserve">3. Data model (DDL + RLS)</w:t>
      </w:r>
    </w:p>
    <w:p>
      <w:pPr>
        <w:pStyle w:val="FirstParagraph"/>
      </w:pPr>
      <w:r>
        <w:t xml:space="preserve">Extends [02-CP §2.2]. Three new tables (</w:t>
      </w:r>
      <w:r>
        <w:rPr>
          <w:rStyle w:val="VerbatimChar"/>
        </w:rPr>
        <w:t xml:space="preserve">ca_keys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device_wg_keys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device_pq_material</w:t>
      </w:r>
      <w:r>
        <w:t xml:space="preserve">) + the</w:t>
      </w:r>
      <w: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. Every table is tenant-scoped and</w:t>
      </w:r>
      <w:r>
        <w:t xml:space="preserve"> </w:t>
      </w:r>
      <w:r>
        <w:t xml:space="preserve">RLS-forced (P7).</w:t>
      </w:r>
    </w:p>
    <w:bookmarkStart w:id="18" w:name="X4915e904671d1da1749490b47aca1fcc847c40d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ca_keys</w:t>
      </w:r>
      <w:r>
        <w:t xml:space="preserve"> </w:t>
      </w:r>
      <w:r>
        <w:t xml:space="preserve">— the CA hierarchy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ca_tier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'issuing'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'compromised'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key_alg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'ed25519'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'ecdsa_p256'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 ca_tier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ca_status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key_alg       key_alg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'ed25519'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NULL for root; root.id for issuing</w:t>
      </w:r>
      <w:r>
        <w:br/>
      </w:r>
      <w:r>
        <w:rPr>
          <w:rStyle w:val="NormalTok"/>
        </w:rPr>
        <w:t xml:space="preserve">  cert_pem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the CA certificate (public)</w:t>
      </w:r>
      <w:r>
        <w:br/>
      </w:r>
      <w:r>
        <w:rPr>
          <w:rStyle w:val="NormalTok"/>
        </w:rPr>
        <w:t xml:space="preserve">  subject_skid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Subject Key Identifier (chain build)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PRIVATE KEY HANDLING (P3): exactly one of the two is set, never the raw key in cleartext col.</w:t>
      </w:r>
      <w:r>
        <w:br/>
      </w:r>
      <w:r>
        <w:rPr>
          <w:rStyle w:val="NormalTok"/>
        </w:rPr>
        <w:t xml:space="preserve">  key_ref       text,                                 </w:t>
      </w:r>
      <w:r>
        <w:rPr>
          <w:rStyle w:val="CommentTok"/>
        </w:rPr>
        <w:t xml:space="preserve">-- KMS/HSM key URN when KMS-backed</w:t>
      </w:r>
      <w:r>
        <w:br/>
      </w:r>
      <w:r>
        <w:rPr>
          <w:rStyle w:val="NormalTok"/>
        </w:rPr>
        <w:t xml:space="preserve">  key_sealed    bytea,                                </w:t>
      </w:r>
      <w:r>
        <w:rPr>
          <w:rStyle w:val="CommentTok"/>
        </w:rPr>
        <w:t xml:space="preserve">-- envelope-encrypted DER (KMS data key) when file-backed</w:t>
      </w:r>
      <w:r>
        <w:br/>
      </w:r>
      <w:r>
        <w:rPr>
          <w:rStyle w:val="NormalTok"/>
        </w:rPr>
        <w:t xml:space="preserve">  not_before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not_after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retired_at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ca_key_material_present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(key_ref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key_sealed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ca_root_has_no_parent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exactly one ACTIVE issuing CA per tenant at a time (rotation uses 'retiring' overlap)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one_active_issuing_ca_per_tenant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ca_keys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ca_keys (tenant_id, tier, status);</w:t>
      </w:r>
    </w:p>
    <w:p>
      <w:pPr>
        <w:pStyle w:val="BlockText"/>
      </w:pPr>
      <w:r>
        <w:t xml:space="preserve">The raw CA private key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stored in a plaintext column (P3).</w:t>
      </w:r>
      <w:r>
        <w:t xml:space="preserve"> </w:t>
      </w:r>
      <w:r>
        <w:rPr>
          <w:rStyle w:val="VerbatimChar"/>
        </w:rPr>
        <w:t xml:space="preserve">key_ref</w:t>
      </w:r>
      <w:r>
        <w:t xml:space="preserve"> </w:t>
      </w:r>
      <w:r>
        <w:t xml:space="preserve">points</w:t>
      </w:r>
      <w:r>
        <w:t xml:space="preserve"> </w:t>
      </w:r>
      <w:r>
        <w:t xml:space="preserve">at a KMS/HSM URN (signing happens in the KMS, the key never enters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memory) OR</w:t>
      </w:r>
      <w:r>
        <w:t xml:space="preserve"> </w:t>
      </w:r>
      <w:r>
        <w:rPr>
          <w:rStyle w:val="VerbatimChar"/>
        </w:rPr>
        <w:t xml:space="preserve">key_sealed</w:t>
      </w:r>
      <w:r>
        <w:t xml:space="preserve"> </w:t>
      </w:r>
      <w:r>
        <w:t xml:space="preserve">holds the DER private key envelope-encrypted under a KMS-wrapped data key</w:t>
      </w:r>
      <w:r>
        <w:t xml:space="preserve"> </w:t>
      </w:r>
      <w:r>
        <w:t xml:space="preserve">(decrypted into memory only at sign time, zeroed after). A schema-lint asserts no column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*_private*</w:t>
      </w:r>
      <w:r>
        <w:t xml:space="preserve">/</w:t>
      </w:r>
      <w:r>
        <w:rPr>
          <w:rStyle w:val="VerbatimChar"/>
        </w:rPr>
        <w:t xml:space="preserve">*_secret*</w:t>
      </w:r>
      <w:r>
        <w:t xml:space="preserve"> </w:t>
      </w:r>
      <w:r>
        <w:t xml:space="preserve">holds cleartext — see §11.</w:t>
      </w:r>
    </w:p>
    <w:bookmarkEnd w:id="18"/>
    <w:bookmarkStart w:id="19" w:name="Xd534064b549ce503d61ffd3ad860ec9599d5aad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— extended</w:t>
      </w:r>
    </w:p>
    <w:p>
      <w:pPr>
        <w:pStyle w:val="FirstParagraph"/>
      </w:pPr>
      <w:r>
        <w:t xml:space="preserve">The [02-CP §2.2]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is extended with the full lifecycle fields: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'renewed'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cert_usage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'mtls'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'attestation'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(extends the [02-CP §2.2] table; shown in full for nano-detail)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issuing_ca_id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        cert_usage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-- 20-byte random hex; the mTLS lookup key (§8.2)</w:t>
      </w:r>
      <w:r>
        <w:br/>
      </w:r>
      <w:r>
        <w:rPr>
          <w:rStyle w:val="NormalTok"/>
        </w:rPr>
        <w:t xml:space="preserve">  spiffe_uri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spiffe://&lt;tenant&gt;/device/&lt;device_id&gt;</w:t>
      </w:r>
      <w:r>
        <w:br/>
      </w:r>
      <w:r>
        <w:rPr>
          <w:rStyle w:val="NormalTok"/>
        </w:rPr>
        <w:t xml:space="preserve">  fingerprint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SHA-256 of DER leaf (revocation set key)</w:t>
      </w:r>
      <w:r>
        <w:br/>
      </w:r>
      <w:r>
        <w:rPr>
          <w:rStyle w:val="NormalTok"/>
        </w:rPr>
        <w:t xml:space="preserve">  cert_pem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the issued leaf (public)</w:t>
      </w:r>
      <w:r>
        <w:br/>
      </w:r>
      <w:r>
        <w:rPr>
          <w:rStyle w:val="NormalTok"/>
        </w:rPr>
        <w:t xml:space="preserve">  status        cert_status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not_before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not_after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≈ now()+24h for mtls (P2)</w:t>
      </w:r>
      <w:r>
        <w:br/>
      </w:r>
      <w:r>
        <w:rPr>
          <w:rStyle w:val="NormalTok"/>
        </w:rPr>
        <w:t xml:space="preserve">  renewed_from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device_certs(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chain: predecessor on rotation</w:t>
      </w:r>
      <w:r>
        <w:br/>
      </w:r>
      <w:r>
        <w:rPr>
          <w:rStyle w:val="NormalTok"/>
        </w:rPr>
        <w:t xml:space="preserve">  revoked_at    timestamptz,</w:t>
      </w:r>
      <w:r>
        <w:br/>
      </w:r>
      <w:r>
        <w:rPr>
          <w:rStyle w:val="NormalTok"/>
        </w:rPr>
        <w:t xml:space="preserve">  revoked_reason text,                                  </w:t>
      </w:r>
      <w:r>
        <w:rPr>
          <w:rStyle w:val="CommentTok"/>
        </w:rPr>
        <w:t xml:space="preserve">-- closed-set §10.2 reason code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serial)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hot path: resolve a presented serial to a LIVE cert in O(1)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device_certs_serial_live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serial)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at most one ACTIVE mtls cert per device (renew flips the old to 'renewed')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one_active_mtls_per_device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'mtls'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not_after)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renew sweeper (§6.3)</w:t>
      </w:r>
    </w:p>
    <w:bookmarkEnd w:id="19"/>
    <w:bookmarkStart w:id="20" w:name="X7be75bdd7b01e14743841ce5e2620ca6fe7ac2a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device_wg_keys</w:t>
      </w:r>
      <w:r>
        <w:t xml:space="preserve"> </w:t>
      </w:r>
      <w:r>
        <w:t xml:space="preserve">— the WG public-key registry (C6/P1)</w:t>
      </w:r>
    </w:p>
    <w:p>
      <w:pPr>
        <w:pStyle w:val="FirstParagraph"/>
      </w:pPr>
      <w:r>
        <w:t xml:space="preserve">The WG identity is separated from the cert lifecycle: a device's WG public key changes on</w:t>
      </w:r>
      <w:r>
        <w:t xml:space="preserve"> </w:t>
      </w:r>
      <w:r>
        <w:t xml:space="preserve">WG-key rotation (§7) independently of its 24h mTLS cert.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device_wg_keys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wg_pubkey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-- 32-byte Curve25519 PUBLIC key (NEVER private, P1)</w:t>
      </w:r>
      <w:r>
        <w:br/>
      </w:r>
      <w:r>
        <w:rPr>
          <w:rStyle w:val="NormalTok"/>
        </w:rPr>
        <w:t xml:space="preserve">  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rotated_from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device_wg_keys(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retired_at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wg_pubkey_len32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(octet_length(wg_pubkey)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wg_pubkey)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exactly one active WG key per device (rotation overlaps then retires the old)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one_active_wg_key_per_device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device_wg_keys (device_id)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</w:t>
      </w:r>
    </w:p>
    <w:p>
      <w:pPr>
        <w:pStyle w:val="BlockText"/>
      </w:pPr>
      <w:r>
        <w:rPr>
          <w:rStyle w:val="VerbatimChar"/>
        </w:rPr>
        <w:t xml:space="preserve">devices.wg_pubkey</w:t>
      </w:r>
      <w:r>
        <w:t xml:space="preserve"> </w:t>
      </w:r>
      <w:r>
        <w:t xml:space="preserve">from [02-CP §2.2] remains the</w:t>
      </w:r>
      <w:r>
        <w:t xml:space="preserve"> </w:t>
      </w:r>
      <w:r>
        <w:rPr>
          <w:i/>
          <w:iCs/>
        </w:rPr>
        <w:t xml:space="preserve">denormalised current</w:t>
      </w:r>
      <w:r>
        <w:t xml:space="preserve"> </w:t>
      </w:r>
      <w:r>
        <w:t xml:space="preserve">pubkey (a cache</w:t>
      </w:r>
      <w:r>
        <w:t xml:space="preserve"> </w:t>
      </w:r>
      <w:r>
        <w:t xml:space="preserve">of the active row here) so</w:t>
      </w:r>
      <w:r>
        <w:t xml:space="preserve"> </w:t>
      </w:r>
      <w:r>
        <w:rPr>
          <w:rStyle w:val="VerbatimChar"/>
        </w:rPr>
        <w:t xml:space="preserve">coordinator.buildMap</w:t>
      </w:r>
      <w:r>
        <w:t xml:space="preserve"> </w:t>
      </w:r>
      <w:r>
        <w:t xml:space="preserve">reads one table;</w:t>
      </w:r>
      <w:r>
        <w:t xml:space="preserve"> </w:t>
      </w:r>
      <w:r>
        <w:rPr>
          <w:rStyle w:val="VerbatimChar"/>
        </w:rPr>
        <w:t xml:space="preserve">device_wg_keys</w:t>
      </w:r>
      <w:r>
        <w:t xml:space="preserve"> </w:t>
      </w:r>
      <w:r>
        <w:t xml:space="preserve">is</w:t>
      </w:r>
      <w:r>
        <w:t xml:space="preserve"> </w:t>
      </w:r>
      <w:r>
        <w:t xml:space="preserve">the authoritative history + rotation ledger. A trigger (or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write path inside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tx) keeps</w:t>
      </w:r>
      <w:r>
        <w:t xml:space="preserve"> </w:t>
      </w:r>
      <w:r>
        <w:rPr>
          <w:rStyle w:val="VerbatimChar"/>
        </w:rPr>
        <w:t xml:space="preserve">devices.wg_pubkey</w:t>
      </w:r>
      <w:r>
        <w:t xml:space="preserve"> </w:t>
      </w:r>
      <w:r>
        <w:t xml:space="preserve">==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row. The 32-byte CHECK is</w:t>
      </w:r>
      <w:r>
        <w:t xml:space="preserve"> </w:t>
      </w:r>
      <w:r>
        <w:t xml:space="preserve">the structural guarantee a private key (also 32 bytes for Curve25519 — so length alone</w:t>
      </w:r>
      <w:r>
        <w:t xml:space="preserve"> </w:t>
      </w:r>
      <w:r>
        <w:t xml:space="preserve">cannot distinguish) is never</w:t>
      </w:r>
      <w:r>
        <w:t xml:space="preserve"> </w:t>
      </w:r>
      <w:r>
        <w:rPr>
          <w:i/>
          <w:iCs/>
        </w:rPr>
        <w:t xml:space="preserve">accepted</w:t>
      </w:r>
      <w:r>
        <w:t xml:space="preserve">: the API contract names the field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,</w:t>
      </w:r>
      <w:r>
        <w:t xml:space="preserve"> </w:t>
      </w:r>
      <w:r>
        <w:t xml:space="preserve">the agent generates the pair locally and transmits only the public half (P1), and a</w:t>
      </w:r>
      <w:r>
        <w:t xml:space="preserve"> </w:t>
      </w:r>
      <w:r>
        <w:t xml:space="preserve">§1.1 mutation test asserts the enroll/rotate handlers reject any payload that is not the</w:t>
      </w:r>
      <w:r>
        <w:t xml:space="preserve"> </w:t>
      </w:r>
      <w:r>
        <w:t xml:space="preserve">agent-derived public key (verified by re-deriving the public key from a known private in</w:t>
      </w:r>
      <w:r>
        <w:t xml:space="preserve"> </w:t>
      </w:r>
      <w:r>
        <w:t xml:space="preserve">the test fixture and asserting the stored value equals the</w:t>
      </w:r>
      <w:r>
        <w:t xml:space="preserve"> </w:t>
      </w:r>
      <w:r>
        <w:rPr>
          <w:i/>
          <w:iCs/>
        </w:rPr>
        <w:t xml:space="preserve">public</w:t>
      </w:r>
      <w:r>
        <w:t xml:space="preserve">, never the private).</w:t>
      </w:r>
    </w:p>
    <w:bookmarkEnd w:id="20"/>
    <w:bookmarkStart w:id="21" w:name="X9d77de7f0a5ac5bfd7f90ee3e7d410863aba8ae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device_pq_material</w:t>
      </w:r>
      <w:r>
        <w:t xml:space="preserve"> </w:t>
      </w:r>
      <w:r>
        <w:t xml:space="preserve">— optional PQ PSK metadata (P4)</w:t>
      </w:r>
    </w:p>
    <w:p>
      <w:pPr>
        <w:pStyle w:val="FirstParagraph"/>
      </w:pPr>
      <w:r>
        <w:t xml:space="preserve">PQ is a</w:t>
      </w:r>
      <w:r>
        <w:t xml:space="preserve"> </w:t>
      </w:r>
      <w:r>
        <w:rPr>
          <w:b/>
          <w:bCs/>
        </w:rPr>
        <w:t xml:space="preserve">PSK fed into WG</w:t>
      </w:r>
      <w:r>
        <w:t xml:space="preserve"> </w:t>
      </w:r>
      <w:r>
        <w:t xml:space="preserve">[research-pki_pq_nat §2.1]; the control plane stores only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needed to coordinate PSK derivation,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the PSK itself nor any PQ</w:t>
      </w:r>
      <w:r>
        <w:t xml:space="preserve"> </w:t>
      </w:r>
      <w:r>
        <w:t xml:space="preserve">private key (the PSK is established peer-to-peer / device↔gateway, ephemerally).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pq_kem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'x25519_mlkem768'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'x25519_mlkem768_mceliece'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device_pq_material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kem           pq_kem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mlkem_pubkey  bytea,                                  </w:t>
      </w:r>
      <w:r>
        <w:rPr>
          <w:rStyle w:val="CommentTok"/>
        </w:rPr>
        <w:t xml:space="preserve">-- ML-KEM-768 encapsulation (PUBLIC) key, ~1184B</w:t>
      </w:r>
      <w:r>
        <w:br/>
      </w:r>
      <w:r>
        <w:rPr>
          <w:rStyle w:val="NormalTok"/>
        </w:rPr>
        <w:t xml:space="preserve">  psk_epoch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monotonic; bumps on each PSK rotation (§7.3)</w:t>
      </w:r>
      <w:r>
        <w:br/>
      </w:r>
      <w:r>
        <w:rPr>
          <w:rStyle w:val="NormalTok"/>
        </w:rPr>
        <w:t xml:space="preserve">  last_rotated  timestamptz,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pq_pubkey_when_enabled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enabled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mlkem_pubkey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device_id)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Stored:</w:t>
      </w:r>
      <w:r>
        <w:t xml:space="preserve"> </w:t>
      </w:r>
      <w:r>
        <w:t xml:space="preserve">the device's ML-KEM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encapsulation key + the PSK epoch counter +</w:t>
      </w:r>
      <w:r>
        <w:t xml:space="preserve"> </w:t>
      </w:r>
      <w:r>
        <w:t xml:space="preserve">the negotiated KEM suite.</w:t>
      </w:r>
      <w:r>
        <w:t xml:space="preserve"> </w:t>
      </w:r>
      <w:r>
        <w:rPr>
          <w:b/>
          <w:bCs/>
        </w:rPr>
        <w:t xml:space="preserve">Never stored:</w:t>
      </w:r>
      <w:r>
        <w:t xml:space="preserve"> </w:t>
      </w:r>
      <w:r>
        <w:t xml:space="preserve">the derived PSK, the ML-KEM decapsulation</w:t>
      </w:r>
      <w:r>
        <w:t xml:space="preserve"> </w:t>
      </w:r>
      <w:r>
        <w:t xml:space="preserve">(private) key, the X25519 private half. The actual PSK is mixed into the WG handshake at</w:t>
      </w:r>
      <w:r>
        <w:t xml:space="preserve"> </w:t>
      </w:r>
      <w:r>
        <w:t xml:space="preserve">the endpoints (P4); the control plane only</w:t>
      </w:r>
      <w:r>
        <w:t xml:space="preserve"> </w:t>
      </w:r>
      <w:r>
        <w:rPr>
          <w:i/>
          <w:iCs/>
        </w:rPr>
        <w:t xml:space="preserve">coordinates which suite + which epoch</w:t>
      </w:r>
      <w:r>
        <w:t xml:space="preserve"> </w:t>
      </w:r>
      <w:r>
        <w:t xml:space="preserve">applies, and ships the peer's</w:t>
      </w:r>
      <w:r>
        <w:t xml:space="preserve"> </w:t>
      </w:r>
      <w:r>
        <w:rPr>
          <w:rStyle w:val="VerbatimChar"/>
        </w:rPr>
        <w:t xml:space="preserve">mlkem_pubkey</w:t>
      </w:r>
      <w:r>
        <w:t xml:space="preserve"> </w:t>
      </w:r>
      <w:r>
        <w:t xml:space="preserve">inside the network map so two endpoints can</w:t>
      </w:r>
      <w:r>
        <w:t xml:space="preserve"> </w:t>
      </w:r>
      <w:r>
        <w:t xml:space="preserve">encapsulate to each other. Phase-1 default</w:t>
      </w:r>
      <w:r>
        <w:t xml:space="preserve"> </w:t>
      </w:r>
      <w:r>
        <w:rPr>
          <w:rStyle w:val="VerbatimChar"/>
        </w:rPr>
        <w:t xml:space="preserve">kem='none', enabled=false</w:t>
      </w:r>
      <w:r>
        <w:t xml:space="preserve"> </w:t>
      </w:r>
      <w:r>
        <w:t xml:space="preserve">(PQ is Phase 2 in</w:t>
      </w:r>
      <w:r>
        <w:t xml:space="preserve"> </w:t>
      </w:r>
      <w:r>
        <w:t xml:space="preserve">the roadmap, [SYNTHESIS §4]) — the table + plumbing exist so enabling it is config, not a</w:t>
      </w:r>
      <w:r>
        <w:t xml:space="preserve"> </w:t>
      </w:r>
      <w:r>
        <w:t xml:space="preserve">schema change.</w:t>
      </w:r>
    </w:p>
    <w:bookmarkEnd w:id="21"/>
    <w:bookmarkStart w:id="22" w:name="X89bd046d12e67cf758bc709977552d74069eaba"/>
    <w:p>
      <w:pPr>
        <w:pStyle w:val="Heading3"/>
      </w:pPr>
      <w:r>
        <w:t xml:space="preserve">3.5 RLS (identical pattern, all four tables)</w:t>
      </w:r>
    </w:p>
    <w:p>
      <w:pPr>
        <w:pStyle w:val="SourceCode"/>
      </w:pPr>
      <w:r>
        <w:rPr>
          <w:rStyle w:val="CommentTok"/>
        </w:rPr>
        <w:t xml:space="preserve">-- applied to ca_keys, device_certs, device_wg_keys, device_pq_material: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applies even to the owner (C8)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helixd connects as helix_app (non-superuser, non-owner); RLS is the floor under RBAC.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DB access runs through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(R4, [02-CP §2.3]); the CA signing</w:t>
      </w:r>
      <w:r>
        <w:t xml:space="preserve"> </w:t>
      </w:r>
      <w:r>
        <w:t xml:space="preserve">read of</w:t>
      </w:r>
      <w:r>
        <w:t xml:space="preserve"> </w:t>
      </w:r>
      <w:r>
        <w:rPr>
          <w:rStyle w:val="VerbatimChar"/>
        </w:rPr>
        <w:t xml:space="preserve">ca_keys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active issuing CA</w:t>
      </w:r>
      <w:r>
        <w:t xml:space="preserve"> </w:t>
      </w:r>
      <w:r>
        <w:t xml:space="preserve">runs inside the same tenant tx as the cert</w:t>
      </w:r>
      <w:r>
        <w:t xml:space="preserve"> </w:t>
      </w:r>
      <w:r>
        <w:t xml:space="preserve">insert so issuance is atomic with its audit row.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317e9dbe45e6585068561b74eea2151a2863ef"/>
    <w:p>
      <w:pPr>
        <w:pStyle w:val="Heading2"/>
      </w:pPr>
      <w:r>
        <w:t xml:space="preserve">4. Go interface &amp; type surface</w:t>
      </w:r>
    </w:p>
    <w:bookmarkStart w:id="24" w:name="X64ec8e0e4a4d06bc0a995dcd1b26b0bf9010799"/>
    <w:p>
      <w:pPr>
        <w:pStyle w:val="Heading3"/>
      </w:pPr>
      <w:r>
        <w:t xml:space="preserve">4.1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 (extends [02-CP §1.3])</w:t>
      </w:r>
    </w:p>
    <w:p>
      <w:pPr>
        <w:pStyle w:val="SourceCode"/>
      </w:pPr>
      <w:r>
        <w:rPr>
          <w:rStyle w:val="CommentTok"/>
        </w:rPr>
        <w:t xml:space="preserve">// internal/pki/iface.go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pki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PKI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CA lifecycle (O1) ---</w:t>
      </w:r>
      <w:r>
        <w:br/>
      </w:r>
      <w:r>
        <w:rPr>
          <w:rStyle w:val="NormalTok"/>
        </w:rPr>
        <w:t xml:space="preserve">    ProvisionTenantCA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CAOptions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RotateIssuingCA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device mTLS certs (O2) ---</w:t>
      </w:r>
      <w:r>
        <w:br/>
      </w:r>
      <w:r>
        <w:rPr>
          <w:rStyle w:val="NormalTok"/>
        </w:rPr>
        <w:t xml:space="preserve">    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IssueInput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enroll path</w:t>
      </w:r>
      <w:r>
        <w:br/>
      </w:r>
      <w:r>
        <w:rPr>
          <w:rStyle w:val="NormalTok"/>
        </w:rPr>
        <w:t xml:space="preserve">    RenewDeviceCert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RenewInput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auto-renew (§6)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RevokeReason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 1s (P2/§9.3)</w:t>
      </w:r>
      <w:r>
        <w:br/>
      </w:r>
      <w:r>
        <w:rPr>
          <w:rStyle w:val="NormalTok"/>
        </w:rPr>
        <w:t xml:space="preserve">   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AuthedDevice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hot path (§8.2)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WG public-key registry (O3/C6) ---</w:t>
      </w:r>
      <w:r>
        <w:br/>
      </w:r>
      <w:r>
        <w:rPr>
          <w:rStyle w:val="NormalTok"/>
        </w:rPr>
        <w:t xml:space="preserve">    RegisterWGKey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 WGPublicKey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RotateWGKey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newPub WGPublicKey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WGRotation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ActiveWGKey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WGPublicKey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optional PQ material (O4/P4) ---</w:t>
      </w:r>
      <w:r>
        <w:br/>
      </w:r>
      <w:r>
        <w:rPr>
          <w:rStyle w:val="NormalTok"/>
        </w:rPr>
        <w:t xml:space="preserve">    SetPQMaterial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PQMaterial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RotatePSKEpoch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02a8ac0f4d32a2de17007221cb81f83aff785c5"/>
    <w:p>
      <w:pPr>
        <w:pStyle w:val="Heading3"/>
      </w:pPr>
      <w:r>
        <w:t xml:space="preserve">4.2 Concrete types</w:t>
      </w:r>
    </w:p>
    <w:p>
      <w:pPr>
        <w:pStyle w:val="SourceCode"/>
      </w:pPr>
      <w:r>
        <w:rPr>
          <w:rStyle w:val="CommentTok"/>
        </w:rPr>
        <w:t xml:space="preserve">// internal/pki/types.go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KeyAlg      KeyAlg        </w:t>
      </w:r>
      <w:r>
        <w:rPr>
          <w:rStyle w:val="CommentTok"/>
        </w:rPr>
        <w:t xml:space="preserve">// ed25519 (default) | ecdsa_p256</w:t>
      </w:r>
      <w:r>
        <w:br/>
      </w:r>
      <w:r>
        <w:rPr>
          <w:rStyle w:val="NormalTok"/>
        </w:rPr>
        <w:t xml:space="preserve">    RootTTL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≈ 10y</w:t>
      </w:r>
      <w:r>
        <w:br/>
      </w:r>
      <w:r>
        <w:rPr>
          <w:rStyle w:val="NormalTok"/>
        </w:rPr>
        <w:t xml:space="preserve">    IssuingTTL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≈ 1y</w:t>
      </w:r>
      <w:r>
        <w:br/>
      </w:r>
      <w:r>
        <w:rPr>
          <w:rStyle w:val="NormalTok"/>
        </w:rPr>
        <w:t xml:space="preserve">    KMSKeyRef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non-empty =&gt; KMS-backed (P3); else file-sealed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KeyAlg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KeyAlgEd25519 KeyAlg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KeyAlgECDSAP256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CAChain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RootCertPEM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IssuingCertPEM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IssuingCAID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IssueInput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TTL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default 24h (P2); clamped to [maxRenewSkew, 7d]</w:t>
      </w:r>
      <w:r>
        <w:br/>
      </w:r>
      <w:r>
        <w:rPr>
          <w:rStyle w:val="NormalTok"/>
        </w:rPr>
        <w:t xml:space="preserve">    SPIFFE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spiffe://&lt;tenant&gt;/device/&lt;device&gt;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RenewInput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DeviceID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PriorCert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CommentTok"/>
        </w:rPr>
        <w:t xml:space="preserve">// device_certs.id being renewed (chain via renewed_from)</w:t>
      </w:r>
      <w:r>
        <w:br/>
      </w:r>
      <w:r>
        <w:rPr>
          <w:rStyle w:val="NormalTok"/>
        </w:rPr>
        <w:t xml:space="preserve">    TTL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Serial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SPIFFE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LeafPEM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IssuingPEM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chain for the agent</w:t>
      </w:r>
      <w:r>
        <w:br/>
      </w:r>
      <w:r>
        <w:rPr>
          <w:rStyle w:val="NormalTok"/>
        </w:rPr>
        <w:t xml:space="preserve">    NotBefore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NotAfter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AuthedDevice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CertID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Revoked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belt-and-suspenders: caller still rejects (P5)</w:t>
      </w:r>
      <w:r>
        <w:br/>
      </w:r>
      <w:r>
        <w:rPr>
          <w:rStyle w:val="NormalTok"/>
        </w:rPr>
        <w:t xml:space="preserve">    Expired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WGPublicKey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Curve25519 PUBLIC key only (P1)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WGRotation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OldKey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NewKey WGPublicKey</w:t>
      </w:r>
      <w:r>
        <w:br/>
      </w:r>
      <w:r>
        <w:rPr>
          <w:rStyle w:val="NormalTok"/>
        </w:rPr>
        <w:t xml:space="preserve">    RotatedAt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PQMaterial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KEM         PQKem               </w:t>
      </w:r>
      <w:r>
        <w:rPr>
          <w:rStyle w:val="CommentTok"/>
        </w:rPr>
        <w:t xml:space="preserve">// none | x25519_mlkem768 | x25519_mlkem768_mceliece</w:t>
      </w:r>
      <w:r>
        <w:br/>
      </w:r>
      <w:r>
        <w:rPr>
          <w:rStyle w:val="NormalTok"/>
        </w:rPr>
        <w:t xml:space="preserve">    MLKEMPubKey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ML-KEM-768 encapsulation (public) key (~1184B)</w:t>
      </w:r>
      <w:r>
        <w:br/>
      </w:r>
      <w:r>
        <w:rPr>
          <w:rStyle w:val="NormalTok"/>
        </w:rPr>
        <w:t xml:space="preserve">    Enabled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PQKem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PQNone PQKem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PQX25519MLKEM768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PQX25519MLKEM768McEliece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RevokeReason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RevokeManual RevokeReason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operator/Console action</w:t>
      </w:r>
      <w:r>
        <w:br/>
      </w:r>
      <w:r>
        <w:rPr>
          <w:rStyle w:val="NormalTok"/>
        </w:rPr>
        <w:t xml:space="preserve">    RevokeCompromise                 </w:t>
      </w:r>
      <w:r>
        <w:rPr>
          <w:rStyle w:val="CommentTok"/>
        </w:rPr>
        <w:t xml:space="preserve">// suspected key compromise</w:t>
      </w:r>
      <w:r>
        <w:br/>
      </w:r>
      <w:r>
        <w:rPr>
          <w:rStyle w:val="NormalTok"/>
        </w:rPr>
        <w:t xml:space="preserve">    RevokeSuperseded                 </w:t>
      </w:r>
      <w:r>
        <w:rPr>
          <w:rStyle w:val="CommentTok"/>
        </w:rPr>
        <w:t xml:space="preserve">// replaced by re-enroll</w:t>
      </w:r>
      <w:r>
        <w:br/>
      </w:r>
      <w:r>
        <w:rPr>
          <w:rStyle w:val="NormalTok"/>
        </w:rPr>
        <w:t xml:space="preserve">    RevokeDeprovision                </w:t>
      </w:r>
      <w:r>
        <w:rPr>
          <w:rStyle w:val="CommentTok"/>
        </w:rPr>
        <w:t xml:space="preserve">// device decommissioned</w:t>
      </w:r>
      <w:r>
        <w:br/>
      </w:r>
      <w:r>
        <w:rPr>
          <w:rStyle w:val="OperatorTok"/>
        </w:rPr>
        <w:t xml:space="preserve">)</w:t>
      </w:r>
    </w:p>
    <w:bookmarkEnd w:id="25"/>
    <w:bookmarkStart w:id="26" w:name="X35a9a4c4011348ce6a5b0bacb5a74772048d77c"/>
    <w:p>
      <w:pPr>
        <w:pStyle w:val="Heading3"/>
      </w:pPr>
      <w:r>
        <w:t xml:space="preserve">4.3 The signer seam (KMS vs file)</w:t>
      </w:r>
    </w:p>
    <w:p>
      <w:pPr>
        <w:pStyle w:val="SourceCode"/>
      </w:pPr>
      <w:r>
        <w:rPr>
          <w:rStyle w:val="CommentTok"/>
        </w:rPr>
        <w:t xml:space="preserve">// internal/pki/signer.go — the CA-key signing seam; the private key never leaves the</w:t>
      </w:r>
      <w:r>
        <w:br/>
      </w:r>
      <w:r>
        <w:rPr>
          <w:rStyle w:val="CommentTok"/>
        </w:rPr>
        <w:t xml:space="preserve">// chosen backend's trust boundary (P3). Same interface for both backends.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CASigner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 produces an X.509 leaf for tmpl signed by the tenant's active issuing CA.</w:t>
      </w:r>
      <w:r>
        <w:br/>
      </w:r>
      <w:r>
        <w:rPr>
          <w:rStyle w:val="NormalTok"/>
        </w:rPr>
        <w:t xml:space="preserve">    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leafPub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kmsSigner: tmpl digest sent to KMS Sign API; raw key stays in the HSM/KMS.</w:t>
      </w:r>
      <w:r>
        <w:br/>
      </w:r>
      <w:r>
        <w:rPr>
          <w:rStyle w:val="CommentTok"/>
        </w:rPr>
        <w:t xml:space="preserve">// fileSigner: key_sealed envelope-decrypted into a locked, zeroed-after buffer.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aca43b4d93c8fea1b8fb6689c41749f90b0ad7d"/>
    <w:p>
      <w:pPr>
        <w:pStyle w:val="Heading2"/>
      </w:pPr>
      <w:r>
        <w:t xml:space="preserve">5. Certificate issuance — state machine &amp; flow</w:t>
      </w:r>
    </w:p>
    <w:bookmarkStart w:id="28" w:name="X40f11b0f50749f089ee1f1153e95392fbd06599"/>
    <w:p>
      <w:pPr>
        <w:pStyle w:val="Heading3"/>
      </w:pPr>
      <w:r>
        <w:t xml:space="preserve">5.1 Device-cert lifecycle state machine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28"/>
    <w:bookmarkStart w:id="29" w:name="X63c6977a970dd6cddd3f342f1629e3cdbe2b798"/>
    <w:p>
      <w:pPr>
        <w:pStyle w:val="Heading3"/>
      </w:pPr>
      <w:r>
        <w:t xml:space="preserve">5.2 Issuance algorithm (enroll path)</w:t>
      </w:r>
    </w:p>
    <w:p>
      <w:pPr>
        <w:pStyle w:val="FirstParagraph"/>
      </w:pPr>
      <w:r>
        <w:rPr>
          <w:rStyle w:val="VerbatimChar"/>
        </w:rPr>
        <w:t xml:space="preserve">IssueDeviceCert</w:t>
      </w:r>
      <w:r>
        <w:t xml:space="preserve"> </w:t>
      </w:r>
      <w:r>
        <w:t xml:space="preserve">runs inside the same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 as the enroll device-insert</w:t>
      </w:r>
      <w:r>
        <w:t xml:space="preserve"> </w:t>
      </w:r>
      <w:r>
        <w:t xml:space="preserve">([02-CP §9.2]) so a half-enrolled device with a cert but no row cannot exist.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IssueInput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P2 default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minTTL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maxTTL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[renewSkew, 7d] — fail-closed (P5)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ErrCertTTLOutOfRange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Cert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ActiveIssuingCA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SHARE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ErrNoActiveCA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§10.2</w:t>
      </w:r>
      <w:r>
        <w:br/>
      </w:r>
      <w:r>
        <w:rPr>
          <w:rStyle w:val="NormalTok"/>
        </w:rPr>
        <w:t xml:space="preserve">        serial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randSerial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20 random bytes</w:t>
      </w:r>
      <w:r>
        <w:br/>
      </w:r>
      <w:r>
        <w:rPr>
          <w:rStyle w:val="NormalTok"/>
        </w:rPr>
        <w:t xml:space="preserve">        tmpl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leafTemplate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EKU clientAuth+serverAuth</w:t>
      </w:r>
      <w:r>
        <w:br/>
      </w:r>
      <w:r>
        <w:rPr>
          <w:rStyle w:val="NormalTok"/>
        </w:rPr>
        <w:t xml:space="preserve">        leafPEM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LeafPub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InsertCertParams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IssuingCaID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SpiffeUri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SPIFFE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sha256DER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leafPEM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CertPem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leafPEM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unique-idx violation =&gt; bug, surfaced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"cert.issued"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SPIFFE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LeafPEM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leafPEM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IssuingPEM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"cert.issued"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70b12d359142dca408747de3e315164b2af6c29"/>
    <w:p>
      <w:pPr>
        <w:pStyle w:val="Heading3"/>
      </w:pPr>
      <w:r>
        <w:t xml:space="preserve">5.3 Enroll → issue sequence (the device never surrenders its private key, P1)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4fc962b5c5f7ad458033172c7b712a156e70eb4"/>
    <w:p>
      <w:pPr>
        <w:pStyle w:val="Heading2"/>
      </w:pPr>
      <w:r>
        <w:t xml:space="preserve">6. Auto-renew (the ~24h cadence)</w:t>
      </w:r>
    </w:p>
    <w:bookmarkStart w:id="32" w:name="Xfcc1ec62309ce03fada6968898567d19a515c38"/>
    <w:p>
      <w:pPr>
        <w:pStyle w:val="Heading3"/>
      </w:pPr>
      <w:r>
        <w:t xml:space="preserve">6.1 Who drives renewal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drives renewal over the</w:t>
      </w:r>
      <w:r>
        <w:t xml:space="preserve"> </w:t>
      </w:r>
      <w:r>
        <w:rPr>
          <w:b/>
          <w:bCs/>
        </w:rPr>
        <w:t xml:space="preserve">existing authenticated channel</w:t>
      </w:r>
      <w:r>
        <w:t xml:space="preserve"> </w:t>
      </w:r>
      <w:r>
        <w:t xml:space="preserve">([04_P1 §6.3],</w:t>
      </w:r>
      <w:r>
        <w:t xml:space="preserve"> </w:t>
      </w:r>
      <w:r>
        <w:t xml:space="preserve">[research-pki_pq_nat §1.2 — auto-rotated by the agent before expiry]). It renews at</w:t>
      </w:r>
      <w:r>
        <w:t xml:space="preserve"> </w:t>
      </w:r>
      <w:r>
        <w:rPr>
          <w:b/>
          <w:bCs/>
        </w:rPr>
        <w:t xml:space="preserve">T − renewSkew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renewSkew = max(1h, 0.2 × TTL)</w:t>
      </w:r>
      <w:r>
        <w:t xml:space="preserve"> </w:t>
      </w:r>
      <w:r>
        <w:t xml:space="preserve">→ for a 24h TTL the agent renews</w:t>
      </w:r>
      <w:r>
        <w:t xml:space="preserve"> </w:t>
      </w:r>
      <w:r>
        <w:t xml:space="preserve">~4.8h before expiry, giving generous margin for a flapping link. The renew RPC is</w:t>
      </w:r>
      <w:r>
        <w:t xml:space="preserve"> </w:t>
      </w:r>
      <w:r>
        <w:t xml:space="preserve">authenticated by the</w:t>
      </w:r>
      <w:r>
        <w:t xml:space="preserve"> </w:t>
      </w:r>
      <w:r>
        <w:rPr>
          <w:i/>
          <w:iCs/>
        </w:rPr>
        <w:t xml:space="preserve">current still-valid</w:t>
      </w:r>
      <w:r>
        <w:t xml:space="preserve"> </w:t>
      </w:r>
      <w:r>
        <w:t xml:space="preserve">leaf, so renewal never needs the enroll token</w:t>
      </w:r>
      <w:r>
        <w:t xml:space="preserve"> </w:t>
      </w:r>
      <w:r>
        <w:t xml:space="preserve">again.</w:t>
      </w:r>
    </w:p>
    <w:bookmarkEnd w:id="32"/>
    <w:bookmarkStart w:id="33" w:name="X1cc27abd59be0d97641a21054581e669759bb97"/>
    <w:p>
      <w:pPr>
        <w:pStyle w:val="Heading3"/>
      </w:pPr>
      <w:r>
        <w:t xml:space="preserve">6.2 Renew RPC + algorithm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RenewDeviceCert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RenewInput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caller (api/coordinator) has already AuthDevice'd the CURRENT leaf (P5).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issueRenew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tx shape as §5.2 but: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- new leaf inserted Active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- q.MarkCertRenewed(priorCertID) flips prior -&gt; 'renewed' (one_active_mtls_per_device holds)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- renewed_from = priorCertID (chain)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- WG pubkey unchanged (renewal != WG rotation; those are independent, §7)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- audit "cert.renewed"; bus "cert.renewed"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Renewal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rotate the WG key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interrupt the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(the stream keeps using the still-valid old leaf until the agent</w:t>
      </w:r>
      <w:r>
        <w:t xml:space="preserve"> </w:t>
      </w:r>
      <w:r>
        <w:t xml:space="preserve">reconnects with the new one; both leaves are valid during the overlap because the old is</w:t>
      </w:r>
      <w:r>
        <w:t xml:space="preserve"> </w:t>
      </w:r>
      <w:r>
        <w:t xml:space="preserve">only flipped to</w:t>
      </w:r>
      <w:r>
        <w:t xml:space="preserve"> </w:t>
      </w:r>
      <w:r>
        <w:rPr>
          <w:rStyle w:val="VerbatimChar"/>
        </w:rPr>
        <w:t xml:space="preserve">renewed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renewed</w:t>
      </w:r>
      <w:r>
        <w:t xml:space="preserve"> </w:t>
      </w:r>
      <w:r>
        <w:t xml:space="preserve">for the remainder of its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 </w:t>
      </w:r>
      <w:r>
        <w:t xml:space="preserve">to avoid a mid-stream cutoff).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non-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tolerates, and only until the old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.</w:t>
      </w:r>
    </w:p>
    <w:bookmarkEnd w:id="33"/>
    <w:bookmarkStart w:id="34" w:name="X841f8b3258d6733436b706ca17851f21674ce18"/>
    <w:p>
      <w:pPr>
        <w:pStyle w:val="Heading3"/>
      </w:pPr>
      <w:r>
        <w:t xml:space="preserve">6.3 Server-side expiry sweeper (safety net, not the primary path)</w:t>
      </w:r>
    </w:p>
    <w:p>
      <w:pPr>
        <w:pStyle w:val="FirstParagraph"/>
      </w:pPr>
      <w:r>
        <w:t xml:space="preserve">A background sweeper (one per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, leader-elected via a Redis lock so N replicas don't</w:t>
      </w:r>
      <w:r>
        <w:t xml:space="preserve"> </w:t>
      </w:r>
      <w:r>
        <w:t xml:space="preserve">duplicate) runs every 60s:</w:t>
      </w:r>
    </w:p>
    <w:p>
      <w:pPr>
        <w:pStyle w:val="SourceCode"/>
      </w:pPr>
      <w:r>
        <w:rPr>
          <w:rStyle w:val="CommentTok"/>
        </w:rPr>
        <w:t xml:space="preserve">-- mark leaves whose not_after has passed and that were never renewed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device_certs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not_after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now();</w:t>
      </w:r>
    </w:p>
    <w:p>
      <w:pPr>
        <w:pStyle w:val="FirstParagraph"/>
      </w:pPr>
      <w:r>
        <w:t xml:space="preserve">An expired-but-still-streaming device is force-reconnected (its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now fails →</w:t>
      </w:r>
      <w:r>
        <w:t xml:space="preserve"> </w:t>
      </w:r>
      <w:r>
        <w:t xml:space="preserve">the stream is closed by the next keepalive boundary). The sweeper is a</w:t>
      </w:r>
      <w:r>
        <w:t xml:space="preserve"> </w:t>
      </w:r>
      <w:r>
        <w:rPr>
          <w:b/>
          <w:bCs/>
        </w:rPr>
        <w:t xml:space="preserve">safety net</w:t>
      </w:r>
      <w:r>
        <w:t xml:space="preserve"> </w:t>
      </w:r>
      <w:r>
        <w:t xml:space="preserve">— the</w:t>
      </w:r>
      <w:r>
        <w:t xml:space="preserve"> </w:t>
      </w:r>
      <w:r>
        <w:t xml:space="preserve">agent's proactive renewal (§6.1) is the primary path; the sweeper only catches agents that</w:t>
      </w:r>
      <w:r>
        <w:t xml:space="preserve"> </w:t>
      </w:r>
      <w:r>
        <w:t xml:space="preserve">went away.</w:t>
      </w:r>
      <w:r>
        <w:t xml:space="preserve"> </w:t>
      </w:r>
      <w:r>
        <w:rPr>
          <w:rStyle w:val="VerbatimChar"/>
        </w:rPr>
        <w:t xml:space="preserve">helix_pki_certs_expired_total</w:t>
      </w:r>
      <w:r>
        <w:t xml:space="preserve"> </w:t>
      </w:r>
      <w:r>
        <w:t xml:space="preserve">counts sweeps for the §10 SLO.</w:t>
      </w:r>
    </w:p>
    <w:bookmarkEnd w:id="34"/>
    <w:bookmarkStart w:id="35" w:name="X885dafc9dcb41c42174d30858a7ddcb5ef5ff0f"/>
    <w:p>
      <w:pPr>
        <w:pStyle w:val="Heading3"/>
      </w:pPr>
      <w:r>
        <w:t xml:space="preserve">6.4 Renew sequence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16c0c5e8a8f54d0adbe3fb6f3b906d5aaaf5d97"/>
    <w:p>
      <w:pPr>
        <w:pStyle w:val="Heading2"/>
      </w:pPr>
      <w:r>
        <w:t xml:space="preserve">7. WG public-key registry &amp; rotation</w:t>
      </w:r>
    </w:p>
    <w:bookmarkStart w:id="37" w:name="X4df6deecee89b58d683cc6df9f6802f43cbdf10"/>
    <w:p>
      <w:pPr>
        <w:pStyle w:val="Heading3"/>
      </w:pPr>
      <w:r>
        <w:t xml:space="preserve">7.1 Registration (C6/P1)</w:t>
      </w:r>
    </w:p>
    <w:p>
      <w:pPr>
        <w:pStyle w:val="FirstParagraph"/>
      </w:pPr>
      <w:r>
        <w:rPr>
          <w:rStyle w:val="VerbatimChar"/>
        </w:rPr>
        <w:t xml:space="preserve">RegisterWGKey</w:t>
      </w:r>
      <w:r>
        <w:t xml:space="preserve"> </w:t>
      </w:r>
      <w:r>
        <w:t xml:space="preserve">stores the 32-byte Curve25519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as the device's active WG</w:t>
      </w:r>
      <w:r>
        <w:t xml:space="preserve"> </w:t>
      </w:r>
      <w:r>
        <w:t xml:space="preserve">identity. The private key was generated on the device and is never transmitted</w:t>
      </w:r>
      <w:r>
        <w:t xml:space="preserve"> </w:t>
      </w:r>
      <w:r>
        <w:t xml:space="preserve">[research-pki_pq_nat §1.3]. The active row also denormalises into</w:t>
      </w:r>
      <w:r>
        <w:t xml:space="preserve"> </w:t>
      </w:r>
      <w:r>
        <w:rPr>
          <w:rStyle w:val="VerbatimChar"/>
        </w:rPr>
        <w:t xml:space="preserve">devices.wg_pubkey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coordinator.buildMap</w:t>
      </w:r>
      <w:r>
        <w:t xml:space="preserve"> </w:t>
      </w:r>
      <w:r>
        <w:t xml:space="preserve">reads one table ([02-CP §6.2]).</w:t>
      </w:r>
    </w:p>
    <w:bookmarkEnd w:id="37"/>
    <w:bookmarkStart w:id="38" w:name="Xda920e46e57e64d57afd9db2d4cb36f578a4514"/>
    <w:p>
      <w:pPr>
        <w:pStyle w:val="Heading3"/>
      </w:pPr>
      <w:r>
        <w:t xml:space="preserve">7.2 WG-key rotation (overlap-then-retire)</w:t>
      </w:r>
    </w:p>
    <w:p>
      <w:pPr>
        <w:pStyle w:val="FirstParagraph"/>
      </w:pPr>
      <w:r>
        <w:t xml:space="preserve">WG-key rotation is independent of cert renewal (a device can keep its 24h-cert cadence</w:t>
      </w:r>
      <w:r>
        <w:t xml:space="preserve"> </w:t>
      </w:r>
      <w:r>
        <w:t xml:space="preserve">while rotating its WG key on a slower schedule or on demand):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RotateWGKey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newPub WGPublicKey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WGRotation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tx: insert newPub active, mark old retired (rotated_from set), update devices.wg_pubkey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emit wg.key.rotated -&gt; coordinator pushes a MapDelta replacing the peer's wg_pubkey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node that may reach this device (need-to-know, C4). Edge swaps the WG peer key.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Overlap window:</w:t>
      </w:r>
      <w:r>
        <w:t xml:space="preserve"> </w:t>
      </w:r>
      <w:r>
        <w:t xml:space="preserve">because the data path is hub-and-spoke through the gateway in MVP</w:t>
      </w:r>
      <w:r>
        <w:t xml:space="preserve"> </w:t>
      </w:r>
      <w:r>
        <w:t xml:space="preserve">([02-CP §6.2]), the gateway holds both old+new WG peer keys for a short window (default</w:t>
      </w:r>
      <w:r>
        <w:t xml:space="preserve"> </w:t>
      </w:r>
      <w:r>
        <w:t xml:space="preserve">30s) so in-flight handshakes complete, then drops the old — preventing a momentary</w:t>
      </w:r>
      <w:r>
        <w:t xml:space="preserve"> </w:t>
      </w:r>
      <w:r>
        <w:t xml:space="preserve">blackout. The window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as a tuned value; it MUST be validated by the §10</w:t>
      </w:r>
      <w:r>
        <w:t xml:space="preserve"> </w:t>
      </w:r>
      <w:r>
        <w:t xml:space="preserve">rotation soak (no dropped sessions across rotation) before being treated as fact.</w:t>
      </w:r>
    </w:p>
    <w:bookmarkEnd w:id="38"/>
    <w:bookmarkStart w:id="39" w:name="X670d1f04af15b175ba7929af1a3134d98086c62"/>
    <w:p>
      <w:pPr>
        <w:pStyle w:val="Heading3"/>
      </w:pPr>
      <w:r>
        <w:t xml:space="preserve">7.3 PQ PSK epoch rotation (when enabled, P4)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device_pq_material.enabled</w:t>
      </w:r>
      <w:r>
        <w:t xml:space="preserve">, the PSK is rotated by bumping</w:t>
      </w:r>
      <w:r>
        <w:t xml:space="preserve"> </w:t>
      </w:r>
      <w:r>
        <w:rPr>
          <w:rStyle w:val="VerbatimChar"/>
        </w:rPr>
        <w:t xml:space="preserve">psk_epoch</w:t>
      </w:r>
      <w:r>
        <w:t xml:space="preserve"> </w:t>
      </w:r>
      <w:r>
        <w:t xml:space="preserve">and</w:t>
      </w:r>
      <w:r>
        <w:t xml:space="preserve"> </w:t>
      </w:r>
      <w:r>
        <w:t xml:space="preserve">re-publishing the peer ML-KEM public keys in the network map; the endpoints re-derive a</w:t>
      </w:r>
      <w:r>
        <w:t xml:space="preserve"> </w:t>
      </w:r>
      <w:r>
        <w:t xml:space="preserve">fresh PSK via X25519+ML-KEM-768 encapsulation and mix it into the WG handshake</w:t>
      </w:r>
      <w:r>
        <w:t xml:space="preserve"> </w:t>
      </w:r>
      <w:r>
        <w:t xml:space="preserve">[research-pki_pq_nat §2.1/§2.4]. Rosenpass-style aggressive rotation refreshes the</w:t>
      </w:r>
      <w:r>
        <w:t xml:space="preserve"> </w:t>
      </w:r>
      <w:r>
        <w:t xml:space="preserve">symmetric key every ~2 min [research-pki_pq_nat §2.3]; HelixVPN's control-plane role is</w:t>
      </w:r>
      <w:r>
        <w:t xml:space="preserve"> </w:t>
      </w:r>
      <w:r>
        <w:t xml:space="preserve">only to bump the epoch + ship the public keys —</w:t>
      </w:r>
      <w:r>
        <w:t xml:space="preserve"> </w:t>
      </w:r>
      <w:r>
        <w:rPr>
          <w:b/>
          <w:bCs/>
        </w:rPr>
        <w:t xml:space="preserve">the PSK itself is never seen by the</w:t>
      </w:r>
      <w:r>
        <w:rPr>
          <w:b/>
          <w:bCs/>
        </w:rP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(P4). Cadence is a tenant setting; the default when enabled is epoch bump</w:t>
      </w:r>
      <w:r>
        <w:t xml:space="preserve"> </w:t>
      </w:r>
      <w:r>
        <w:t xml:space="preserve">on WG-key rotation + a slow timer (Phase-2 tuning).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6aec0654029594e9dfe44c8fd0f0ba4662d595a"/>
    <w:p>
      <w:pPr>
        <w:pStyle w:val="Heading2"/>
      </w:pPr>
      <w:r>
        <w:t xml:space="preserve">8. Protobuf &amp; API surface</w:t>
      </w:r>
    </w:p>
    <w:bookmarkStart w:id="41" w:name="Xc62af175e98b1e76f310f773941beb9cc28476b"/>
    <w:p>
      <w:pPr>
        <w:pStyle w:val="Heading3"/>
      </w:pPr>
      <w:r>
        <w:t xml:space="preserve">8.1 Protobuf additions (</w:t>
      </w:r>
      <w:r>
        <w:rPr>
          <w:rStyle w:val="VerbatimChar"/>
        </w:rPr>
        <w:t xml:space="preserve">helix.coordinator.v1</w:t>
      </w:r>
      <w:r>
        <w:t xml:space="preserve">)</w:t>
      </w:r>
    </w:p>
    <w:p>
      <w:pPr>
        <w:pStyle w:val="FirstParagraph"/>
      </w:pPr>
      <w:r>
        <w:t xml:space="preserve">Extends the [02-CP §4]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 (package</w:t>
      </w:r>
      <w: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, unified</w:t>
      </w:r>
      <w:r>
        <w:t xml:space="preserve"> </w:t>
      </w:r>
      <w:r>
        <w:t xml:space="preserve">across the set). PKI adds</w:t>
      </w:r>
      <w:r>
        <w:t xml:space="preserve"> </w:t>
      </w:r>
      <w:r>
        <w:rPr>
          <w:rStyle w:val="VerbatimChar"/>
        </w:rPr>
        <w:t xml:space="preserve">RenewCert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RotateWGKey</w:t>
      </w:r>
      <w:r>
        <w:t xml:space="preserve"> </w:t>
      </w:r>
      <w:r>
        <w:t xml:space="preserve">RPCs and PQ/chain fields:</w:t>
      </w:r>
    </w:p>
    <w:p>
      <w:pPr>
        <w:pStyle w:val="SourceCode"/>
      </w:pPr>
      <w:r>
        <w:rPr>
          <w:rStyle w:val="CommentTok"/>
        </w:rPr>
        <w:t xml:space="preserve">// proto/helix/coordinator/v1/coordinator.proto  (package helix.coordinator.v1)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Enroll, WatchNetworkMap, AdvertisePrefixes, ReportStatus from [02-CP §4]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Auto-renew the short-lived mTLS device cert over the EXISTING channel (P2/§6).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RenewCert(RenewCertRequest)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(RenewCertResponse);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Rotate the device WG public key (independent of cert renewal, §7.2).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RotateWGKey(RotateWGKeyRequest)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(RotateWGKeyResponse);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                 </w:t>
      </w:r>
      <w:r>
        <w:rPr>
          <w:rStyle w:val="CommentTok"/>
        </w:rPr>
        <w:t xml:space="preserve">// extends [02-CP §4]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short-lived mTLS leaf (DER)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issuing_ca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issuing-CA cert so the agent builds the chain (§2.2)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root_ca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tenant root CA to PIN (verify future leaves, §2.2)</w:t>
      </w:r>
      <w:r>
        <w:br/>
      </w:r>
      <w:r>
        <w:rPr>
          <w:rStyle w:val="NormalTok"/>
        </w:rPr>
        <w:t xml:space="preserve">  GatewayInfo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PQParams    pq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PQ suite the tenant negotiated (none in Ph1)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RenewCertRequest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new_leaf_pub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device-generated leaf PUBLIC key (private stays local, P1)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RenewCertResponse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new 24h leaf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issuing_ca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not_after_unix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RotateWGKeyRequest 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new_wg_pubkey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 </w:t>
      </w:r>
      <w:r>
        <w:rPr>
          <w:rStyle w:val="CommentTok"/>
        </w:rPr>
        <w:t xml:space="preserve">// 32B public (P1)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RotateWGKeyResponse {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PQParams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Kem { KEM_NONE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KEM_X25519_MLKEM768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KEM_X25519_MLKEM768_MCELIECE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Kem    kem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mlkem_pubkey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peer's ML-KEM-768 encapsulation key when enabled (P4)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psk_epoch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 (extends [02-CP §4]) gains the peer's PQ public material so endpoints can encapsulate.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wg_pubkey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is_connector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PQParams pq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// present only when the tenant has PQ enabled (P4)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RenewCert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RotateWGKey</w:t>
      </w:r>
      <w:r>
        <w:t xml:space="preserve"> </w:t>
      </w:r>
      <w:r>
        <w:t xml:space="preserve">carry only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bytes (P1).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emits</w:t>
      </w:r>
      <w:r>
        <w:t xml:space="preserve"> </w:t>
      </w:r>
      <w:r>
        <w:t xml:space="preserve">Go/Dart/Rust stubs from this one file — the agent's renewal logic cannot drift from the</w:t>
      </w:r>
      <w:r>
        <w:t xml:space="preserve"> </w:t>
      </w:r>
      <w:r>
        <w:t xml:space="preserve">server's expectation ([02-CP §4]).</w:t>
      </w:r>
    </w:p>
    <w:bookmarkEnd w:id="41"/>
    <w:bookmarkStart w:id="42" w:name="Xd05770692108fe03826aa00c8b4d3bb878856b3"/>
    <w:p>
      <w:pPr>
        <w:pStyle w:val="Heading3"/>
      </w:pPr>
      <w:r>
        <w:t xml:space="preserve">8.2 Hot-path device authentication (</w:t>
      </w:r>
      <w:r>
        <w:rPr>
          <w:rStyle w:val="VerbatimChar"/>
        </w:rPr>
        <w:t xml:space="preserve">AuthDevice</w:t>
      </w:r>
      <w:r>
        <w:t xml:space="preserve">)</w:t>
      </w:r>
    </w:p>
    <w:p>
      <w:pPr>
        <w:pStyle w:val="FirstParagraph"/>
      </w:pPr>
      <w:r>
        <w:t xml:space="preserve">Every agent RPC (</w:t>
      </w:r>
      <w:r>
        <w:rPr>
          <w:rStyle w:val="VerbatimChar"/>
        </w:rPr>
        <w:t xml:space="preserve">WatchNetworkMap</w:t>
      </w:r>
      <w:r>
        <w:t xml:space="preserve">/</w:t>
      </w:r>
      <w:r>
        <w:rPr>
          <w:rStyle w:val="VerbatimChar"/>
        </w:rPr>
        <w:t xml:space="preserve">AdvertisePrefixes</w:t>
      </w:r>
      <w:r>
        <w:t xml:space="preserve">/</w:t>
      </w:r>
      <w:r>
        <w:rPr>
          <w:rStyle w:val="VerbatimChar"/>
        </w:rPr>
        <w:t xml:space="preserve">ReportStatus</w:t>
      </w:r>
      <w:r>
        <w:t xml:space="preserve">/</w:t>
      </w:r>
      <w:r>
        <w:rPr>
          <w:rStyle w:val="VerbatimChar"/>
        </w:rPr>
        <w:t xml:space="preserve">RenewCert</w:t>
      </w:r>
      <w:r>
        <w:t xml:space="preserve">/</w:t>
      </w:r>
      <w:r>
        <w:t xml:space="preserve"> </w:t>
      </w:r>
      <w:r>
        <w:rPr>
          <w:rStyle w:val="VerbatimChar"/>
        </w:rPr>
        <w:t xml:space="preserve">RotateWGKey</w:t>
      </w:r>
      <w:r>
        <w:t xml:space="preserve">) is authenticated by the presented mTLS leaf.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resolves the leaf</w:t>
      </w:r>
      <w:r>
        <w:t xml:space="preserve"> </w:t>
      </w:r>
      <w:r>
        <w:t xml:space="preserve">to a device and applies fail-closed checks (P5):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AuthedDevice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serialHex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chain: verify leaf against the tenant issuing CA (root pinned client-side, §2.2)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ErrCertChainInvalid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resolve serial -&gt; live cert row (unique idx device_certs_serial_live, §3.2)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lookupBySerial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accepts status active OR (renewed &amp;&amp; now&lt;not_after)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ErrCertUnknownSerial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unknown =&gt; reject (P5)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ErrCertRevoked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ErrCertExpired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2b. COMPROMISE FAST-PATH (§2.3(b)): reject regardless of not_after — an issuer flip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 'compromised' is a zero-overlap distrust event, unlike scheduled 'retiring' (§2.3(a)).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issuingCAStatus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IssuingCaID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"compromised"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ErrIssuingCACompromised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SPIFFE URI in leaf SAN must match the resolved device (binding, not just serial)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leaf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SpiffeUri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ErrSpiffeMismatch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issuingCAStatus</w:t>
      </w:r>
      <w:r>
        <w:t xml:space="preserve"> </w:t>
      </w:r>
      <w:r>
        <w:t xml:space="preserve">reads the in-memory CA-status cache (same pattern as the §8.2 revoke</w:t>
      </w:r>
      <w:r>
        <w:t xml:space="preserve"> </w:t>
      </w:r>
      <w:r>
        <w:t xml:space="preserve">cache — hydrated at boot, invalidated on</w:t>
      </w:r>
      <w:r>
        <w:t xml:space="preserve"> </w:t>
      </w:r>
      <w:r>
        <w:rPr>
          <w:rStyle w:val="VerbatimChar"/>
        </w:rPr>
        <w:t xml:space="preserve">ca.issuing.rotated</w:t>
      </w:r>
      <w:r>
        <w:t xml:space="preserve">/a new</w:t>
      </w:r>
      <w:r>
        <w:t xml:space="preserve"> </w:t>
      </w:r>
      <w:r>
        <w:rPr>
          <w:rStyle w:val="VerbatimChar"/>
        </w:rPr>
        <w:t xml:space="preserve">ca.issuing.compromised</w:t>
      </w:r>
      <w:r>
        <w:t xml:space="preserve"> </w:t>
      </w:r>
      <w:r>
        <w:t xml:space="preserve">event, §9.1) so the compromise check costs no DB round-trip on the hot path.</w:t>
      </w:r>
      <w:r>
        <w:t xml:space="preserve"> </w:t>
      </w:r>
      <w:r>
        <w:rPr>
          <w:rStyle w:val="VerbatimChar"/>
        </w:rPr>
        <w:t xml:space="preserve">ErrIssuingCACompromised</w:t>
      </w:r>
      <w:r>
        <w:t xml:space="preserve"> </w:t>
      </w:r>
      <w:r>
        <w:t xml:space="preserve">maps to Connect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/ HTTP 403 (§10.1) and triggers the same force-close +</w:t>
      </w:r>
      <w:r>
        <w:t xml:space="preserve"> </w:t>
      </w:r>
      <w:r>
        <w:t xml:space="preserve">re-enroll flow as</w:t>
      </w:r>
      <w:r>
        <w:t xml:space="preserve"> </w:t>
      </w:r>
      <w:r>
        <w:rPr>
          <w:rStyle w:val="VerbatimChar"/>
        </w:rPr>
        <w:t xml:space="preserve">ErrCertRevoked</w:t>
      </w:r>
      <w:r>
        <w:t xml:space="preserve"> </w:t>
      </w:r>
      <w:r>
        <w:t xml:space="preserve">from the caller's perspective.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fast revocation cache</w:t>
      </w:r>
      <w:r>
        <w:t xml:space="preserve"> </w:t>
      </w:r>
      <w:r>
        <w:t xml:space="preserve">(in-memory</w:t>
      </w:r>
      <w:r>
        <w:t xml:space="preserve"> </w:t>
      </w:r>
      <w:r>
        <w:rPr>
          <w:rStyle w:val="VerbatimChar"/>
        </w:rPr>
        <w:t xml:space="preserve">map[serial]struct{}</w:t>
      </w:r>
      <w:r>
        <w:t xml:space="preserve"> </w:t>
      </w:r>
      <w:r>
        <w:t xml:space="preserve">of revoked serials, hydrated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device_certs WHERE status='revoked'</w:t>
      </w:r>
      <w:r>
        <w:t xml:space="preserve"> </w:t>
      </w:r>
      <w:r>
        <w:t xml:space="preserve">on boot and updated by the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event) lets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reject a revoked serial without a DB round-trip on the hot path —</w:t>
      </w:r>
      <w:r>
        <w:t xml:space="preserve"> </w:t>
      </w:r>
      <w:r>
        <w:t xml:space="preserve">the cache is the data structure that makes the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revocation SLO (§10) achievable on</w:t>
      </w:r>
      <w:r>
        <w:t xml:space="preserve"> </w:t>
      </w:r>
      <w:r>
        <w:t xml:space="preserve">open streams.</w:t>
      </w:r>
    </w:p>
    <w:bookmarkEnd w:id="42"/>
    <w:bookmarkStart w:id="43" w:name="X497946142964c7d21b678d06e70c38bffa989da"/>
    <w:p>
      <w:pPr>
        <w:pStyle w:val="Heading3"/>
      </w:pPr>
      <w:r>
        <w:t xml:space="preserve">8.3 REST + authz (admin/operator/console surfaces)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/v1/devices/{id}/revoke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(§9.3)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/v1/devices/{id}/rotate-wg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RotateWGKey()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/v1/devices/{id}/certs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t xml:space="preserve">list cert lifecycle (audit)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/v1/ca/rotate-issuing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RotateIssuingCA()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/v1/ca/rotate-root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operator-gated (§2.3, §11.4.66)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/v1/tenants/{id}/pq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enable/disable PQ suite</w:t>
            </w:r>
          </w:p>
        </w:tc>
      </w:tr>
    </w:tbl>
    <w:p>
      <w:pPr>
        <w:pStyle w:val="BodyText"/>
      </w:pPr>
      <w:r>
        <w:t xml:space="preserve">RBAC gates the route; RLS is the database floor even if RBAC is misconfigured (defense in</w:t>
      </w:r>
      <w:r>
        <w:t xml:space="preserve"> </w:t>
      </w:r>
      <w:r>
        <w:t xml:space="preserve">depth, [02-CP §8.1]). Agent RPCs use device mTLS (§8.2);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is the only</w:t>
      </w:r>
      <w:r>
        <w:t xml:space="preserve"> </w:t>
      </w:r>
      <w:r>
        <w:t xml:space="preserve">unauthenticated RPC (it validates a single-use hashed enroll token, [02-CP §8.2]).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c75726a9c2f0fe8b99fd4449ef4beaab719b6ef"/>
    <w:p>
      <w:pPr>
        <w:pStyle w:val="Heading2"/>
      </w:pPr>
      <w:r>
        <w:t xml:space="preserve">9. Events &amp; revocation convergence</w:t>
      </w:r>
    </w:p>
    <w:bookmarkStart w:id="45" w:name="X4ce0b72ca0edec518516002a24ab1884cebd324"/>
    <w:p>
      <w:pPr>
        <w:pStyle w:val="Heading3"/>
      </w:pPr>
      <w:r>
        <w:t xml:space="preserve">9.1 Event envelopes (bus-agnostic, [02-CP §5.2])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"&lt;stream-id&gt;"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"cert.issued"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"user-uuid|system"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"hex"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Coordinator / consumer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cert.issued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serial}</w:t>
            </w:r>
          </w:p>
        </w:tc>
        <w:tc>
          <w:tcPr/>
          <w:p>
            <w:pPr>
              <w:pStyle w:val="Compact"/>
            </w:pPr>
            <w:r>
              <w:t xml:space="preserve">audit; no map change (issue is paired with</w:t>
            </w:r>
            <w:r>
              <w:t xml:space="preserve"> </w:t>
            </w:r>
            <w:r>
              <w:rPr>
                <w:rStyle w:val="VerbatimChar"/>
              </w:rPr>
              <w:t xml:space="preserve">device.enrolled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cert.renewed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serial, prior_serial}</w:t>
            </w:r>
          </w:p>
        </w:tc>
        <w:tc>
          <w:tcPr/>
          <w:p>
            <w:pPr>
              <w:pStyle w:val="Compact"/>
            </w:pPr>
            <w:r>
              <w:t xml:space="preserve">audit; revocation cache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serial, reason}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node</w:t>
            </w:r>
            <w:r>
              <w:t xml:space="preserve">; push peer-removal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to everyone who saw it; edge drops WG peer; add serial to revoke cache (§8.2)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wg.key.rotated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old_pub, new_pub}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replacing the peer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 </w:t>
            </w:r>
            <w:r>
              <w:t xml:space="preserve">to all nodes that may reach it (C4)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pq.psk.rotated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psk_epoch}</w:t>
            </w:r>
          </w:p>
        </w:tc>
        <w:tc>
          <w:tcPr/>
          <w:p>
            <w:pPr>
              <w:pStyle w:val="Compact"/>
            </w:pPr>
            <w:r>
              <w:t xml:space="preserve">push updated</w:t>
            </w:r>
            <w:r>
              <w:t xml:space="preserve"> </w:t>
            </w:r>
            <w:r>
              <w:rPr>
                <w:rStyle w:val="VerbatimChar"/>
              </w:rPr>
              <w:t xml:space="preserve">PQParams</w:t>
            </w:r>
            <w:r>
              <w:t xml:space="preserve"> </w:t>
            </w:r>
            <w:r>
              <w:t xml:space="preserve">to relevant peers (when PQ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ca.issuing.rotated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{tenant_id, old_ca, new_ca}</w:t>
            </w:r>
          </w:p>
        </w:tc>
        <w:tc>
          <w:tcPr/>
          <w:p>
            <w:pPr>
              <w:pStyle w:val="Compact"/>
            </w:pPr>
            <w:r>
              <w:t xml:space="preserve">extend trust set during overlap window (§2.3(a) scheduled path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ca.issuing.compromised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{tenant_id, ca_id, new_ca_id}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zero-overlap</w:t>
            </w:r>
            <w:r>
              <w:t xml:space="preserve"> </w:t>
            </w:r>
            <w:r>
              <w:t xml:space="preserve">distrust: invalidate the in-memory CA-status cache entry immediately (§8.2), force-close every open agent stream whose cert chains through</w:t>
            </w:r>
            <w:r>
              <w:t xml:space="preserve"> </w:t>
            </w:r>
            <w:r>
              <w:rPr>
                <w:rStyle w:val="VerbatimChar"/>
              </w:rPr>
              <w:t xml:space="preserve">ca_id</w:t>
            </w:r>
            <w:r>
              <w:t xml:space="preserve">, drive bulk re-enrollment (§2.3(b))</w:t>
            </w:r>
          </w:p>
        </w:tc>
      </w:tr>
    </w:tbl>
    <w:bookmarkEnd w:id="45"/>
    <w:bookmarkStart w:id="46" w:name="Xbe8eb1ccb19b257c8a5fb953a516b09600bdd80"/>
    <w:p>
      <w:pPr>
        <w:pStyle w:val="Heading3"/>
      </w:pPr>
      <w:r>
        <w:t xml:space="preserve">9.2 Revocation algorithm (the two teeth, P5)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RevokeReason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serial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tooth (a): stop renewing — mark the LIVE mtls cert revoked (self-expiry safety net)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RevokeActiveCert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RevokedAt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tooth (b): retire the WG key so the data path is cut even before TTL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RetireWGKey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"device.revoke"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instant hot-path reject (§8.2)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"device.revoked"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actorOf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80fe74f4144e11dcfcdf9a12976b1bc152ee903"/>
    <w:p>
      <w:pPr>
        <w:pStyle w:val="Heading3"/>
      </w:pPr>
      <w:r>
        <w:t xml:space="preserve">9.3 Revoke → enforced sequence (&lt; 1 s, P2)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cf6853377dfbba69ab8684666bed2fb918e8cf0"/>
    <w:p>
      <w:pPr>
        <w:pStyle w:val="Heading2"/>
      </w:pPr>
      <w:r>
        <w:t xml:space="preserve">10. Error taxonomy &amp; SLOs</w:t>
      </w:r>
    </w:p>
    <w:bookmarkStart w:id="49" w:name="Xc366d47e58679f46ca5abd71471ed1a48adb299"/>
    <w:p>
      <w:pPr>
        <w:pStyle w:val="Heading3"/>
      </w:pPr>
      <w:r>
        <w:t xml:space="preserve">10.1 Error taxonomy (Connect/gRPC code mapping; fail-closed, P5)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Caller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ErrNoActiveCA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tenant has no active issuing CA at issue time</w:t>
            </w:r>
          </w:p>
        </w:tc>
        <w:tc>
          <w:tcPr/>
          <w:p>
            <w:pPr>
              <w:pStyle w:val="Compact"/>
            </w:pPr>
            <w:r>
              <w:t xml:space="preserve">provision CA (</w:t>
            </w:r>
            <w:r>
              <w:rPr>
                <w:rStyle w:val="VerbatimChar"/>
              </w:rPr>
              <w:t xml:space="preserve">ProvisionTenantCA</w:t>
            </w:r>
            <w:r>
              <w:t xml:space="preserve">); operator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ErrCertTTLOutOfRange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requested TTL ∉ [renewSkew, 7d]</w:t>
            </w:r>
          </w:p>
        </w:tc>
        <w:tc>
          <w:tcPr/>
          <w:p>
            <w:pPr>
              <w:pStyle w:val="Compact"/>
            </w:pPr>
            <w:r>
              <w:t xml:space="preserve">clamp /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ErrCertChainInvalid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leaf fails chain verify vs issuing CA</w:t>
            </w:r>
          </w:p>
        </w:tc>
        <w:tc>
          <w:tcPr/>
          <w:p>
            <w:pPr>
              <w:pStyle w:val="Compact"/>
            </w:pPr>
            <w:r>
              <w:t xml:space="preserve">re-enroll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ErrCertUnknownSerial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presented serial not in live set</w:t>
            </w:r>
          </w:p>
        </w:tc>
        <w:tc>
          <w:tcPr/>
          <w:p>
            <w:pPr>
              <w:pStyle w:val="Compact"/>
            </w:pPr>
            <w:r>
              <w:t xml:space="preserve">re-enroll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ErrCertRevoked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serial in revoke set</w:t>
            </w:r>
          </w:p>
        </w:tc>
        <w:tc>
          <w:tcPr/>
          <w:p>
            <w:pPr>
              <w:pStyle w:val="Compact"/>
            </w:pPr>
            <w:r>
              <w:t xml:space="preserve">terminal; device must re-enroll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ErrCertExpired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&gt; not_after</w:t>
            </w:r>
            <w:r>
              <w:t xml:space="preserve">, never renewed</w:t>
            </w:r>
          </w:p>
        </w:tc>
        <w:tc>
          <w:tcPr/>
          <w:p>
            <w:pPr>
              <w:pStyle w:val="Compact"/>
            </w:pPr>
            <w:r>
              <w:t xml:space="preserve">renew / re-enroll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ErrSpiffeMismatch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leaf SAN URI ≠ resolved device</w:t>
            </w:r>
          </w:p>
        </w:tc>
        <w:tc>
          <w:tcPr/>
          <w:p>
            <w:pPr>
              <w:pStyle w:val="Compact"/>
            </w:pPr>
            <w:r>
              <w:t xml:space="preserve">reject (possible cert-swap attack)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ErrIssuingCACompromised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leaf's</w:t>
            </w:r>
            <w:r>
              <w:t xml:space="preserve"> </w:t>
            </w:r>
            <w:r>
              <w:rPr>
                <w:rStyle w:val="VerbatimChar"/>
              </w:rPr>
              <w:t xml:space="preserve">issuing_ca_id</w:t>
            </w:r>
            <w:r>
              <w:t xml:space="preserve"> </w:t>
            </w:r>
            <w:r>
              <w:t xml:space="preserve">status flipped to</w:t>
            </w:r>
            <w:r>
              <w:t xml:space="preserve"> </w:t>
            </w:r>
            <w:r>
              <w:rPr>
                <w:rStyle w:val="VerbatimChar"/>
              </w:rPr>
              <w:t xml:space="preserve">compromised</w:t>
            </w:r>
            <w:r>
              <w:t xml:space="preserve"> </w:t>
            </w:r>
            <w:r>
              <w:t xml:space="preserve">(§2.3(b)) — zero-overlap, checked regardless of</w:t>
            </w:r>
            <w:r>
              <w:t xml:space="preserve"> </w:t>
            </w:r>
            <w:r>
              <w:rPr>
                <w:rStyle w:val="VerbatimChar"/>
              </w:rPr>
              <w:t xml:space="preserve">not_after</w:t>
            </w:r>
          </w:p>
        </w:tc>
        <w:tc>
          <w:tcPr/>
          <w:p>
            <w:pPr>
              <w:pStyle w:val="Compact"/>
            </w:pPr>
            <w:r>
              <w:t xml:space="preserve">re-enroll after the new issuing CA is provisioned (never renew — see §2.3(b) rationale)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ErrWGKeyLen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WG pubkey ≠ 32 bytes</w:t>
            </w:r>
          </w:p>
        </w:tc>
        <w:tc>
          <w:tcPr/>
          <w:p>
            <w:pPr>
              <w:pStyle w:val="Compact"/>
            </w:pPr>
            <w:r>
              <w:t xml:space="preserve">client bug;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ErrWGKeyDuplicate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AlreadyExists</w:t>
            </w:r>
          </w:p>
        </w:tc>
        <w:tc>
          <w:tcPr/>
          <w:p>
            <w:pPr>
              <w:pStyle w:val="Compact"/>
            </w:pPr>
            <w:r>
              <w:t xml:space="preserve">pubkey already bound (tenant unique)</w:t>
            </w:r>
          </w:p>
        </w:tc>
        <w:tc>
          <w:tcPr/>
          <w:p>
            <w:pPr>
              <w:pStyle w:val="Compact"/>
            </w:pPr>
            <w:r>
              <w:t xml:space="preserve">regenerate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ErrPQDisabled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PQ op on a tenant with PQ disabled</w:t>
            </w:r>
          </w:p>
        </w:tc>
        <w:tc>
          <w:tcPr/>
          <w:p>
            <w:pPr>
              <w:pStyle w:val="Compact"/>
            </w:pPr>
            <w:r>
              <w:t xml:space="preserve">enable suite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ErrEnrollTokenInvalid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token unknown / consumed / expired</w:t>
            </w:r>
          </w:p>
        </w:tc>
        <w:tc>
          <w:tcPr/>
          <w:p>
            <w:pPr>
              <w:pStyle w:val="Compact"/>
            </w:pPr>
            <w:r>
              <w:t xml:space="preserve">mint a 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ErrRevokeRace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Aborted</w:t>
            </w:r>
          </w:p>
        </w:tc>
        <w:tc>
          <w:tcPr/>
          <w:p>
            <w:pPr>
              <w:pStyle w:val="Compact"/>
            </w:pPr>
            <w:r>
              <w:t xml:space="preserve">concurrent revoke/renew on same device</w:t>
            </w:r>
          </w:p>
        </w:tc>
        <w:tc>
          <w:tcPr/>
          <w:p>
            <w:pPr>
              <w:pStyle w:val="Compact"/>
            </w:pPr>
            <w:r>
              <w:t xml:space="preserve">retry (idempotent)</w:t>
            </w:r>
          </w:p>
        </w:tc>
      </w:tr>
    </w:tbl>
    <w:p>
      <w:pPr>
        <w:pStyle w:val="BlockText"/>
      </w:pPr>
      <w:r>
        <w:t xml:space="preserve">All errors are</w:t>
      </w:r>
      <w:r>
        <w:t xml:space="preserve"> </w:t>
      </w:r>
      <w:r>
        <w:rPr>
          <w:b/>
          <w:bCs/>
        </w:rPr>
        <w:t xml:space="preserve">honest</w:t>
      </w:r>
      <w:r>
        <w:t xml:space="preserve"> </w:t>
      </w:r>
      <w:r>
        <w:t xml:space="preserve">(§11.4.1 — a FAIL is a real product condition, never a</w:t>
      </w:r>
      <w:r>
        <w:t xml:space="preserve"> </w:t>
      </w:r>
      <w:r>
        <w:t xml:space="preserve">set-</w:t>
      </w:r>
      <w:r>
        <w:rPr>
          <w:rStyle w:val="VerbatimChar"/>
        </w:rPr>
        <w:t xml:space="preserve">-u</w:t>
      </w:r>
      <w:r>
        <w:t xml:space="preserve"> </w:t>
      </w:r>
      <w:r>
        <w:t xml:space="preserve">crash); none degrades to a silent PASS.</w:t>
      </w:r>
      <w:r>
        <w:t xml:space="preserve"> </w:t>
      </w:r>
      <w:r>
        <w:rPr>
          <w:rStyle w:val="VerbatimChar"/>
        </w:rPr>
        <w:t xml:space="preserve">ErrNoActiveCA</w:t>
      </w:r>
      <w:r>
        <w:t xml:space="preserve">/</w:t>
      </w:r>
      <w:r>
        <w:rPr>
          <w:rStyle w:val="VerbatimChar"/>
        </w:rPr>
        <w:t xml:space="preserve">ErrPQDisabled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FailedPrecondition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so the caller can act.</w:t>
      </w:r>
    </w:p>
    <w:bookmarkEnd w:id="49"/>
    <w:bookmarkStart w:id="50" w:name="X02b729d7855b909baeae409c8075b33b1679522"/>
    <w:p>
      <w:pPr>
        <w:pStyle w:val="Heading3"/>
      </w:pPr>
      <w:r>
        <w:t xml:space="preserve">10.2 Revoke-reason closed set (</w:t>
      </w:r>
      <w:r>
        <w:rPr>
          <w:rStyle w:val="VerbatimChar"/>
        </w:rPr>
        <w:t xml:space="preserve">device_certs.revoked_reason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{ manual | compromise | superseded | deprovision }</w:t>
      </w:r>
      <w:r>
        <w:t xml:space="preserve"> </w:t>
      </w:r>
      <w:r>
        <w:t xml:space="preserve">— the §4.2</w:t>
      </w:r>
      <w:r>
        <w:t xml:space="preserve"> </w:t>
      </w:r>
      <w:r>
        <w:rPr>
          <w:rStyle w:val="VerbatimChar"/>
        </w:rPr>
        <w:t xml:space="preserve">RevokeReason</w:t>
      </w:r>
      <w:r>
        <w:t xml:space="preserve"> </w:t>
      </w:r>
      <w:r>
        <w:t xml:space="preserve">enum</w:t>
      </w:r>
      <w:r>
        <w:t xml:space="preserve"> </w:t>
      </w:r>
      <w:r>
        <w:t xml:space="preserve">stringified; any other value rejected at the DB CHECK and the API validator (no free-text</w:t>
      </w:r>
      <w:r>
        <w:t xml:space="preserve"> </w:t>
      </w:r>
      <w:r>
        <w:t xml:space="preserve">reasons leak into the audit trail, keeping §11.4.6 no-guessing).</w:t>
      </w:r>
    </w:p>
    <w:bookmarkEnd w:id="50"/>
    <w:bookmarkStart w:id="51" w:name="X01210994496aec02d02c6996fd096c323113618"/>
    <w:p>
      <w:pPr>
        <w:pStyle w:val="Heading3"/>
      </w:pPr>
      <w:r>
        <w:t xml:space="preserve">10.3 SLOs (anti-bluff acceptance numbers, [02-CP §10.2])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WG-peer removed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helix_pki_revoke_seconds</w:t>
            </w:r>
            <w:r>
              <w:t xml:space="preserve"> </w:t>
            </w:r>
            <w:r>
              <w:t xml:space="preserve">histogram, revoke-call → edge confirms peer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issue (enroll path)</w:t>
            </w:r>
          </w:p>
        </w:tc>
        <w:tc>
          <w:tcPr/>
          <w:p>
            <w:pPr>
              <w:pStyle w:val="Compact"/>
            </w:pPr>
            <w:r>
              <w:t xml:space="preserve">&lt; 150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helix_pki_issue_seconds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renew round-trip</w:t>
            </w:r>
          </w:p>
        </w:tc>
        <w:tc>
          <w:tcPr/>
          <w:p>
            <w:pPr>
              <w:pStyle w:val="Compact"/>
            </w:pPr>
            <w:r>
              <w:t xml:space="preserve">&lt; 150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helix_pki_renew_seconds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hot path (cache hit)</w:t>
            </w:r>
          </w:p>
        </w:tc>
        <w:tc>
          <w:tcPr/>
          <w:p>
            <w:pPr>
              <w:pStyle w:val="Compact"/>
            </w:pPr>
            <w:r>
              <w:t xml:space="preserve">&lt; 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helix_pki_authdevice_seconds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WG-key rotation → no dropped session</w:t>
            </w:r>
          </w:p>
        </w:tc>
        <w:tc>
          <w:tcPr/>
          <w:p>
            <w:pPr>
              <w:pStyle w:val="Compact"/>
            </w:pPr>
            <w:r>
              <w:t xml:space="preserve">0 drops across overlap</w:t>
            </w:r>
          </w:p>
        </w:tc>
        <w:tc>
          <w:tcPr/>
          <w:p>
            <w:pPr>
              <w:pStyle w:val="Compact"/>
            </w:pPr>
            <w:r>
              <w:t xml:space="preserve">rotation soak (§11), edge session-continuity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issuing-rotation overlap</w:t>
            </w:r>
          </w:p>
        </w:tc>
        <w:tc>
          <w:tcPr/>
          <w:p>
            <w:pPr>
              <w:pStyle w:val="Compact"/>
            </w:pPr>
            <w:r>
              <w:t xml:space="preserve">no leaf rejected during window</w:t>
            </w:r>
          </w:p>
        </w:tc>
        <w:tc>
          <w:tcPr/>
          <w:p>
            <w:pPr>
              <w:pStyle w:val="Compact"/>
            </w:pPr>
            <w:r>
              <w:t xml:space="preserve">24h overlap soak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Xd7bc1c39a67d34379ec1885a50871825a4a389e"/>
    <w:p>
      <w:pPr>
        <w:pStyle w:val="Heading2"/>
      </w:pPr>
      <w:r>
        <w:t xml:space="preserve">11. Test points (constitution §11.4.169 — comprehensive test-type coverage)</w:t>
      </w:r>
    </w:p>
    <w:p>
      <w:pPr>
        <w:pStyle w:val="FirstParagraph"/>
      </w:pPr>
      <w:r>
        <w:t xml:space="preserve">§11.4.169 mandates comprehensive coverage by every test type the domain warrants (the</w:t>
      </w:r>
      <w:r>
        <w:t xml:space="preserve"> </w:t>
      </w:r>
      <w:r>
        <w:t xml:space="preserve">§11.4.27 vocabulary); each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capability maps to concrete, anti-bluff test points with</w:t>
      </w:r>
      <w:r>
        <w:t xml:space="preserve"> </w:t>
      </w:r>
      <w:r>
        <w:t xml:space="preserve">captured evidence (§11.4.5/§11.4.69/§11.4.107). Per §11.4.119 the WG-rotation/revoke tests</w:t>
      </w:r>
      <w:r>
        <w:t xml:space="preserve"> </w:t>
      </w:r>
      <w:r>
        <w:t xml:space="preserve">own the shared edge resource exclusively; per §11.4.85 stress+chaos are mandatory.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Concrete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Evidence / anti-bluff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issuance leaf has EKU clientAuth+serverAuth, 24h</w:t>
            </w:r>
            <w:r>
              <w:t xml:space="preserve"> </w:t>
            </w:r>
            <w:r>
              <w:rPr>
                <w:rStyle w:val="VerbatimChar"/>
              </w:rPr>
              <w:t xml:space="preserve">not_after</w:t>
            </w:r>
            <w:r>
              <w:t xml:space="preserve">, SPIFFE SAN;</w:t>
            </w:r>
            <w:r>
              <w:t xml:space="preserve"> </w:t>
            </w:r>
            <w:r>
              <w:rPr>
                <w:rStyle w:val="VerbatimChar"/>
              </w:rPr>
              <w:t xml:space="preserve">RevokeReason</w:t>
            </w:r>
            <w:r>
              <w:t xml:space="preserve"> </w:t>
            </w:r>
            <w:r>
              <w:t xml:space="preserve">round-trips; ML-KEM pubkey length ~1184B</w:t>
            </w:r>
          </w:p>
        </w:tc>
        <w:tc>
          <w:tcPr/>
          <w:p>
            <w:pPr>
              <w:pStyle w:val="Compact"/>
            </w:pPr>
            <w:r>
              <w:t xml:space="preserve">golden cert DER asserted field-by-field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(property)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IssueDeviceCert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accepts; revoked never authenticates (P5) — fuzz serials</w:t>
            </w:r>
          </w:p>
        </w:tc>
        <w:tc>
          <w:tcPr/>
          <w:p>
            <w:pPr>
              <w:pStyle w:val="Compact"/>
            </w:pPr>
            <w:r>
              <w:t xml:space="preserve">property test, 10k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(privacy, P1)</w:t>
            </w:r>
          </w:p>
        </w:tc>
        <w:tc>
          <w:tcPr/>
          <w:p>
            <w:pPr>
              <w:pStyle w:val="Compact"/>
            </w:pPr>
            <w:r>
              <w:t xml:space="preserve">enroll/rotate handlers store the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key: re-derive pub from a known WG private fixture, assert stored == public, NEVER the private</w:t>
            </w:r>
          </w:p>
        </w:tc>
        <w:tc>
          <w:tcPr/>
          <w:p>
            <w:pPr>
              <w:pStyle w:val="Compact"/>
            </w:pPr>
            <w:r>
              <w:t xml:space="preserve">§1.1 mutation: feed a private-shaped key → handler MUST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spin Postgres+Redis on-demand via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(§11.4.76, not ad-hoc docker); enroll → issue → renew → revoke; assert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 </w:t>
            </w:r>
            <w:r>
              <w:t xml:space="preserve">state machine transitions</w:t>
            </w:r>
          </w:p>
        </w:tc>
        <w:tc>
          <w:tcPr/>
          <w:p>
            <w:pPr>
              <w:pStyle w:val="Compact"/>
            </w:pPr>
            <w:r>
              <w:t xml:space="preserve">captured DB snapshots + bus event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(RLS, C8)</w:t>
            </w:r>
          </w:p>
        </w:tc>
        <w:tc>
          <w:tcPr/>
          <w:p>
            <w:pPr>
              <w:pStyle w:val="Compact"/>
            </w:pPr>
            <w:r>
              <w:t xml:space="preserve">tenant A cannot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/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tenant B's</w:t>
            </w:r>
            <w:r>
              <w:t xml:space="preserve"> </w:t>
            </w:r>
            <w:r>
              <w:rPr>
                <w:rStyle w:val="VerbatimChar"/>
              </w:rPr>
              <w:t xml:space="preserve">ca_keys</w:t>
            </w:r>
            <w:r>
              <w:t xml:space="preserve">/</w:t>
            </w:r>
            <w:r>
              <w:rPr>
                <w:rStyle w:val="VerbatimChar"/>
              </w:rPr>
              <w:t xml:space="preserve">device_certs</w:t>
            </w:r>
            <w:r>
              <w:t xml:space="preserve">/</w:t>
            </w:r>
            <w:r>
              <w:rPr>
                <w:rStyle w:val="VerbatimChar"/>
              </w:rPr>
              <w:t xml:space="preserve">device_wg_keys</w:t>
            </w:r>
            <w:r>
              <w:t xml:space="preserve"> </w:t>
            </w:r>
            <w:r>
              <w:t xml:space="preserve">even with crafted query, running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</w:p>
        </w:tc>
        <w:tc>
          <w:tcPr/>
          <w:p>
            <w:pPr>
              <w:pStyle w:val="Compact"/>
            </w:pPr>
            <w:r>
              <w:t xml:space="preserve">denial proven, not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 enroll→WatchNetworkMap(mTLS)→renew-over-channel→revoke→stream force-closed, driven by generated agent stub</w:t>
            </w:r>
          </w:p>
        </w:tc>
        <w:tc>
          <w:tcPr/>
          <w:p>
            <w:pPr>
              <w:pStyle w:val="Compact"/>
            </w:pPr>
            <w:r>
              <w:t xml:space="preserve">captured stream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  <w:r>
              <w:t xml:space="preserve"> </w:t>
            </w:r>
            <w:r>
              <w:rPr>
                <w:rStyle w:val="VerbatimChar"/>
              </w:rPr>
              <w:t xml:space="preserve">ErrSpiffeMismatch</w:t>
            </w:r>
            <w:r>
              <w:t xml:space="preserve"> </w:t>
            </w:r>
            <w:r>
              <w:t xml:space="preserve">cert-swap; reject expired/revoked; CA private key never appears in process memory dump nor any log line (P3); schema-lint asserts no cleartext</w:t>
            </w:r>
            <w:r>
              <w:t xml:space="preserve"> </w:t>
            </w:r>
            <w:r>
              <w:rPr>
                <w:rStyle w:val="VerbatimChar"/>
              </w:rPr>
              <w:t xml:space="preserve">*_private*</w:t>
            </w:r>
            <w:r>
              <w:t xml:space="preserve">/</w:t>
            </w:r>
            <w:r>
              <w:rPr>
                <w:rStyle w:val="VerbatimChar"/>
              </w:rPr>
              <w:t xml:space="preserve">*_secret*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memory-scan + log-grep evidence; paired §1.1 mutation adds a plaintext key column → lint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IssueDeviceCert</w:t>
            </w:r>
            <w:r>
              <w:t xml:space="preserve"> </w:t>
            </w:r>
            <w:r>
              <w:t xml:space="preserve">&lt; 150 ms;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cache-hit &lt; 1 ms (§10.3)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-bench</w:t>
            </w:r>
            <w:r>
              <w:t xml:space="preserve"> </w:t>
            </w:r>
            <w:r>
              <w:t xml:space="preserve">histograms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10k devices each with a live 24h cert; renew-sweeper at 60s cadence stays 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N≥100 concurrent enroll+revoke on the same tenant; no double-active-cert (unique idx holds); p50/p95/p99 latency 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latency.json</w:t>
            </w:r>
            <w:r>
              <w:t xml:space="preserve"> </w:t>
            </w: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mid-issue (tx atomic → no orphan cert without device row); Redis drop mid-revoke (PEL reclaimed via XAUTOCLAIM, [02-CP §5.4]) → revoke still converges &lt; 1 s on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(24h)</w:t>
            </w:r>
          </w:p>
        </w:tc>
        <w:tc>
          <w:tcPr/>
          <w:p>
            <w:pPr>
              <w:pStyle w:val="Compact"/>
            </w:pPr>
            <w:r>
              <w:t xml:space="preserve">continuous 24h-cert renewal churn + WG-key rotations; assert zero dropped sessions across rotation overlap (§7.2 window validated, removing the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tag)</w:t>
            </w:r>
          </w:p>
        </w:tc>
        <w:tc>
          <w:tcPr/>
          <w:p>
            <w:pPr>
              <w:pStyle w:val="Compact"/>
            </w:pPr>
            <w:r>
              <w:t xml:space="preserve">session-continuity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/ HelixQA</w:t>
            </w:r>
            <w:r>
              <w:t xml:space="preserve"> </w:t>
            </w:r>
            <w:r>
              <w:t xml:space="preserve">(§11.4.27/.107)</w:t>
            </w:r>
          </w:p>
        </w:tc>
        <w:tc>
          <w:tcPr/>
          <w:p>
            <w:pPr>
              <w:pStyle w:val="Compact"/>
            </w:pPr>
            <w:r>
              <w:t xml:space="preserve">a Challenge drives enroll→revoke and asserts edge WG-peer removed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with captured runtime evidence (the revoke-SLO anti-bluff)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captured 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every recommended gate (</w:t>
            </w:r>
            <w:r>
              <w:rPr>
                <w:rStyle w:val="VerbatimChar"/>
              </w:rPr>
              <w:t xml:space="preserve">CM-PKI-NO-PRIVATE-KEY-STORED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CM-REVOKE-SLO</w:t>
            </w:r>
            <w:r>
              <w:t xml:space="preserve">, the schema-lint) has a paired mutation that makes it FAIL</w:t>
            </w:r>
          </w:p>
        </w:tc>
        <w:tc>
          <w:tcPr/>
          <w:p>
            <w:pPr>
              <w:pStyle w:val="Compact"/>
            </w:pPr>
            <w:r>
              <w:t xml:space="preserve">mutation FAILs proven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cd5aa8bf6e612ac172cf19402e812908295fb8d"/>
    <w:p>
      <w:pPr>
        <w:pStyle w:val="Heading2"/>
      </w:pPr>
      <w:r>
        <w:t xml:space="preserve">12. Phase → task plan (workable items, §11.4.93)</w:t>
      </w:r>
    </w:p>
    <w:p>
      <w:pPr>
        <w:pStyle w:val="FirstParagraph"/>
      </w:pPr>
      <w:r>
        <w:t xml:space="preserve">Risk-descending (§11.4.132): the privacy + revocation correctness floor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PKI-T1 — CA hierarchy + signer seam.</w:t>
      </w:r>
    </w:p>
    <w:p>
      <w:pPr>
        <w:pStyle w:val="Compact"/>
        <w:numPr>
          <w:ilvl w:val="1"/>
          <w:numId w:val="1008"/>
        </w:numPr>
      </w:pPr>
      <w:r>
        <w:t xml:space="preserve">PKI-T1.1</w:t>
      </w:r>
      <w:r>
        <w:t xml:space="preserve"> </w:t>
      </w:r>
      <w:r>
        <w:rPr>
          <w:rStyle w:val="VerbatimChar"/>
        </w:rPr>
        <w:t xml:space="preserve">ca_keys</w:t>
      </w:r>
      <w:r>
        <w:t xml:space="preserve"> </w:t>
      </w:r>
      <w:r>
        <w:t xml:space="preserve">DDL + RLS;</w:t>
      </w:r>
      <w:r>
        <w:t xml:space="preserve"> </w:t>
      </w:r>
      <w:r>
        <w:rPr>
          <w:rStyle w:val="VerbatimChar"/>
        </w:rPr>
        <w:t xml:space="preserve">ProvisionTenantCA</w:t>
      </w:r>
      <w:r>
        <w:t xml:space="preserve"> </w:t>
      </w:r>
      <w:r>
        <w:t xml:space="preserve">(root offline/KMS → issuing online).</w:t>
      </w:r>
    </w:p>
    <w:p>
      <w:pPr>
        <w:pStyle w:val="Compact"/>
        <w:numPr>
          <w:ilvl w:val="1"/>
          <w:numId w:val="1008"/>
        </w:numPr>
      </w:pPr>
      <w:r>
        <w:t xml:space="preserve">PKI-T1.2</w:t>
      </w:r>
      <w:r>
        <w:t xml:space="preserve"> 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seam (KMS + file-sealed backends, P3); no cleartext key column lint.</w:t>
      </w:r>
    </w:p>
    <w:p>
      <w:pPr>
        <w:pStyle w:val="Compact"/>
        <w:numPr>
          <w:ilvl w:val="1"/>
          <w:numId w:val="1008"/>
        </w:numPr>
      </w:pPr>
      <w:r>
        <w:t xml:space="preserve">PKI-T1.3</w:t>
      </w:r>
      <w:r>
        <w:t xml:space="preserve"> </w:t>
      </w:r>
      <w:r>
        <w:rPr>
          <w:rStyle w:val="VerbatimChar"/>
        </w:rPr>
        <w:t xml:space="preserve">RotateIssuingCA</w:t>
      </w:r>
      <w:r>
        <w:t xml:space="preserve"> </w:t>
      </w:r>
      <w:r>
        <w:t xml:space="preserve">overlap window (§2.3);</w:t>
      </w:r>
      <w:r>
        <w:t xml:space="preserve"> </w:t>
      </w:r>
      <w:r>
        <w:rPr>
          <w:rStyle w:val="VerbatimChar"/>
        </w:rPr>
        <w:t xml:space="preserve">helixvpnctl ca rotate-issuing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PKI-T2 — device mTLS lifecycle.</w:t>
      </w:r>
    </w:p>
    <w:p>
      <w:pPr>
        <w:pStyle w:val="Compact"/>
        <w:numPr>
          <w:ilvl w:val="1"/>
          <w:numId w:val="1009"/>
        </w:numPr>
      </w:pPr>
      <w:r>
        <w:t xml:space="preserve">PKI-T2.1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extended DDL + state machine (§5.1);</w:t>
      </w:r>
      <w:r>
        <w:t xml:space="preserve"> </w:t>
      </w:r>
      <w:r>
        <w:rPr>
          <w:rStyle w:val="VerbatimChar"/>
        </w:rPr>
        <w:t xml:space="preserve">IssueDeviceCert</w:t>
      </w:r>
      <w:r>
        <w:t xml:space="preserve"> </w:t>
      </w:r>
      <w:r>
        <w:t xml:space="preserve">(enroll tx).</w:t>
      </w:r>
    </w:p>
    <w:p>
      <w:pPr>
        <w:pStyle w:val="Compact"/>
        <w:numPr>
          <w:ilvl w:val="1"/>
          <w:numId w:val="1009"/>
        </w:numPr>
      </w:pPr>
      <w:r>
        <w:t xml:space="preserve">PKI-T2.2</w:t>
      </w:r>
      <w:r>
        <w:t xml:space="preserve"> </w:t>
      </w:r>
      <w:r>
        <w:rPr>
          <w:rStyle w:val="VerbatimChar"/>
        </w:rPr>
        <w:t xml:space="preserve">RenewDeviceCert</w:t>
      </w:r>
      <w:r>
        <w:t xml:space="preserve"> </w:t>
      </w:r>
      <w:r>
        <w:t xml:space="preserve">+ agent renew RPC (§6) + expiry sweeper (§6.3).</w:t>
      </w:r>
    </w:p>
    <w:p>
      <w:pPr>
        <w:pStyle w:val="Compact"/>
        <w:numPr>
          <w:ilvl w:val="1"/>
          <w:numId w:val="1009"/>
        </w:numPr>
      </w:pPr>
      <w:r>
        <w:t xml:space="preserve">PKI-T2.3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hot path + revoke cache (§8.2).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PKI-T3 — revocation (&lt; 1 s).</w:t>
      </w:r>
    </w:p>
    <w:p>
      <w:pPr>
        <w:pStyle w:val="Compact"/>
        <w:numPr>
          <w:ilvl w:val="1"/>
          <w:numId w:val="1010"/>
        </w:numPr>
      </w:pPr>
      <w:r>
        <w:t xml:space="preserve">PKI-T3.1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two-teeth (§9.2) +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 + stream force-close.</w:t>
      </w:r>
    </w:p>
    <w:p>
      <w:pPr>
        <w:pStyle w:val="Compact"/>
        <w:numPr>
          <w:ilvl w:val="1"/>
          <w:numId w:val="1010"/>
        </w:numPr>
      </w:pPr>
      <w:r>
        <w:t xml:space="preserve">PKI-T3.2</w:t>
      </w:r>
      <w:r>
        <w:t xml:space="preserve"> </w:t>
      </w:r>
      <w:r>
        <w:rPr>
          <w:rStyle w:val="VerbatimChar"/>
        </w:rPr>
        <w:t xml:space="preserve">helix_pki_revoke_seconds</w:t>
      </w:r>
      <w:r>
        <w:t xml:space="preserve"> </w:t>
      </w:r>
      <w:r>
        <w:t xml:space="preserve">SLO histogram + the §11 Challenge.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PKI-T4 — WG public-key registry (C6).</w:t>
      </w:r>
    </w:p>
    <w:p>
      <w:pPr>
        <w:pStyle w:val="Compact"/>
        <w:numPr>
          <w:ilvl w:val="1"/>
          <w:numId w:val="1011"/>
        </w:numPr>
      </w:pPr>
      <w:r>
        <w:t xml:space="preserve">PKI-T4.1</w:t>
      </w:r>
      <w:r>
        <w:t xml:space="preserve"> </w:t>
      </w:r>
      <w:r>
        <w:rPr>
          <w:rStyle w:val="VerbatimChar"/>
        </w:rPr>
        <w:t xml:space="preserve">device_wg_keys</w:t>
      </w:r>
      <w:r>
        <w:t xml:space="preserve"> </w:t>
      </w:r>
      <w:r>
        <w:t xml:space="preserve">DDL +</w:t>
      </w:r>
      <w:r>
        <w:t xml:space="preserve"> </w:t>
      </w:r>
      <w:r>
        <w:rPr>
          <w:rStyle w:val="VerbatimChar"/>
        </w:rPr>
        <w:t xml:space="preserve">RegisterWGKey</w:t>
      </w:r>
      <w:r>
        <w:t xml:space="preserve"> </w:t>
      </w:r>
      <w:r>
        <w:t xml:space="preserve">(P1 privacy mutation test).</w:t>
      </w:r>
    </w:p>
    <w:p>
      <w:pPr>
        <w:pStyle w:val="Compact"/>
        <w:numPr>
          <w:ilvl w:val="1"/>
          <w:numId w:val="1011"/>
        </w:numPr>
      </w:pPr>
      <w:r>
        <w:t xml:space="preserve">PKI-T4.2</w:t>
      </w:r>
      <w:r>
        <w:t xml:space="preserve"> </w:t>
      </w:r>
      <w:r>
        <w:rPr>
          <w:rStyle w:val="VerbatimChar"/>
        </w:rPr>
        <w:t xml:space="preserve">RotateWGKey</w:t>
      </w:r>
      <w:r>
        <w:t xml:space="preserve"> </w:t>
      </w:r>
      <w:r>
        <w:t xml:space="preserve">overlap-then-retire (§7.2) +</w:t>
      </w:r>
      <w:r>
        <w:t xml:space="preserve"> </w:t>
      </w:r>
      <w:r>
        <w:rPr>
          <w:rStyle w:val="VerbatimChar"/>
        </w:rPr>
        <w:t xml:space="preserve">wg.key.rotated</w:t>
      </w:r>
      <w:r>
        <w:t xml:space="preserve"> </w:t>
      </w:r>
      <w:r>
        <w:t xml:space="preserve">delta.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PKI-T5 — PQ pre-shared material (optional, Phase-2-ready).</w:t>
      </w:r>
    </w:p>
    <w:p>
      <w:pPr>
        <w:pStyle w:val="Compact"/>
        <w:numPr>
          <w:ilvl w:val="1"/>
          <w:numId w:val="1012"/>
        </w:numPr>
      </w:pPr>
      <w:r>
        <w:t xml:space="preserve">PKI-T5.1</w:t>
      </w:r>
      <w:r>
        <w:t xml:space="preserve"> </w:t>
      </w:r>
      <w:r>
        <w:rPr>
          <w:rStyle w:val="VerbatimChar"/>
        </w:rPr>
        <w:t xml:space="preserve">device_pq_material</w:t>
      </w:r>
      <w:r>
        <w:t xml:space="preserve"> </w:t>
      </w:r>
      <w:r>
        <w:t xml:space="preserve">DDL +</w:t>
      </w:r>
      <w:r>
        <w:t xml:space="preserve"> </w:t>
      </w:r>
      <w:r>
        <w:rPr>
          <w:rStyle w:val="VerbatimChar"/>
        </w:rPr>
        <w:t xml:space="preserve">PQParams</w:t>
      </w:r>
      <w:r>
        <w:t xml:space="preserve"> </w:t>
      </w:r>
      <w:r>
        <w:t xml:space="preserve">proto + per-tenant enable (§3.4/§8.1).</w:t>
      </w:r>
    </w:p>
    <w:p>
      <w:pPr>
        <w:pStyle w:val="Compact"/>
        <w:numPr>
          <w:ilvl w:val="1"/>
          <w:numId w:val="1012"/>
        </w:numPr>
      </w:pPr>
      <w:r>
        <w:t xml:space="preserve">PKI-T5.2</w:t>
      </w:r>
      <w:r>
        <w:t xml:space="preserve"> </w:t>
      </w:r>
      <w:r>
        <w:rPr>
          <w:rStyle w:val="VerbatimChar"/>
        </w:rPr>
        <w:t xml:space="preserve">RotatePSKEpoch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pq.psk.rotated</w:t>
      </w:r>
      <w:r>
        <w:t xml:space="preserve"> </w:t>
      </w:r>
      <w:r>
        <w:t xml:space="preserve">event (control plane never sees the PSK, P4).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PKI-T6 — gates + QA.</w:t>
      </w:r>
      <w:r>
        <w:t xml:space="preserve"> </w:t>
      </w:r>
      <w:r>
        <w:t xml:space="preserve">schema-lint (no cleartext key),</w:t>
      </w:r>
      <w:r>
        <w:t xml:space="preserve"> </w:t>
      </w:r>
      <w:r>
        <w:rPr>
          <w:rStyle w:val="VerbatimChar"/>
        </w:rPr>
        <w:t xml:space="preserve">CM-PKI-NO-PRIVATE-KEY-STORED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CM-REVOKE-SLO</w:t>
      </w:r>
      <w:r>
        <w:t xml:space="preserve">, the §11 test matrix end-to-end with captured evidence.</w:t>
      </w:r>
    </w:p>
    <w:p>
      <w:r>
        <w:pict>
          <v:rect style="width:0;height:1.5pt" o:hralign="center" o:hrstd="t" o:hr="t"/>
        </w:pict>
      </w:r>
    </w:p>
    <w:bookmarkEnd w:id="54"/>
    <w:bookmarkStart w:id="56" w:name="X9e89312f996e0639d88c3758f20cd5e54194f5d"/>
    <w:p>
      <w:pPr>
        <w:pStyle w:val="Heading2"/>
      </w:pPr>
      <w:r>
        <w:t xml:space="preserve">13. Phase-2 forward seams (additive, not a rewrite)</w:t>
      </w:r>
    </w:p>
    <w:p>
      <w:pPr>
        <w:pStyle w:val="FirstParagraph"/>
      </w:pPr>
      <w:r>
        <w:t xml:space="preserve">The Phase-1 seams extend without reshaping: the optional attestation leaf gains TPM /</w:t>
      </w:r>
      <w:r>
        <w:t xml:space="preserve"> </w:t>
      </w:r>
      <w:r>
        <w:t xml:space="preserve">Secure-Enclave hardware binding [research-pki_pq_nat §1.2];</w:t>
      </w:r>
      <w:r>
        <w:t xml:space="preserve"> </w:t>
      </w:r>
      <w:r>
        <w:rPr>
          <w:rStyle w:val="VerbatimChar"/>
        </w:rPr>
        <w:t xml:space="preserve">device_pq_material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kem='x25519_mlkem768'</w:t>
      </w:r>
      <w:r>
        <w:t xml:space="preserve"> </w:t>
      </w:r>
      <w:r>
        <w:t xml:space="preserve">(Mullvad-parity adds</w:t>
      </w:r>
      <w:r>
        <w:t xml:space="preserve"> </w:t>
      </w:r>
      <w:r>
        <w:rPr>
          <w:rStyle w:val="VerbatimChar"/>
        </w:rPr>
        <w:t xml:space="preserve">+mceliece</w:t>
      </w:r>
      <w:r>
        <w:t xml:space="preserve">)</w:t>
      </w:r>
      <w:r>
        <w:t xml:space="preserve"> </w:t>
      </w:r>
      <w:r>
        <w:t xml:space="preserve">[research-pki_pq_nat §2.2/§2.4] and the PSK feeds the WG handshake at the endpoints</w:t>
      </w:r>
      <w:r>
        <w:t xml:space="preserve"> </w:t>
      </w:r>
      <w:r>
        <w:t xml:space="preserve">(Rosenpass/</w:t>
      </w:r>
      <w:r>
        <w:rPr>
          <w:rStyle w:val="VerbatimChar"/>
        </w:rPr>
        <w:t xml:space="preserve">wgephemeralpeer</w:t>
      </w:r>
      <w:r>
        <w:t xml:space="preserve"> </w:t>
      </w:r>
      <w:r>
        <w:t xml:space="preserve">template) [research-pki_pq_nat §2.2]; the</w:t>
      </w:r>
      <w:r>
        <w:t xml:space="preserve"> 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swaps</w:t>
      </w:r>
      <w:r>
        <w:t xml:space="preserve"> </w:t>
      </w:r>
      <w:r>
        <w:t xml:space="preserve">file-sealed → HSM with no caller change; CA-rotation automation replaces the operator-gated</w:t>
      </w:r>
      <w:r>
        <w:t xml:space="preserve"> </w:t>
      </w:r>
      <w:r>
        <w:t xml:space="preserve">manual path; the revoke cache federates across regional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over NATS JetStream (the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swap, [02-CP §14]). Phase 2 is additive because Phase 1 drew the seams —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interface, the signer seam, the four RLS tables, and the bus events — in the right</w:t>
      </w:r>
      <w:r>
        <w:t xml:space="preserve"> </w:t>
      </w:r>
      <w:r>
        <w:t xml:space="preserve">places.</w:t>
      </w:r>
    </w:p>
    <w:p>
      <w:r>
        <w:pict>
          <v:rect style="width:0;height:1.5pt" o:hralign="center" o:hrstd="t" o:hr="t"/>
        </w:pict>
      </w:r>
    </w:p>
    <w:bookmarkStart w:id="55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 HelixVPN-Phase1-MVP.md §6 (identity/enrollment/PKI, device_certs, Enroll RPC,</w:t>
      </w:r>
      <w:r>
        <w:t xml:space="preserve"> </w:t>
      </w:r>
      <w:r>
        <w:t xml:space="preserve">24h cert, revoke &lt; 1 s) · [04_ARCH] HelixVPN-Architecture-Refined.md §4 (pki module: WG key</w:t>
      </w:r>
      <w:r>
        <w:t xml:space="preserve"> </w:t>
      </w:r>
      <w:r>
        <w:t xml:space="preserve">registry, short-lived device certs, rotation, PQ handshake material; key hierarchy;</w:t>
      </w:r>
      <w:r>
        <w:t xml:space="preserve"> </w:t>
      </w:r>
      <w:r>
        <w:t xml:space="preserve">backups = Postgres + PKI root) · [02-CP] 02-control-plane.md §§1.3/2/4/5/8/9/10/14 (PKI</w:t>
      </w:r>
      <w:r>
        <w:t xml:space="preserve"> </w:t>
      </w:r>
      <w:r>
        <w:t xml:space="preserve">interface, device_certs DDL, RLS, proto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, events, authz, enroll</w:t>
      </w:r>
      <w:r>
        <w:t xml:space="preserve"> </w:t>
      </w:r>
      <w:r>
        <w:t xml:space="preserve">sequence, SLOs) · [research-pki_pq_nat] §1 (WG native identity, no built-in PKI, SPIFFE/SPIRE</w:t>
      </w:r>
      <w:r>
        <w:t xml:space="preserve"> </w:t>
      </w:r>
      <w:r>
        <w:t xml:space="preserve">two-identity split, short-lived SVID auto-rotate, revocation = stop-renew + remove-pubkey),</w:t>
      </w:r>
      <w:r>
        <w:t xml:space="preserve"> </w:t>
      </w:r>
      <w:r>
        <w:t xml:space="preserve">§2 (PSK-injection PQ, hybrid-never-PQ-only, Mullvad McEliece+ML-KEM default-on-desktop</w:t>
      </w:r>
      <w:r>
        <w:t xml:space="preserve"> </w:t>
      </w:r>
      <w:r>
        <w:t xml:space="preserve">2025-01-09,</w:t>
      </w:r>
      <w:r>
        <w:t xml:space="preserve"> </w:t>
      </w:r>
      <w:r>
        <w:rPr>
          <w:rStyle w:val="VerbatimChar"/>
        </w:rPr>
        <w:t xml:space="preserve">wgephemeralpeer</w:t>
      </w:r>
      <w:r>
        <w:t xml:space="preserve">, Rosenpass 2-min PSK refresh, FIPS-203 ML-KEM, hybrid</w:t>
      </w:r>
      <w:r>
        <w:t xml:space="preserve"> </w:t>
      </w:r>
      <w:r>
        <w:t xml:space="preserve">X25519+ML-KEM-768) · [SYNTHESIS] §§2/4/7/9 (stack floor, phased roadmap PQ in Phase 2,</w:t>
      </w:r>
      <w:r>
        <w:t xml:space="preserve"> </w:t>
      </w:r>
      <w:r>
        <w:t xml:space="preserve">security invariants, constitution bindings). Access date for all research: 2026-06-25.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pki service</dc:title>
  <dc:creator/>
  <cp:keywords/>
  <dcterms:created xsi:type="dcterms:W3CDTF">2026-07-04T13:38:13Z</dcterms:created>
  <dcterms:modified xsi:type="dcterms:W3CDTF">2026-07-04T13:38:13Z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