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policy service + compiler</w:t>
      </w:r>
    </w:p>
    <w:bookmarkStart w:id="41" w:name="policy-service--compiler"/>
    <w:p>
      <w:pPr>
        <w:pStyle w:val="Heading1"/>
      </w:pPr>
      <w:r>
        <w:t xml:space="preserve">policy service + compiler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2026-06-25T00:00:00Z</w:t>
      </w:r>
    </w:p>
    <w:p>
      <w:pPr>
        <w:pStyle w:val="BlockText"/>
      </w:pPr>
      <w:r>
        <w:t xml:space="preserve">Master technical specification — Volume 3 (Control Plane, Go), nano-detail document</w:t>
      </w:r>
      <w:r>
        <w:t xml:space="preserve"> </w:t>
      </w:r>
      <w:r>
        <w:rPr>
          <w:b/>
          <w:bCs/>
        </w:rPr>
        <w:t xml:space="preserve">svc-policy</w:t>
      </w:r>
      <w:r>
        <w:t xml:space="preserve">. Deepens [02-control-plane.md §7] (policy model &amp; compiler) into an</w:t>
      </w:r>
      <w:r>
        <w:t xml:space="preserve"> </w:t>
      </w:r>
      <w:r>
        <w:t xml:space="preserve">implementation-ready contract: the declarative Tailscale-ACL-flavored model, the pure</w:t>
      </w:r>
      <w:r>
        <w:t xml:space="preserve"> </w:t>
      </w:r>
      <w:r>
        <w:t xml:space="preserve">versioned compile algorithm, the two compiled artifacts (coarse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port-level</w:t>
      </w:r>
      <w:r>
        <w:t xml:space="preserve"> </w:t>
      </w:r>
      <w:r>
        <w:t xml:space="preserve">verdict map), need-to-know visibility, fail-closed dry-run validation, and instant</w:t>
      </w:r>
      <w:r>
        <w:t xml:space="preserve"> </w:t>
      </w:r>
      <w:r>
        <w:t xml:space="preserve">monotonic-version rollback. SPEC ONLY — describe the implementation, do not build it.</w:t>
      </w:r>
      <w:r>
        <w:t xml:space="preserve"> </w:t>
      </w:r>
      <w:r>
        <w:t xml:space="preserve">Sources cited inline by id: [04_P1] = HelixVPN-Phase1-MVP.md, [04_ARCH §N] =</w:t>
      </w:r>
      <w:r>
        <w:t xml:space="preserve"> </w:t>
      </w:r>
      <w:r>
        <w:t xml:space="preserve">HelixVPN-Architecture-Refined.md, [research-go_cp] = 02-control-plane.md, [SYNTHESIS §N].</w:t>
      </w:r>
      <w:r>
        <w:t xml:space="preserve"> </w:t>
      </w:r>
      <w:r>
        <w:t xml:space="preserve">Unproven facts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10" w:name="X653b4db80141647f688ac30ca85f0b041c17159"/>
    <w:p>
      <w:pPr>
        <w:pStyle w:val="Heading2"/>
      </w:pPr>
      <w:r>
        <w:t xml:space="preserve">0. Position, ownership, and the invariants this document obeys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package (</w:t>
      </w:r>
      <w:r>
        <w:rPr>
          <w:rStyle w:val="VerbatimChar"/>
        </w:rPr>
        <w:t xml:space="preserve">internal/policy/</w:t>
      </w:r>
      <w:r>
        <w:t xml:space="preserve">) is the</w:t>
      </w:r>
      <w:r>
        <w:t xml:space="preserve"> </w:t>
      </w:r>
      <w:r>
        <w:rPr>
          <w:b/>
          <w:bCs/>
        </w:rPr>
        <w:t xml:space="preserve">access-control brain</w:t>
      </w:r>
      <w:r>
        <w:t xml:space="preserve"> </w:t>
      </w:r>
      <w:r>
        <w:t xml:space="preserve">of the control</w:t>
      </w:r>
      <w:r>
        <w:t xml:space="preserve"> </w:t>
      </w:r>
      <w:r>
        <w:t xml:space="preserve">plane: it turns the declarative "who may reach what" ACL document into compiled, per-device,</w:t>
      </w:r>
      <w:r>
        <w:t xml:space="preserve"> </w:t>
      </w:r>
      <w:r>
        <w:t xml:space="preserve">need-to-know reachability that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(§6 of [research-go_cp]) streams to edges.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pure, deterministic, versioned compiler</w:t>
      </w:r>
      <w:r>
        <w:t xml:space="preserve"> </w:t>
      </w:r>
      <w:r>
        <w:t xml:space="preserve">plus a thin transactional service wrapper</w:t>
      </w:r>
      <w:r>
        <w:t xml:space="preserve"> </w:t>
      </w:r>
      <w:r>
        <w:t xml:space="preserve">[04_P1 §7, research-go_cp §7].</w:t>
      </w:r>
    </w:p>
    <w:p>
      <w:pPr>
        <w:pStyle w:val="BodyText"/>
      </w:pPr>
      <w:r>
        <w:t xml:space="preserve">This document owns: the source-document schema (§2), the compiled in-memory artifacts (§3),</w:t>
      </w:r>
      <w:r>
        <w:t xml:space="preserve"> </w:t>
      </w:r>
      <w:r>
        <w:t xml:space="preserve">the compile algorithm (§4), validation/fail-closed semantics (§5), activation + instant</w:t>
      </w:r>
      <w:r>
        <w:t xml:space="preserve"> </w:t>
      </w:r>
      <w:r>
        <w:t xml:space="preserve">rollback (§6), the event + protobuf surface the compiler feeds (§7), the error taxonomy (§8),</w:t>
      </w:r>
      <w:r>
        <w:t xml:space="preserve"> </w:t>
      </w:r>
      <w:r>
        <w:t xml:space="preserve">authz (§9), edge cases (§10), the convergence-budget contribution to the &lt;1 s SLO (§11), and</w:t>
      </w:r>
      <w:r>
        <w:t xml:space="preserve"> </w:t>
      </w:r>
      <w:r>
        <w:t xml:space="preserve">the §11.4.169 comprehensive test-type coverage (§12).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 in-memory topology graph or stream fan-out (</w:t>
      </w:r>
      <w:r>
        <w:rPr>
          <w:rStyle w:val="VerbatimChar"/>
        </w:rPr>
        <w:t xml:space="preserve">coordinator</w:t>
      </w:r>
      <w:r>
        <w:t xml:space="preserve">,</w:t>
      </w:r>
      <w:r>
        <w:t xml:space="preserve"> </w:t>
      </w:r>
      <w:r>
        <w:t xml:space="preserve">[research-go_cp §6]); the protobuf wire-evolution byte semantics (doc 03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contract); the edge enforcement of the verdict map (Rust data plane, doc 01); IPAM/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address allocation (</w:t>
      </w:r>
      <w:r>
        <w:rPr>
          <w:rStyle w:val="VerbatimChar"/>
        </w:rPr>
        <w:t xml:space="preserve">ipam</w:t>
      </w:r>
      <w:r>
        <w:t xml:space="preserve">, [research-go_cp §3]) — the compiler</w:t>
      </w:r>
      <w:r>
        <w:t xml:space="preserve"> </w:t>
      </w:r>
      <w:r>
        <w:rPr>
          <w:i/>
          <w:iCs/>
        </w:rPr>
        <w:t xml:space="preserve">consumes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site</w:t>
      </w:r>
      <w:r>
        <w:t xml:space="preserve"> </w:t>
      </w:r>
      <w:r>
        <w:t xml:space="preserve">mappings, it does not assign them.</w:t>
      </w:r>
    </w:p>
    <w:bookmarkStart w:id="9" w:name="Xfc05428ee42241370103c493820b0e965558a69"/>
    <w:p>
      <w:pPr>
        <w:pStyle w:val="Heading3"/>
      </w:pPr>
      <w:r>
        <w:t xml:space="preserve">0.1 Governing invariants (every clause below obeys these)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Default-deny, need-to-know.</w:t>
            </w:r>
            <w:r>
              <w:t xml:space="preserve"> </w:t>
            </w:r>
            <w:r>
              <w:t xml:space="preserve">A device appears in another device's map only if a compiled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rule grants the edge. No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  <w:r>
              <w:t xml:space="preserve"> </w:t>
            </w:r>
            <w:r>
              <w:t xml:space="preserve">verbs in the MVP model — absence is denial.</w:t>
            </w:r>
          </w:p>
        </w:tc>
        <w:tc>
          <w:tcPr/>
          <w:p>
            <w:pPr>
              <w:pStyle w:val="Compact"/>
            </w:pPr>
            <w:r>
              <w:t xml:space="preserve">[04_ARCH §3.4/§7, 04_P1 §7, C4 of research-go_cp]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Pure + deterministic.</w:t>
            </w:r>
            <w:r>
              <w:t xml:space="preserve"> </w:t>
            </w:r>
            <w:r>
              <w:rPr>
                <w:rStyle w:val="VerbatimChar"/>
              </w:rPr>
              <w:t xml:space="preserve">Compile(tenant, spec, graph)</w:t>
            </w:r>
            <w:r>
              <w:t xml:space="preserve"> </w:t>
            </w:r>
            <w:r>
              <w:t xml:space="preserve">is a pure function of its inputs; identical inputs ⇒ byte-identical</w:t>
            </w:r>
            <w:r>
              <w:t xml:space="preserve"> </w:t>
            </w:r>
            <w:r>
              <w:rPr>
                <w:rStyle w:val="VerbatimChar"/>
              </w:rPr>
              <w:t xml:space="preserve">CompiledPolicy</w:t>
            </w:r>
            <w:r>
              <w:t xml:space="preserve">. No clock, no RNG, no map-iteration-order leakage.</w:t>
            </w:r>
          </w:p>
        </w:tc>
        <w:tc>
          <w:tcPr/>
          <w:p>
            <w:pPr>
              <w:pStyle w:val="Compact"/>
            </w:pPr>
            <w:r>
              <w:t xml:space="preserve">[04_P1 §7.2, research-go_cp §7.2]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artifacts.</w:t>
            </w:r>
            <w:r>
              <w:t xml:space="preserve"> </w:t>
            </w:r>
            <w:r>
              <w:t xml:space="preserve">WG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is CIDR-only (not port-aware), so compile emits BOTH a coarse per-peer</w:t>
            </w:r>
            <w:r>
              <w:t xml:space="preserve"> </w:t>
            </w:r>
            <w:r>
              <w:rPr>
                <w:rStyle w:val="VerbatimChar"/>
              </w:rPr>
              <w:t xml:space="preserve">AllowedIPs[][]</w:t>
            </w:r>
            <w:r>
              <w:t xml:space="preserve"> </w:t>
            </w:r>
            <w:r>
              <w:t xml:space="preserve">AND a fine port-level</w:t>
            </w:r>
            <w:r>
              <w:t xml:space="preserve"> </w:t>
            </w:r>
            <w:r>
              <w:rPr>
                <w:rStyle w:val="VerbatimChar"/>
              </w:rPr>
              <w:t xml:space="preserve">Verdicts</w:t>
            </w:r>
            <w:r>
              <w:t xml:space="preserve"> </w:t>
            </w:r>
            <w:r>
              <w:t xml:space="preserve">map enforced at the edge.</w:t>
            </w:r>
          </w:p>
        </w:tc>
        <w:tc>
          <w:tcPr/>
          <w:p>
            <w:pPr>
              <w:pStyle w:val="Compact"/>
            </w:pPr>
            <w:r>
              <w:t xml:space="preserve">[04_P1 §7.2, research-go_cp §7.2]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Fail-closed.</w:t>
            </w:r>
            <w:r>
              <w:t xml:space="preserve"> </w:t>
            </w:r>
            <w:r>
              <w:rPr>
                <w:rStyle w:val="VerbatimChar"/>
              </w:rPr>
              <w:t xml:space="preserve">policy.update</w:t>
            </w:r>
            <w:r>
              <w:t xml:space="preserve"> </w:t>
            </w:r>
            <w:r>
              <w:t xml:space="preserve">dry-run-compiles first; only a clean compile may persist/activate. A compile error rejects the change; it never silently degrades to allow-all or to the prior policy.</w:t>
            </w:r>
          </w:p>
        </w:tc>
        <w:tc>
          <w:tcPr/>
          <w:p>
            <w:pPr>
              <w:pStyle w:val="Compact"/>
            </w:pPr>
            <w:r>
              <w:t xml:space="preserve">[04_P1 §7.3, research-go_cp §7.3]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Monotonic version + instant rollback.</w:t>
            </w:r>
            <w:r>
              <w:t xml:space="preserve"> </w:t>
            </w:r>
            <w:r>
              <w:rPr>
                <w:rStyle w:val="VerbatimChar"/>
              </w:rPr>
              <w:t xml:space="preserve">policies.version</w:t>
            </w:r>
            <w:r>
              <w:t xml:space="preserve"> </w:t>
            </w:r>
            <w:r>
              <w:t xml:space="preserve">is monotonic per tenant; at most one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. Rollback = re-activate an older version (no recompile needed — every version reproduces its artifact from</w:t>
            </w:r>
            <w:r>
              <w:t xml:space="preserve"> </w:t>
            </w:r>
            <w:r>
              <w:rPr>
                <w:rStyle w:val="VerbatimChar"/>
              </w:rPr>
              <w:t xml:space="preserve">spec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[04_P1 §7.4, research-go_cp §2.2/§7.4]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Tenant-scoped at the database.</w:t>
            </w:r>
            <w:r>
              <w:t xml:space="preserve"> </w:t>
            </w:r>
            <w:r>
              <w:t xml:space="preserve">Every DB touch runs through</w:t>
            </w:r>
            <w:r>
              <w:t xml:space="preserve"> </w:t>
            </w:r>
            <w:r>
              <w:rPr>
                <w:rStyle w:val="VerbatimChar"/>
              </w:rPr>
              <w:t xml:space="preserve">store.WithTenant</w:t>
            </w:r>
            <w:r>
              <w:t xml:space="preserve"> </w:t>
            </w:r>
            <w:r>
              <w:t xml:space="preserve">under RLS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; the compiler reads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/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through interfaces, never their stores (R1/R4 of [research-go_cp §1.2]).</w:t>
            </w:r>
          </w:p>
        </w:tc>
        <w:tc>
          <w:tcPr/>
          <w:p>
            <w:pPr>
              <w:pStyle w:val="Compact"/>
            </w:pPr>
            <w:r>
              <w:t xml:space="preserve">[research-go_cp §1.2/§2.3, C8]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Cross-checked against advertised reality.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host CIDR not covered by any</w:t>
            </w:r>
            <w:r>
              <w:t xml:space="preserve"> </w:t>
            </w:r>
            <w:r>
              <w:rPr>
                <w:rStyle w:val="VerbatimChar"/>
              </w:rPr>
              <w:t xml:space="preserve">advertised_prefixes</w:t>
            </w:r>
            <w:r>
              <w:t xml:space="preserve"> </w:t>
            </w:r>
            <w:r>
              <w:t xml:space="preserve">row fails the dry-run (P4); overlapping advertised CIDRs emit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  <w:r>
              <w:t xml:space="preserve"> </w:t>
            </w:r>
            <w:r>
              <w:t xml:space="preserve">(non-blocking, resolved by</w:t>
            </w:r>
            <w:r>
              <w:t xml:space="preserve"> </w:t>
            </w:r>
            <w:r>
              <w:rPr>
                <w:rStyle w:val="VerbatimChar"/>
              </w:rPr>
              <w:t xml:space="preserve">4via6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[04_P1 §7.3, research-go_cp §5.3/§7.3]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Privacy-preserving identity resolution.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members are resolved by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→</w:t>
            </w:r>
            <w:r>
              <w:rPr>
                <w:rStyle w:val="VerbatimChar"/>
              </w:rPr>
              <w:t xml:space="preserve">device</w:t>
            </w:r>
            <w:r>
              <w:t xml:space="preserve"> </w:t>
            </w:r>
            <w:r>
              <w:t xml:space="preserve">join; an anonymous (no-email) user still resolves by its synthetic identity, never requiring PII (C6).</w:t>
            </w:r>
          </w:p>
        </w:tc>
        <w:tc>
          <w:tcPr/>
          <w:p>
            <w:pPr>
              <w:pStyle w:val="Compact"/>
            </w:pPr>
            <w:r>
              <w:t xml:space="preserve">[04_P1 §6.1, research-go_cp §9.1]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2" w:name="X0023398a704b444ed8b1e96b8e7f5ca42b283da"/>
    <w:p>
      <w:pPr>
        <w:pStyle w:val="Heading2"/>
      </w:pPr>
      <w:r>
        <w:t xml:space="preserve">1. Package surface (Go signatures — the seam)</w:t>
      </w:r>
    </w:p>
    <w:p>
      <w:pPr>
        <w:pStyle w:val="FirstParagraph"/>
      </w:pPr>
      <w:r>
        <w:rPr>
          <w:rStyle w:val="VerbatimChar"/>
        </w:rPr>
        <w:t xml:space="preserve">internal/policy/</w:t>
      </w:r>
      <w:r>
        <w:t xml:space="preserve"> </w:t>
      </w:r>
      <w:r>
        <w:t xml:space="preserve">exposes exactly the interface the rest of the monolith depends on</w:t>
      </w:r>
      <w:r>
        <w:t xml:space="preserve"> </w:t>
      </w:r>
      <w:r>
        <w:t xml:space="preserve">[research-go_cp §1.3]. The package splits into</w:t>
      </w:r>
      <w:r>
        <w:t xml:space="preserve"> </w:t>
      </w:r>
      <w:r>
        <w:rPr>
          <w:rStyle w:val="VerbatimChar"/>
        </w:rPr>
        <w:t xml:space="preserve">parse.go</w:t>
      </w:r>
      <w:r>
        <w:t xml:space="preserve"> </w:t>
      </w:r>
      <w:r>
        <w:t xml:space="preserve">(spec → typed AST),</w:t>
      </w:r>
      <w:r>
        <w:t xml:space="preserve"> </w:t>
      </w:r>
      <w:r>
        <w:rPr>
          <w:rStyle w:val="VerbatimChar"/>
        </w:rPr>
        <w:t xml:space="preserve">resolve.go</w:t>
      </w:r>
      <w:r>
        <w:t xml:space="preserve"> </w:t>
      </w:r>
      <w:r>
        <w:t xml:space="preserve">(groups/hosts → ids/CIDRs),</w:t>
      </w:r>
      <w:r>
        <w:t xml:space="preserve"> </w:t>
      </w:r>
      <w:r>
        <w:rPr>
          <w:rStyle w:val="VerbatimChar"/>
        </w:rPr>
        <w:t xml:space="preserve">compile.go</w:t>
      </w:r>
      <w:r>
        <w:t xml:space="preserve"> </w:t>
      </w:r>
      <w:r>
        <w:t xml:space="preserve">(the pure core),</w:t>
      </w:r>
      <w:r>
        <w:t xml:space="preserve"> </w:t>
      </w:r>
      <w:r>
        <w:rPr>
          <w:rStyle w:val="VerbatimChar"/>
        </w:rPr>
        <w:t xml:space="preserve">validate.go</w:t>
      </w:r>
      <w:r>
        <w:t xml:space="preserve"> </w:t>
      </w:r>
      <w:r>
        <w:t xml:space="preserve">(dry-run gate),</w:t>
      </w:r>
      <w:r>
        <w:t xml:space="preserve"> </w:t>
      </w:r>
      <w:r>
        <w:rPr>
          <w:rStyle w:val="VerbatimChar"/>
        </w:rPr>
        <w:t xml:space="preserve">activate.go</w:t>
      </w:r>
      <w:r>
        <w:t xml:space="preserve"> </w:t>
      </w:r>
      <w:r>
        <w:t xml:space="preserve">(transactional flip), and</w:t>
      </w:r>
      <w:r>
        <w:t xml:space="preserve"> </w:t>
      </w:r>
      <w:r>
        <w:rPr>
          <w:rStyle w:val="VerbatimChar"/>
        </w:rPr>
        <w:t xml:space="preserve">iface.go</w:t>
      </w:r>
      <w:r>
        <w:t xml:space="preserve"> </w:t>
      </w:r>
      <w:r>
        <w:t xml:space="preserve">(the public surface below).</w:t>
      </w:r>
    </w:p>
    <w:p>
      <w:pPr>
        <w:pStyle w:val="SourceCode"/>
      </w:pPr>
      <w:r>
        <w:rPr>
          <w:rStyle w:val="CommentTok"/>
        </w:rPr>
        <w:t xml:space="preserve">// internal/policy/iface.go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policy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"net/netip"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Compiler is pure + deterministic (P2). Compile is dry-run safe (no writes, no events).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Compiler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validates the jsonb document into a typed Spec; returns a *SpecError list 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any structural fault. Pure.</w:t>
      </w:r>
      <w:r>
        <w:br/>
      </w:r>
      <w:r>
        <w:rPr>
          <w:rStyle w:val="NormalTok"/>
        </w:rPr>
        <w:t xml:space="preserve">    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Compile resolves + compiles a Spec against a frozen TopologySnapshot into the two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artifacts (P3). Pure: identical (spec, snap) ⇒ byte-identical CompiledPolicy (P2).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non-fatal advisories (route conflicts) alongside the result.</w:t>
      </w:r>
      <w:r>
        <w:br/>
      </w:r>
      <w:r>
        <w:rPr>
          <w:rStyle w:val="NormalTok"/>
        </w:rPr>
        <w:t xml:space="preserve">    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 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snap TopologySnapshot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Advisory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PolicyService is the transactional wrapper: it owns persistence, the dry-run gate (P4),</w:t>
      </w:r>
      <w:r>
        <w:br/>
      </w:r>
      <w:r>
        <w:rPr>
          <w:rStyle w:val="CommentTok"/>
        </w:rPr>
        <w:t xml:space="preserve">// activation, rollback, and event emission (R3). NOT pure — it touches the store + bus.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PolicyService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dry-run-compiles raw against the current topology; never persists. Used by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`helixvpnctl policy apply --dry-run` and by Update before insert.</w:t>
      </w:r>
      <w:r>
        <w:br/>
      </w:r>
      <w:r>
        <w:rPr>
          <w:rStyle w:val="NormalTok"/>
        </w:rPr>
        <w:t xml:space="preserve">    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DryRunReport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parses+dry-run-compiles, and ONLY on a clean compile inserts a new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monotonic policies row (active=false) and emits policy.updated. Fail-closed (P4).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Compile materializes the compiled artifact for an inserted version, stamps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compiled_at, caches it, and emits policy.compiled. Idempotent per version.</w:t>
      </w:r>
      <w:r>
        <w:br/>
      </w:r>
      <w:r>
        <w:rPr>
          <w:rStyle w:val="NormalTok"/>
        </w:rPr>
        <w:t xml:space="preserve">    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Activate atomically flips active to v (clearing the prior active) and emits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policy.compiled so the coordinator recomputes + pushes (P5).</w:t>
      </w:r>
      <w:r>
        <w:br/>
      </w:r>
      <w:r>
        <w:rPr>
          <w:rStyle w:val="NormalTok"/>
        </w:rPr>
        <w:t xml:space="preserve">    Activate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Rollback is sugar over Activate(t, olderVersion) — no recompile (P5).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Compiled returns the cached compiled artifact for a version (coordinator hydrate path).</w:t>
      </w:r>
      <w:r>
        <w:br/>
      </w:r>
      <w:r>
        <w:rPr>
          <w:rStyle w:val="NormalTok"/>
        </w:rPr>
        <w:t xml:space="preserve">    Compiled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Version </w:t>
      </w:r>
      <w:r>
        <w:rPr>
          <w:rStyle w:val="DataTypeTok"/>
        </w:rPr>
        <w:t xml:space="preserve">int64</w:t>
      </w:r>
      <w:r>
        <w:br/>
      </w:r>
      <w:r>
        <w:br/>
      </w:r>
      <w:r>
        <w:rPr>
          <w:rStyle w:val="CommentTok"/>
        </w:rPr>
        <w:t xml:space="preserve">// Advisory = non-fatal compile finding (P7). Surfaced to Console, never blocks compile.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Advisory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Kind    AdvisoryKind </w:t>
      </w:r>
      <w:r>
        <w:rPr>
          <w:rStyle w:val="CommentTok"/>
        </w:rPr>
        <w:t xml:space="preserve">// ADVISORY_ROUTE_CONFLICT | ADVISORY_UNREACHABLE_RULE | ...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Refs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connector ids / cidrs / rule indexes implicated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AdvisoryKind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AdvisoryRouteConflict   AdvisoryKind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"route.conflict"</w:t>
      </w:r>
      <w:r>
        <w:br/>
      </w:r>
      <w:r>
        <w:rPr>
          <w:rStyle w:val="NormalTok"/>
        </w:rPr>
        <w:t xml:space="preserve">    AdvisoryUnreachableRule AdvisoryKind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"rule.unreachable"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rule whose src resolves to ∅</w:t>
      </w:r>
      <w:r>
        <w:br/>
      </w:r>
      <w:r>
        <w:rPr>
          <w:rStyle w:val="NormalTok"/>
        </w:rPr>
        <w:t xml:space="preserve">    AdvisoryShadowedRule    AdvisoryKind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"rule.shadowed"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fully subsumed by an earlier rule</w:t>
      </w:r>
      <w:r>
        <w:br/>
      </w:r>
      <w:r>
        <w:rPr>
          <w:rStyle w:val="OperatorTok"/>
        </w:rPr>
        <w:t xml:space="preserve">)</w:t>
      </w:r>
    </w:p>
    <w:bookmarkStart w:id="11" w:name="X93fef6bd5dcfa9c21b612f56989e5382ed7d548"/>
    <w:p>
      <w:pPr>
        <w:pStyle w:val="Heading3"/>
      </w:pPr>
      <w:r>
        <w:t xml:space="preserve">1.1 The</w:t>
      </w:r>
      <w:r>
        <w:t xml:space="preserve"> </w:t>
      </w:r>
      <w:r>
        <w:rPr>
          <w:rStyle w:val="VerbatimChar"/>
        </w:rPr>
        <w:t xml:space="preserve">TopologySnapshot</w:t>
      </w:r>
      <w:r>
        <w:t xml:space="preserve"> </w:t>
      </w:r>
      <w:r>
        <w:t xml:space="preserve">input (why Compile is pure)</w:t>
      </w:r>
    </w:p>
    <w:p>
      <w:pPr>
        <w:pStyle w:val="FirstParagraph"/>
      </w:pPr>
      <w:r>
        <w:rPr>
          <w:rStyle w:val="VerbatimChar"/>
        </w:rPr>
        <w:t xml:space="preserve">Compile</w:t>
      </w:r>
      <w:r>
        <w:t xml:space="preserve"> </w:t>
      </w:r>
      <w:r>
        <w:t xml:space="preserve">must be a pure function (P2), but groups/hosts resolve against live topology</w:t>
      </w:r>
      <w:r>
        <w:t xml:space="preserve"> </w:t>
      </w:r>
      <w:r>
        <w:t xml:space="preserve">(users, devices, group membership, advertised prefixes). The service therefore</w:t>
      </w:r>
      <w:r>
        <w:t xml:space="preserve"> </w:t>
      </w:r>
      <w:r>
        <w:rPr>
          <w:b/>
          <w:bCs/>
        </w:rPr>
        <w:t xml:space="preserve">freezes</w:t>
      </w:r>
      <w:r>
        <w:t xml:space="preserve"> </w:t>
      </w:r>
      <w:r>
        <w:t xml:space="preserve">a</w:t>
      </w:r>
      <w:r>
        <w:t xml:space="preserve"> </w:t>
      </w:r>
      <w:r>
        <w:t xml:space="preserve">read-consistent snapshot inside one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transaction and passes it as a value — the</w:t>
      </w:r>
      <w:r>
        <w:t xml:space="preserve"> </w:t>
      </w:r>
      <w:r>
        <w:t xml:space="preserve">compiler never reaches the store. This is the seam that makes the compiler unit-testable with</w:t>
      </w:r>
      <w:r>
        <w:t xml:space="preserve"> </w:t>
      </w:r>
      <w:r>
        <w:t xml:space="preserve">table fixtures and makes determinism a property test (§12).</w:t>
      </w:r>
    </w:p>
    <w:p>
      <w:pPr>
        <w:pStyle w:val="SourceCode"/>
      </w:pPr>
      <w:r>
        <w:rPr>
          <w:rStyle w:val="CommentTok"/>
        </w:rPr>
        <w:t xml:space="preserve">// internal/policy/snapshot.go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TopologySnapshot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identity → device resolution (P8). UserKey is email OR oidc_sub OR the synthetic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"device:" + device_id form used for anonymous, group-less direct grants.</w:t>
      </w:r>
      <w:r>
        <w:br/>
      </w:r>
      <w:r>
        <w:rPr>
          <w:rStyle w:val="NormalTok"/>
        </w:rPr>
        <w:t xml:space="preserve">    UsersByKey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</w:t>
      </w:r>
      <w:r>
        <w:rPr>
          <w:rStyle w:val="CommentTok"/>
        </w:rPr>
        <w:t xml:space="preserve">// "alice@corp"|"oidc:sub"|"device:&lt;uuid&gt;" -&gt; user_id</w:t>
      </w:r>
      <w:r>
        <w:br/>
      </w:r>
      <w:r>
        <w:rPr>
          <w:rStyle w:val="NormalTok"/>
        </w:rPr>
        <w:t xml:space="preserve">    DevicesByUser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DeviceID  </w:t>
      </w:r>
      <w:r>
        <w:rPr>
          <w:rStyle w:val="CommentTok"/>
        </w:rPr>
        <w:t xml:space="preserve">// user_id -&gt; its devices</w:t>
      </w:r>
      <w:r>
        <w:br/>
      </w:r>
      <w:r>
        <w:rPr>
          <w:rStyle w:val="NormalTok"/>
        </w:rPr>
        <w:t xml:space="preserve">    GroupMembers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DeviceID      </w:t>
      </w:r>
      <w:r>
        <w:rPr>
          <w:rStyle w:val="CommentTok"/>
        </w:rPr>
        <w:t xml:space="preserve">// "group:admins" -&gt; device ids (pre-joined)</w:t>
      </w:r>
      <w:r>
        <w:br/>
      </w:r>
      <w:r>
        <w:rPr>
          <w:rStyle w:val="NormalTok"/>
        </w:rPr>
        <w:t xml:space="preserve">    Devices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DeviceMeta    </w:t>
      </w:r>
      <w:r>
        <w:rPr>
          <w:rStyle w:val="CommentTok"/>
        </w:rPr>
        <w:t xml:space="preserve">// every non-revoked device in tenant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advertised reality (P7): connector_id -&gt; enabled CIDRs; and a reverse index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covering CIDR -&gt; connector(s) for host resolution + conflict detection.</w:t>
      </w:r>
      <w:r>
        <w:br/>
      </w:r>
      <w:r>
        <w:rPr>
          <w:rStyle w:val="NormalTok"/>
        </w:rPr>
        <w:t xml:space="preserve">    ConnPrefixes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rPr>
          <w:rStyle w:val="NormalTok"/>
        </w:rPr>
        <w:t xml:space="preserve">    PrefixOwners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PrefixOwner </w:t>
      </w:r>
      <w:r>
        <w:rPr>
          <w:rStyle w:val="CommentTok"/>
        </w:rPr>
        <w:t xml:space="preserve">// sorted; supports longest-prefix + overlap scan</w:t>
      </w:r>
      <w:r>
        <w:br/>
      </w:r>
      <w:r>
        <w:rPr>
          <w:rStyle w:val="NormalTok"/>
        </w:rPr>
        <w:t xml:space="preserve">    GatewayID    DeviceID      </w:t>
      </w:r>
      <w:r>
        <w:rPr>
          <w:rStyle w:val="CommentTok"/>
        </w:rPr>
        <w:t xml:space="preserve">// the exit/relay node (exitNodes target)</w:t>
      </w:r>
      <w:r>
        <w:br/>
      </w:r>
      <w:r>
        <w:rPr>
          <w:rStyle w:val="NormalTok"/>
        </w:rPr>
        <w:t xml:space="preserve">    SnapAt 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unix-nanos; recorded for evidence, NOT used in compile (P2)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DeviceMeta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DeviceID</w:t>
      </w:r>
      <w:r>
        <w:br/>
      </w:r>
      <w:r>
        <w:rPr>
          <w:rStyle w:val="NormalTok"/>
        </w:rPr>
        <w:t xml:space="preserve">    Kind       DeviceKind </w:t>
      </w:r>
      <w:r>
        <w:rPr>
          <w:rStyle w:val="CommentTok"/>
        </w:rPr>
        <w:t xml:space="preserve">// CLIENT | CONNECTOR</w:t>
      </w:r>
      <w:r>
        <w:br/>
      </w:r>
      <w:r>
        <w:rPr>
          <w:rStyle w:val="NormalTok"/>
        </w:rPr>
        <w:t xml:space="preserve">    WGPubKey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OverlayIP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br/>
      </w:r>
      <w:r>
        <w:rPr>
          <w:rStyle w:val="NormalTok"/>
        </w:rPr>
        <w:t xml:space="preserve">    Revoked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belt-and-suspenders; revoked never enters visible[] (P1)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PrefixOwner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      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rPr>
          <w:rStyle w:val="NormalTok"/>
        </w:rPr>
        <w:t xml:space="preserve">    ConnectorID DeviceID</w:t>
      </w:r>
      <w:r>
        <w:br/>
      </w:r>
      <w:r>
        <w:rPr>
          <w:rStyle w:val="NormalTok"/>
        </w:rPr>
        <w:t xml:space="preserve">    Site      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4via6 site-id (assigned by ipam); compiler emits, does not assign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DeviceKind </w:t>
      </w:r>
      <w:r>
        <w:rPr>
          <w:rStyle w:val="DataTypeTok"/>
        </w:rPr>
        <w:t xml:space="preserve">uint8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DeviceKindClient    DeviceKind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DeviceKindConnector DeviceKind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)</w:t>
      </w:r>
    </w:p>
    <w:p>
      <w:pPr>
        <w:pStyle w:val="BlockText"/>
      </w:pPr>
      <w:r>
        <w:rPr>
          <w:rStyle w:val="VerbatimChar"/>
        </w:rPr>
        <w:t xml:space="preserve">SnapAt</w:t>
      </w:r>
      <w:r>
        <w:t xml:space="preserve"> </w:t>
      </w:r>
      <w:r>
        <w:t xml:space="preserve">is recorded for captured-evidence/audit only and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influence the</w:t>
      </w:r>
      <w:r>
        <w:t xml:space="preserve"> </w:t>
      </w:r>
      <w:r>
        <w:t xml:space="preserve">compiled bytes (P2) — a unit test asserts two compiles of the same</w:t>
      </w:r>
      <w:r>
        <w:t xml:space="preserve"> </w:t>
      </w:r>
      <w:r>
        <w:rPr>
          <w:rStyle w:val="VerbatimChar"/>
        </w:rPr>
        <w:t xml:space="preserve">(spec, snap)</w:t>
      </w:r>
      <w:r>
        <w:t xml:space="preserve"> </w:t>
      </w:r>
      <w:r>
        <w:t xml:space="preserve">with</w:t>
      </w:r>
      <w:r>
        <w:t xml:space="preserve"> </w:t>
      </w:r>
      <w:r>
        <w:t xml:space="preserve">different</w:t>
      </w:r>
      <w:r>
        <w:t xml:space="preserve"> </w:t>
      </w:r>
      <w:r>
        <w:rPr>
          <w:rStyle w:val="VerbatimChar"/>
        </w:rPr>
        <w:t xml:space="preserve">SnapAt</w:t>
      </w:r>
      <w:r>
        <w:t xml:space="preserve"> </w:t>
      </w:r>
      <w:r>
        <w:t xml:space="preserve">produce byte-identical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(§12, determinism property).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da47b412cdee89ff42c4d3794fbcbfe596425c3"/>
    <w:p>
      <w:pPr>
        <w:pStyle w:val="Heading2"/>
      </w:pPr>
      <w:r>
        <w:t xml:space="preserve">2. Source document — the declarative ACL model (</w:t>
      </w:r>
      <w:r>
        <w:rPr>
          <w:rStyle w:val="VerbatimChar"/>
        </w:rPr>
        <w:t xml:space="preserve">policies.spec</w:t>
      </w:r>
      <w:r>
        <w:t xml:space="preserve"> </w:t>
      </w:r>
      <w:r>
        <w:t xml:space="preserve">jsonb)</w:t>
      </w:r>
    </w:p>
    <w:p>
      <w:pPr>
        <w:pStyle w:val="FirstParagraph"/>
      </w:pPr>
      <w:r>
        <w:t xml:space="preserve">The operator authors a Tailscale-ACL-flavored JSON document; it is stored verbatim in</w:t>
      </w:r>
      <w:r>
        <w:t xml:space="preserve"> </w:t>
      </w:r>
      <w:r>
        <w:rPr>
          <w:rStyle w:val="VerbatimChar"/>
        </w:rPr>
        <w:t xml:space="preserve">policies.spec jsonb</w:t>
      </w:r>
      <w:r>
        <w:t xml:space="preserve"> </w:t>
      </w:r>
      <w:r>
        <w:t xml:space="preserve">[04_P1 §7.1, research-go_cp §7.1]. Comments (</w:t>
      </w:r>
      <w:r>
        <w:rPr>
          <w:rStyle w:val="VerbatimChar"/>
        </w:rPr>
        <w:t xml:space="preserve">//</w:t>
      </w:r>
      <w:r>
        <w:t xml:space="preserve">) are accepted on</w:t>
      </w:r>
      <w:r>
        <w:t xml:space="preserve"> </w:t>
      </w:r>
      <w:r>
        <w:t xml:space="preserve">ingest (JSONC) and stripped before storage so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is canonical RFC-8259 JSON.</w:t>
      </w:r>
    </w:p>
    <w:bookmarkStart w:id="13" w:name="Xcf143d3079aa9148720e94afc3177efdbe5b44d"/>
    <w:p>
      <w:pPr>
        <w:pStyle w:val="Heading3"/>
      </w:pPr>
      <w:r>
        <w:t xml:space="preserve">2.1 Worked source example (the running example for this whole document)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1,</w:t>
      </w:r>
      <w:r>
        <w:br/>
      </w:r>
      <w:r>
        <w:rPr>
          <w:rStyle w:val="VerbatimChar"/>
        </w:rPr>
        <w:t xml:space="preserve">  "groups": {</w:t>
      </w:r>
      <w:r>
        <w:br/>
      </w:r>
      <w:r>
        <w:rPr>
          <w:rStyle w:val="VerbatimChar"/>
        </w:rPr>
        <w:t xml:space="preserve">    "group:admins":      ["alice@corp", "bob@corp"],</w:t>
      </w:r>
      <w:r>
        <w:br/>
      </w:r>
      <w:r>
        <w:rPr>
          <w:rStyle w:val="VerbatimChar"/>
        </w:rPr>
        <w:t xml:space="preserve">    "group:contractors": ["carol@ext"]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"hosts": {</w:t>
      </w:r>
      <w:r>
        <w:br/>
      </w:r>
      <w:r>
        <w:rPr>
          <w:rStyle w:val="VerbatimChar"/>
        </w:rPr>
        <w:t xml:space="preserve">    "warehouse-cams": "10.10.0.0/24",      // served by connector A</w:t>
      </w:r>
      <w:r>
        <w:br/>
      </w:r>
      <w:r>
        <w:rPr>
          <w:rStyle w:val="VerbatimChar"/>
        </w:rPr>
        <w:t xml:space="preserve">    "office-lan":     "192.168.50.0/24"    // served by connector B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"acls": [</w:t>
      </w:r>
      <w:r>
        <w:br/>
      </w:r>
      <w:r>
        <w:rPr>
          <w:rStyle w:val="VerbatimChar"/>
        </w:rPr>
        <w:t xml:space="preserve">    { "action": "accept", "src": ["group:admins"],      "dst": ["*:*"] },</w:t>
      </w:r>
      <w:r>
        <w:br/>
      </w:r>
      <w:r>
        <w:rPr>
          <w:rStyle w:val="VerbatimChar"/>
        </w:rPr>
        <w:t xml:space="preserve">    { "action": "accept", "src": ["group:contractors"], "dst": ["warehouse-cams:554,80"]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"exitNodes": ["group:admins"]            // who may use the gateway as a full-tunnel exit</w:t>
      </w:r>
      <w:r>
        <w:br/>
      </w:r>
      <w:r>
        <w:rPr>
          <w:rStyle w:val="VerbatimChar"/>
        </w:rPr>
        <w:t xml:space="preserve">}</w:t>
      </w:r>
    </w:p>
    <w:bookmarkEnd w:id="13"/>
    <w:bookmarkStart w:id="14" w:name="X7cf0e21583057a337c8f5c4b78987a43b675369"/>
    <w:p>
      <w:pPr>
        <w:pStyle w:val="Heading3"/>
      </w:pPr>
      <w:r>
        <w:t xml:space="preserve">2.2 Typed AST (the parse target)</w:t>
      </w:r>
    </w:p>
    <w:p>
      <w:pPr>
        <w:pStyle w:val="SourceCode"/>
      </w:pPr>
      <w:r>
        <w:rPr>
          <w:rStyle w:val="CommentTok"/>
        </w:rPr>
        <w:t xml:space="preserve">// internal/policy/spec.go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SchemaVersion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`json:"schemaVersion"`</w:t>
      </w:r>
      <w:r>
        <w:br/>
      </w:r>
      <w:r>
        <w:rPr>
          <w:rStyle w:val="NormalTok"/>
        </w:rPr>
        <w:t xml:space="preserve">    Groups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`json:"groups"`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"group:NAME" -&gt; member keys</w:t>
      </w:r>
      <w:r>
        <w:br/>
      </w:r>
      <w:r>
        <w:rPr>
          <w:rStyle w:val="NormalTok"/>
        </w:rPr>
        <w:t xml:space="preserve">    Hosts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`json:"hosts"`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"alias" -&gt; CIDR string</w:t>
      </w:r>
      <w:r>
        <w:br/>
      </w:r>
      <w:r>
        <w:rPr>
          <w:rStyle w:val="NormalTok"/>
        </w:rPr>
        <w:t xml:space="preserve">    ACLs 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Rule               </w:t>
      </w:r>
      <w:r>
        <w:rPr>
          <w:rStyle w:val="StringTok"/>
        </w:rPr>
        <w:t xml:space="preserve">`json:"acls"`</w:t>
      </w:r>
      <w:r>
        <w:br/>
      </w:r>
      <w:r>
        <w:rPr>
          <w:rStyle w:val="NormalTok"/>
        </w:rPr>
        <w:t xml:space="preserve">    ExitNodes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`json:"exitNodes"`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selectors permitted to full-tunnel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`json:"action"`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CLOSED SET: only "accept" in MVP (P1)</w:t>
      </w:r>
      <w:r>
        <w:br/>
      </w:r>
      <w:r>
        <w:rPr>
          <w:rStyle w:val="NormalTok"/>
        </w:rPr>
        <w:t xml:space="preserve">    Src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`json:"src"`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selectors: "group:X" | "user@dom" | "*"</w:t>
      </w:r>
      <w:r>
        <w:br/>
      </w:r>
      <w:r>
        <w:rPr>
          <w:rStyle w:val="NormalTok"/>
        </w:rPr>
        <w:t xml:space="preserve">    Dst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`json:"dst"`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"host:ports" | "cidr:ports" | "*:*" | "&lt;deviceSel&gt;:ports"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 Dst token parses to this. Ports empty =&gt; all ports.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DstTarget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Raw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HostName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non-empty if a hosts[] alias</w:t>
      </w:r>
      <w:r>
        <w:br/>
      </w:r>
      <w:r>
        <w:rPr>
          <w:rStyle w:val="NormalTok"/>
        </w:rPr>
        <w:t xml:space="preserve">    CIDR   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CommentTok"/>
        </w:rPr>
        <w:t xml:space="preserve">// resolved (host alias OR literal CIDR OR "*"=0.0.0.0/0 + ::/0)</w:t>
      </w:r>
      <w:r>
        <w:br/>
      </w:r>
      <w:r>
        <w:rPr>
          <w:rStyle w:val="NormalTok"/>
        </w:rPr>
        <w:t xml:space="preserve">    Wildcard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"*" destination</w:t>
      </w:r>
      <w:r>
        <w:br/>
      </w:r>
      <w:r>
        <w:rPr>
          <w:rStyle w:val="NormalTok"/>
        </w:rPr>
        <w:t xml:space="preserve">    Ports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PortRange  </w:t>
      </w:r>
      <w:r>
        <w:rPr>
          <w:rStyle w:val="CommentTok"/>
        </w:rPr>
        <w:t xml:space="preserve">// empty =&gt; ALL_PORTS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PortRange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Proto Proto  </w:t>
      </w:r>
      <w:r>
        <w:rPr>
          <w:rStyle w:val="CommentTok"/>
        </w:rPr>
        <w:t xml:space="preserve">// TCP|UDP|ANY (MVP: ANY unless "tcp:"/"udp:" prefix; default ANY)</w:t>
      </w:r>
      <w:r>
        <w:br/>
      </w:r>
      <w:r>
        <w:rPr>
          <w:rStyle w:val="NormalTok"/>
        </w:rPr>
        <w:t xml:space="preserve">    Lo  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inclusive</w:t>
      </w:r>
      <w:r>
        <w:br/>
      </w:r>
      <w:r>
        <w:rPr>
          <w:rStyle w:val="NormalTok"/>
        </w:rPr>
        <w:t xml:space="preserve">    Hi  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inclusive (==Lo for a single port)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Proto </w:t>
      </w:r>
      <w:r>
        <w:rPr>
          <w:rStyle w:val="DataTypeTok"/>
        </w:rPr>
        <w:t xml:space="preserve">uint8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ProtoAny Proto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ProtoTCP Proto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matches IANA protocol number (edge nft uses it directly)</w:t>
      </w:r>
      <w:r>
        <w:br/>
      </w:r>
      <w:r>
        <w:rPr>
          <w:rStyle w:val="NormalTok"/>
        </w:rPr>
        <w:t xml:space="preserve">    ProtoUDP Proto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OperatorTok"/>
        </w:rPr>
        <w:t xml:space="preserve">)</w:t>
      </w:r>
    </w:p>
    <w:bookmarkEnd w:id="14"/>
    <w:bookmarkStart w:id="15" w:name="X8fba4453a42443876cc700c1feba3b261f0d11c"/>
    <w:p>
      <w:pPr>
        <w:pStyle w:val="Heading3"/>
      </w:pPr>
      <w:r>
        <w:t xml:space="preserve">2.3 Grammar (closed-set, validated at parse)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Accepted form</w:t>
            </w:r>
          </w:p>
        </w:tc>
        <w:tc>
          <w:tcPr/>
          <w:p>
            <w:pPr>
              <w:pStyle w:val="Compact"/>
            </w:pPr>
            <w:r>
              <w:t xml:space="preserve">Rejected →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exactly</w:t>
            </w:r>
            <w:r>
              <w:t xml:space="preserve"> </w:t>
            </w:r>
            <w:r>
              <w:rPr>
                <w:rStyle w:val="VerbatimChar"/>
              </w:rPr>
              <w:t xml:space="preserve">"accept"</w:t>
            </w:r>
          </w:p>
        </w:tc>
        <w:tc>
          <w:tcPr/>
          <w:p>
            <w:pPr>
              <w:pStyle w:val="Compact"/>
            </w:pPr>
            <w:r>
              <w:t xml:space="preserve">any other verb ⇒</w:t>
            </w:r>
            <w:r>
              <w:t xml:space="preserve"> </w:t>
            </w:r>
            <w:r>
              <w:rPr>
                <w:rStyle w:val="VerbatimChar"/>
              </w:rPr>
              <w:t xml:space="preserve">ERR_UNSUPPORTED_ACTION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  <w:r>
              <w:t xml:space="preserve">/</w:t>
            </w:r>
            <w:r>
              <w:rPr>
                <w:rStyle w:val="VerbatimChar"/>
              </w:rPr>
              <w:t xml:space="preserve">drop</w:t>
            </w:r>
            <w:r>
              <w:t xml:space="preserve"> </w:t>
            </w:r>
            <w:r>
              <w:t xml:space="preserve">in MVP; default-deny makes them redundant, 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group:[a-z0-9_-]+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group:</w:t>
            </w:r>
            <w:r>
              <w:t xml:space="preserve"> </w:t>
            </w:r>
            <w:r>
              <w:t xml:space="preserve">prefix ⇒</w:t>
            </w:r>
            <w:r>
              <w:t xml:space="preserve"> </w:t>
            </w:r>
            <w:r>
              <w:rPr>
                <w:rStyle w:val="VerbatimChar"/>
              </w:rPr>
              <w:t xml:space="preserve">ERR_BAD_GROUP_NAME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oidc:&lt;sub&gt;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device:&lt;uuid&gt;</w:t>
            </w:r>
            <w:r>
              <w:t xml:space="preserve"> </w:t>
            </w:r>
            <w:r>
              <w:t xml:space="preserve">| nested</w:t>
            </w:r>
            <w:r>
              <w:t xml:space="preserve"> </w:t>
            </w:r>
            <w:r>
              <w:rPr>
                <w:rStyle w:val="VerbatimChar"/>
              </w:rPr>
              <w:t xml:space="preserve">group:X</w:t>
            </w:r>
          </w:p>
        </w:tc>
        <w:tc>
          <w:tcPr/>
          <w:p>
            <w:pPr>
              <w:pStyle w:val="Compact"/>
            </w:pPr>
            <w:r>
              <w:t xml:space="preserve">unknown shape ⇒</w:t>
            </w:r>
            <w:r>
              <w:t xml:space="preserve"> </w:t>
            </w:r>
            <w:r>
              <w:rPr>
                <w:rStyle w:val="VerbatimChar"/>
              </w:rPr>
              <w:t xml:space="preserve">ERR_BAD_MEMBER_KEY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alias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[a-z0-9_-]+</w:t>
            </w:r>
            <w:r>
              <w:t xml:space="preserve"> </w:t>
            </w:r>
            <w:r>
              <w:t xml:space="preserve">mapping to a parseable CIDR</w:t>
            </w:r>
          </w:p>
        </w:tc>
        <w:tc>
          <w:tcPr/>
          <w:p>
            <w:pPr>
              <w:pStyle w:val="Compact"/>
            </w:pPr>
            <w:r>
              <w:t xml:space="preserve">bad CIDR ⇒</w:t>
            </w:r>
            <w:r>
              <w:t xml:space="preserve"> </w:t>
            </w:r>
            <w:r>
              <w:rPr>
                <w:rStyle w:val="VerbatimChar"/>
              </w:rPr>
              <w:t xml:space="preserve">ERR_BAD_HOST_CIDR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</w:t>
            </w:r>
            <w:r>
              <w:t xml:space="preserve"> </w:t>
            </w: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group:X</w:t>
            </w:r>
            <w:r>
              <w:t xml:space="preserve"> </w:t>
            </w:r>
            <w:r>
              <w:t xml:space="preserve">| member key |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unresolvable ⇒</w:t>
            </w:r>
            <w:r>
              <w:t xml:space="preserve"> </w:t>
            </w:r>
            <w:r>
              <w:rPr>
                <w:rStyle w:val="VerbatimChar"/>
              </w:rPr>
              <w:t xml:space="preserve">ERR_UNKNOWN_SRC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&lt;host&gt;:&lt;ports&gt;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&lt;cidr&gt;:&lt;ports&gt;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*:*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ERR_BAD_DST_FORMAT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N-M</w:t>
            </w:r>
            <w:r>
              <w:t xml:space="preserve"> </w:t>
            </w:r>
            <w:r>
              <w:t xml:space="preserve">| comma list |</w:t>
            </w:r>
            <w:r>
              <w:t xml:space="preserve"> </w:t>
            </w:r>
            <w:r>
              <w:rPr>
                <w:rStyle w:val="VerbatimChar"/>
              </w:rPr>
              <w:t xml:space="preserve">tcp:N</w:t>
            </w:r>
            <w:r>
              <w:t xml:space="preserve">/</w:t>
            </w:r>
            <w:r>
              <w:rPr>
                <w:rStyle w:val="VerbatimChar"/>
              </w:rPr>
              <w:t xml:space="preserve">udp:N</w:t>
            </w:r>
          </w:p>
        </w:tc>
        <w:tc>
          <w:tcPr/>
          <w:p>
            <w:pPr>
              <w:pStyle w:val="Compact"/>
            </w:pPr>
            <w:r>
              <w:t xml:space="preserve">non-numeric /</w:t>
            </w:r>
            <w:r>
              <w:t xml:space="preserve"> </w:t>
            </w:r>
            <w:r>
              <w:rPr>
                <w:rStyle w:val="VerbatimChar"/>
              </w:rPr>
              <w:t xml:space="preserve">Lo&gt;Hi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ERR_BAD_PORT_SPEC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group:X</w:t>
            </w:r>
            <w:r>
              <w:t xml:space="preserve"> </w:t>
            </w:r>
            <w:r>
              <w:t xml:space="preserve">| member key</w:t>
            </w:r>
          </w:p>
        </w:tc>
        <w:tc>
          <w:tcPr/>
          <w:p>
            <w:pPr>
              <w:pStyle w:val="Compact"/>
            </w:pPr>
            <w:r>
              <w:t xml:space="preserve">resolves to a connector ⇒</w:t>
            </w:r>
            <w:r>
              <w:t xml:space="preserve"> </w:t>
            </w:r>
            <w:r>
              <w:rPr>
                <w:rStyle w:val="VerbatimChar"/>
              </w:rPr>
              <w:t xml:space="preserve">ERR_EXIT_IS_CONNECTOR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Nested groups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group:X</w:t>
      </w:r>
      <w:r>
        <w:t xml:space="preserve"> </w:t>
      </w:r>
      <w:r>
        <w:t xml:space="preserve">member of</w:t>
      </w:r>
      <w:r>
        <w:t xml:space="preserve"> </w:t>
      </w:r>
      <w:r>
        <w:rPr>
          <w:rStyle w:val="VerbatimChar"/>
        </w:rPr>
        <w:t xml:space="preserve">group:Y</w:t>
      </w:r>
      <w:r>
        <w:t xml:space="preserve">) resolve transitively with cycle</w:t>
      </w:r>
      <w:r>
        <w:t xml:space="preserve"> </w:t>
      </w:r>
      <w:r>
        <w:t xml:space="preserve">detection; a membership cycle ⇒</w:t>
      </w:r>
      <w:r>
        <w:t xml:space="preserve"> </w:t>
      </w:r>
      <w:r>
        <w:rPr>
          <w:rStyle w:val="VerbatimChar"/>
        </w:rPr>
        <w:t xml:space="preserve">ERR_GROUP_CYCLE</w:t>
      </w:r>
      <w:r>
        <w:t xml:space="preserve"> </w:t>
      </w:r>
      <w:r>
        <w:t xml:space="preserve">(§8).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 source docs</w:t>
      </w:r>
      <w:r>
        <w:t xml:space="preserve"> </w:t>
      </w:r>
      <w:r>
        <w:t xml:space="preserve">[04_P1 §7.1] show only flat groups; nested-group support is a forward-compatible</w:t>
      </w:r>
      <w:r>
        <w:t xml:space="preserve"> </w:t>
      </w:r>
      <w:r>
        <w:t xml:space="preserve">superset this spec defines — flag it as a design decision, not an inherited fact.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1686e23038df0f75ec3fdaeb5158c3eefef7edd"/>
    <w:p>
      <w:pPr>
        <w:pStyle w:val="Heading2"/>
      </w:pPr>
      <w:r>
        <w:t xml:space="preserve">3. The compiled artifacts (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— what coordinator consumes)</w:t>
      </w:r>
    </w:p>
    <w:p>
      <w:pPr>
        <w:pStyle w:val="SourceCode"/>
      </w:pPr>
      <w:r>
        <w:rPr>
          <w:rStyle w:val="CommentTok"/>
        </w:rPr>
        <w:t xml:space="preserve">// internal/policy/compiled.go — the two-artifact output (P3). Returned by Compile and</w:t>
      </w:r>
      <w:r>
        <w:br/>
      </w:r>
      <w:r>
        <w:rPr>
          <w:rStyle w:val="CommentTok"/>
        </w:rPr>
        <w:t xml:space="preserve">// cached per (tenant, version). coordinator.buildMap reads it directly [research-go_cp §6.2].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CompiledPolicy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Version   Version</w:t>
      </w:r>
      <w:r>
        <w:br/>
      </w:r>
      <w:r>
        <w:rPr>
          <w:rStyle w:val="NormalTok"/>
        </w:rPr>
        <w:t xml:space="preserve">    SpecHash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sha256 of canonical spec — ties artifact to source (audit + dedup)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 1 — need-to-know visibility (P1): src device -&gt; reachable peer-device set.</w:t>
      </w:r>
      <w:r>
        <w:br/>
      </w:r>
      <w:r>
        <w:rPr>
          <w:rStyle w:val="NormalTok"/>
        </w:rPr>
        <w:t xml:space="preserve">    VisibleTo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 1b — coarse WG AllowedIPs (CIDR-only, P3): src -&gt; peer -&gt; CIDRs.</w:t>
      </w:r>
      <w:r>
        <w:br/>
      </w:r>
      <w:r>
        <w:rPr>
          <w:rStyle w:val="NormalTok"/>
        </w:rPr>
        <w:t xml:space="preserve">    AllowedIPs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 2 — fine port-level verdict map (P3): src -&gt; peer -&gt; port rules. Edge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enforces via nftables/eBPF (doc 01). A peer present in AllowedIPs but with 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empty Verdicts entry means "all ports" (the coarse rule already gates it).</w:t>
      </w:r>
      <w:r>
        <w:br/>
      </w:r>
      <w:r>
        <w:rPr>
          <w:rStyle w:val="NormalTok"/>
        </w:rPr>
        <w:t xml:space="preserve">    Verdicts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PortRule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4via6 routes for colliding IPv4 LANs (D4): src -&gt; peer(connector) -&gt; mappings.</w:t>
      </w:r>
      <w:r>
        <w:br/>
      </w:r>
      <w:r>
        <w:rPr>
          <w:rStyle w:val="NormalTok"/>
        </w:rPr>
        <w:t xml:space="preserve">    Via6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Via6Route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exit-node grants: device ids permitted to full-tunnel through the gateway.</w:t>
      </w:r>
      <w:r>
        <w:br/>
      </w:r>
      <w:r>
        <w:rPr>
          <w:rStyle w:val="NormalTok"/>
        </w:rPr>
        <w:t xml:space="preserve">    ExitNodes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PortRule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DstCIDR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rPr>
          <w:rStyle w:val="NormalTok"/>
        </w:rPr>
        <w:t xml:space="preserve">    Proto   Proto</w:t>
      </w:r>
      <w:r>
        <w:br/>
      </w:r>
      <w:r>
        <w:rPr>
          <w:rStyle w:val="NormalTok"/>
        </w:rPr>
        <w:t xml:space="preserve">   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 </w:t>
      </w:r>
      <w:r>
        <w:rPr>
          <w:rStyle w:val="DataTypeTok"/>
        </w:rPr>
        <w:t xml:space="preserve">uint16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Via6Route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IPv4CIDR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rPr>
          <w:rStyle w:val="NormalTok"/>
        </w:rPr>
        <w:t xml:space="preserve">    Via6Prefix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CommentTok"/>
        </w:rPr>
        <w:t xml:space="preserve">// fd7a:helix:&lt;rand&gt;:&lt;site-id&gt;::/96 (ipam-assigned site)</w:t>
      </w:r>
      <w:r>
        <w:br/>
      </w:r>
      <w:r>
        <w:rPr>
          <w:rStyle w:val="OperatorTok"/>
        </w:rPr>
        <w:t xml:space="preserve">}</w:t>
      </w:r>
    </w:p>
    <w:bookmarkStart w:id="17" w:name="Xf8b11b93837ece92d77029a8ef8174bde4f657d"/>
    <w:p>
      <w:pPr>
        <w:pStyle w:val="Heading3"/>
      </w:pPr>
      <w:r>
        <w:t xml:space="preserve">3.1 Canonical determinism rules (so</w:t>
      </w:r>
      <w:r>
        <w:t xml:space="preserve"> </w:t>
      </w:r>
      <w:r>
        <w:rPr>
          <w:rStyle w:val="VerbatimChar"/>
        </w:rPr>
        <w:t xml:space="preserve">SpecHash</w:t>
      </w:r>
      <w:r>
        <w:t xml:space="preserve"> </w:t>
      </w:r>
      <w:r>
        <w:t xml:space="preserve">and the artifact are stable, P2)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 spec hash:</w:t>
      </w:r>
      <w:r>
        <w:t xml:space="preserve"> </w:t>
      </w:r>
      <w:r>
        <w:rPr>
          <w:rStyle w:val="VerbatimChar"/>
        </w:rPr>
        <w:t xml:space="preserve">SpecHash = sha256(canonicalJSON(spec))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canonicalJSON</w:t>
      </w:r>
      <w:r>
        <w:t xml:space="preserve"> </w:t>
      </w:r>
      <w:r>
        <w:t xml:space="preserve">sorts object keys, strips comments/whitespace, normalizes CIDR text, and sorts every</w:t>
      </w:r>
      <w:r>
        <w:t xml:space="preserve"> </w:t>
      </w:r>
      <w:r>
        <w:t xml:space="preserve">string array. Two semantically-identical specs hash identically.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maps → deterministic bytes:</w:t>
      </w:r>
      <w:r>
        <w:t xml:space="preserve"> </w:t>
      </w:r>
      <w:r>
        <w:t xml:space="preserve">all output maps are serialized for the</w:t>
      </w:r>
      <w:r>
        <w:t xml:space="preserve"> </w:t>
      </w:r>
      <w:r>
        <w:t xml:space="preserve">determinism property test through a</w:t>
      </w:r>
      <w:r>
        <w:t xml:space="preserve"> </w:t>
      </w:r>
      <w:r>
        <w:rPr>
          <w:rStyle w:val="VerbatimChar"/>
        </w:rPr>
        <w:t xml:space="preserve">canonicalEncode</w:t>
      </w:r>
      <w:r>
        <w:t xml:space="preserve"> </w:t>
      </w:r>
      <w:r>
        <w:t xml:space="preserve">that sorts device-id keys and sorts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[]netip.Prefix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[]PortRule</w:t>
      </w:r>
      <w:r>
        <w:t xml:space="preserve"> </w:t>
      </w:r>
      <w:r>
        <w:t xml:space="preserve">slice by</w:t>
      </w:r>
      <w:r>
        <w:t xml:space="preserve"> </w:t>
      </w:r>
      <w:r>
        <w:rPr>
          <w:rStyle w:val="VerbatimChar"/>
        </w:rPr>
        <w:t xml:space="preserve">(addr,bits,proto,lo,hi)</w:t>
      </w:r>
      <w:r>
        <w:t xml:space="preserve">. Go map iteration</w:t>
      </w:r>
      <w:r>
        <w:t xml:space="preserve"> </w:t>
      </w:r>
      <w:r>
        <w:t xml:space="preserve">order is non-deterministic, so</w:t>
      </w:r>
      <w:r>
        <w:t xml:space="preserve"> </w:t>
      </w:r>
      <w:r>
        <w:rPr>
          <w:b/>
          <w:bCs/>
        </w:rPr>
        <w:t xml:space="preserve">the compiler MUST never range a map to build output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; it ranges a pre-sorted key slice. A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-style custom lint flags</w:t>
      </w:r>
      <w:r>
        <w:t xml:space="preserve"> </w:t>
      </w:r>
      <w:r>
        <w:rPr>
          <w:rStyle w:val="VerbatimChar"/>
        </w:rPr>
        <w:t xml:space="preserve">range someMap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compile.go</w:t>
      </w:r>
      <w:r>
        <w:t xml:space="preserve"> </w:t>
      </w:r>
      <w:r>
        <w:t xml:space="preserve">(§12 meta-test).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ambient inputs: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time.Now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rand</w:t>
      </w:r>
      <w:r>
        <w:t xml:space="preserve">, no environment reads inside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f9cd5554076923494677f767e5e455a5f27be6b"/>
    <w:p>
      <w:pPr>
        <w:pStyle w:val="Heading2"/>
      </w:pPr>
      <w:r>
        <w:t xml:space="preserve">4. The compile algorithm (pure core)</w:t>
      </w:r>
    </w:p>
    <w:bookmarkStart w:id="19" w:name="Xb7bc964a846b1feb246ec365f70c01bff7a1b26"/>
    <w:p>
      <w:pPr>
        <w:pStyle w:val="Heading3"/>
      </w:pPr>
      <w:r>
        <w:t xml:space="preserve">4.1 Pseudocode (the authoritative algorithm)</w:t>
      </w:r>
    </w:p>
    <w:p>
      <w:pPr>
        <w:pStyle w:val="SourceCode"/>
      </w:pPr>
      <w:r>
        <w:rPr>
          <w:rStyle w:val="VerbatimChar"/>
        </w:rPr>
        <w:t xml:space="preserve">compile(tenant, spec, snap) -&gt; (CompiledPolicy, []Advisory, error):</w:t>
      </w:r>
      <w:r>
        <w:br/>
      </w:r>
      <w:r>
        <w:rPr>
          <w:rStyle w:val="VerbatimChar"/>
        </w:rPr>
        <w:t xml:space="preserve">  adv := []</w:t>
      </w:r>
      <w:r>
        <w:br/>
      </w:r>
      <w:r>
        <w:rPr>
          <w:rStyle w:val="VerbatimChar"/>
        </w:rPr>
        <w:t xml:space="preserve">  # ── phase 1: resolve selectors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groupSet := resolveGroups(spec.groups, snap)        # transitive, cycle-checked → device-id sets</w:t>
      </w:r>
      <w:r>
        <w:br/>
      </w:r>
      <w:r>
        <w:rPr>
          <w:rStyle w:val="VerbatimChar"/>
        </w:rPr>
        <w:t xml:space="preserve">  hostCIDR := {}                                       # alias -&gt; netip.Prefix</w:t>
      </w:r>
      <w:r>
        <w:br/>
      </w:r>
      <w:r>
        <w:rPr>
          <w:rStyle w:val="VerbatimChar"/>
        </w:rPr>
        <w:t xml:space="preserve">  for alias, cidr in spec.hosts:</w:t>
      </w:r>
      <w:r>
        <w:br/>
      </w:r>
      <w:r>
        <w:rPr>
          <w:rStyle w:val="VerbatimChar"/>
        </w:rPr>
        <w:t xml:space="preserve">      p := parsePrefix(cidr)                            # ERR_BAD_HOST_CIDR on fault</w:t>
      </w:r>
      <w:r>
        <w:br/>
      </w:r>
      <w:r>
        <w:rPr>
          <w:rStyle w:val="VerbatimChar"/>
        </w:rPr>
        <w:t xml:space="preserve">      if not coveredByAdvertised(p, snap):             # P7 cross-check</w:t>
      </w:r>
      <w:r>
        <w:br/>
      </w:r>
      <w:r>
        <w:rPr>
          <w:rStyle w:val="VerbatimChar"/>
        </w:rPr>
        <w:t xml:space="preserve">          return _, _, ERR_HOST_NOT_ADVERTISED(alias, p)</w:t>
      </w:r>
      <w:r>
        <w:br/>
      </w:r>
      <w:r>
        <w:rPr>
          <w:rStyle w:val="VerbatimChar"/>
        </w:rPr>
        <w:t xml:space="preserve">      hostCIDR[alias] = p</w:t>
      </w:r>
      <w:r>
        <w:br/>
      </w:r>
      <w:r>
        <w:rPr>
          <w:rStyle w:val="VerbatimChar"/>
        </w:rPr>
        <w:t xml:space="preserve">  # ── phase 2: per-device rule application (default-deny base, P1) ──────────</w:t>
      </w:r>
      <w:r>
        <w:br/>
      </w:r>
      <w:r>
        <w:rPr>
          <w:rStyle w:val="VerbatimChar"/>
        </w:rPr>
        <w:t xml:space="preserve">  out := CompiledPolicy{ all maps empty }</w:t>
      </w:r>
      <w:r>
        <w:br/>
      </w:r>
      <w:r>
        <w:rPr>
          <w:rStyle w:val="VerbatimChar"/>
        </w:rPr>
        <w:t xml:space="preserve">  devOrder := sortedDeviceIDs(snap.Devices)            # deterministic iteration (P2)</w:t>
      </w:r>
      <w:r>
        <w:br/>
      </w:r>
      <w:r>
        <w:rPr>
          <w:rStyle w:val="VerbatimChar"/>
        </w:rPr>
        <w:t xml:space="preserve">  for d in devOrder where not snap.Devices[d].Revoked: # revoked never gets visibility (P1)</w:t>
      </w:r>
      <w:r>
        <w:br/>
      </w:r>
      <w:r>
        <w:rPr>
          <w:rStyle w:val="VerbatimChar"/>
        </w:rPr>
        <w:t xml:space="preserve">      for ri, rule in spec.acls:                        # rules in author order (precedence)</w:t>
      </w:r>
      <w:r>
        <w:br/>
      </w:r>
      <w:r>
        <w:rPr>
          <w:rStyle w:val="VerbatimChar"/>
        </w:rPr>
        <w:t xml:space="preserve">          srcSet := resolveSrc(rule.src, groupSet, snap)</w:t>
      </w:r>
      <w:r>
        <w:br/>
      </w:r>
      <w:r>
        <w:rPr>
          <w:rStyle w:val="VerbatimChar"/>
        </w:rPr>
        <w:t xml:space="preserve">          if d not in srcSet: continue</w:t>
      </w:r>
      <w:r>
        <w:br/>
      </w:r>
      <w:r>
        <w:rPr>
          <w:rStyle w:val="VerbatimChar"/>
        </w:rPr>
        <w:t xml:space="preserve">          if srcSet == ∅: adv += unreachableRule(ri); continue</w:t>
      </w:r>
      <w:r>
        <w:br/>
      </w:r>
      <w:r>
        <w:rPr>
          <w:rStyle w:val="VerbatimChar"/>
        </w:rPr>
        <w:t xml:space="preserve">          for dstTok in rule.dst:</w:t>
      </w:r>
      <w:r>
        <w:br/>
      </w:r>
      <w:r>
        <w:rPr>
          <w:rStyle w:val="VerbatimChar"/>
        </w:rPr>
        <w:t xml:space="preserve">              dt := parseDst(dstTok, hostCIDR)           # ERR_BAD_DST_* on fault</w:t>
      </w:r>
      <w:r>
        <w:br/>
      </w:r>
      <w:r>
        <w:rPr>
          <w:rStyle w:val="VerbatimChar"/>
        </w:rPr>
        <w:t xml:space="preserve">              targets := expandDst(dt, snap)             # → set of (peerDeviceID, cidr, site)</w:t>
      </w:r>
      <w:r>
        <w:br/>
      </w:r>
      <w:r>
        <w:rPr>
          <w:rStyle w:val="VerbatimChar"/>
        </w:rPr>
        <w:t xml:space="preserve">              for (peer, cidr, site) in targets:</w:t>
      </w:r>
      <w:r>
        <w:br/>
      </w:r>
      <w:r>
        <w:rPr>
          <w:rStyle w:val="VerbatimChar"/>
        </w:rPr>
        <w:t xml:space="preserve">                  if peer == d: continue                 # no self-edge</w:t>
      </w:r>
      <w:r>
        <w:br/>
      </w:r>
      <w:r>
        <w:rPr>
          <w:rStyle w:val="VerbatimChar"/>
        </w:rPr>
        <w:t xml:space="preserve">                  if snap.Devices[peer].Revoked: continue</w:t>
      </w:r>
      <w:r>
        <w:br/>
      </w:r>
      <w:r>
        <w:rPr>
          <w:rStyle w:val="VerbatimChar"/>
        </w:rPr>
        <w:t xml:space="preserve">                  out.VisibleTo[d].add(peer)              # ARTIFACT 1 (P1)</w:t>
      </w:r>
      <w:r>
        <w:br/>
      </w:r>
      <w:r>
        <w:rPr>
          <w:rStyle w:val="VerbatimChar"/>
        </w:rPr>
        <w:t xml:space="preserve">                  out.AllowedIPs[d][peer].add(cidr)       # ARTIFACT 1b (coarse, P3)</w:t>
      </w:r>
      <w:r>
        <w:br/>
      </w:r>
      <w:r>
        <w:rPr>
          <w:rStyle w:val="VerbatimChar"/>
        </w:rPr>
        <w:t xml:space="preserve">                  if dt.Ports not ALL:</w:t>
      </w:r>
      <w:r>
        <w:br/>
      </w:r>
      <w:r>
        <w:rPr>
          <w:rStyle w:val="VerbatimChar"/>
        </w:rPr>
        <w:t xml:space="preserve">                      out.Verdicts[d][peer].add(portRules(cidr, dt.Ports))  # ARTIFACT 2</w:t>
      </w:r>
      <w:r>
        <w:br/>
      </w:r>
      <w:r>
        <w:rPr>
          <w:rStyle w:val="VerbatimChar"/>
        </w:rPr>
        <w:t xml:space="preserve">                  if site != 0:</w:t>
      </w:r>
      <w:r>
        <w:br/>
      </w:r>
      <w:r>
        <w:rPr>
          <w:rStyle w:val="VerbatimChar"/>
        </w:rPr>
        <w:t xml:space="preserve">                      out.Via6[d][peer].add(via6(cidr, site, snap))         # D4</w:t>
      </w:r>
      <w:r>
        <w:br/>
      </w:r>
      <w:r>
        <w:rPr>
          <w:rStyle w:val="VerbatimChar"/>
        </w:rPr>
        <w:t xml:space="preserve">  # ── phase 3: exit nodes 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for sel in spec.exitNodes:</w:t>
      </w:r>
      <w:r>
        <w:br/>
      </w:r>
      <w:r>
        <w:rPr>
          <w:rStyle w:val="VerbatimChar"/>
        </w:rPr>
        <w:t xml:space="preserve">      for dev in resolveSrc([sel], groupSet, snap):</w:t>
      </w:r>
      <w:r>
        <w:br/>
      </w:r>
      <w:r>
        <w:rPr>
          <w:rStyle w:val="VerbatimChar"/>
        </w:rPr>
        <w:t xml:space="preserve">          if snap.Devices[dev].Kind == CONNECTOR: return _,_, ERR_EXIT_IS_CONNECTOR(dev)</w:t>
      </w:r>
      <w:r>
        <w:br/>
      </w:r>
      <w:r>
        <w:rPr>
          <w:rStyle w:val="VerbatimChar"/>
        </w:rPr>
        <w:t xml:space="preserve">          out.ExitNodes.add(dev)                          # may full-tunnel via gateway</w:t>
      </w:r>
      <w:r>
        <w:br/>
      </w:r>
      <w:r>
        <w:rPr>
          <w:rStyle w:val="VerbatimChar"/>
        </w:rPr>
        <w:t xml:space="preserve">  # ── phase 4: advisories (non-fatal, P7) 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adv += detectRouteConflicts(snap.PrefixOwners)          # overlapping advertised CIDRs</w:t>
      </w:r>
      <w:r>
        <w:br/>
      </w:r>
      <w:r>
        <w:rPr>
          <w:rStyle w:val="VerbatimChar"/>
        </w:rPr>
        <w:t xml:space="preserve">  adv += dedupAndSortAllSlices(&amp;out)                      # canonical order (P2/§3.1)</w:t>
      </w:r>
      <w:r>
        <w:br/>
      </w:r>
      <w:r>
        <w:rPr>
          <w:rStyle w:val="VerbatimChar"/>
        </w:rPr>
        <w:t xml:space="preserve">  out.SpecHash = sha256(canonicalJSON(spec))</w:t>
      </w:r>
      <w:r>
        <w:br/>
      </w:r>
      <w:r>
        <w:rPr>
          <w:rStyle w:val="VerbatimChar"/>
        </w:rPr>
        <w:t xml:space="preserve">  return out, adv, nil</w:t>
      </w:r>
    </w:p>
    <w:bookmarkEnd w:id="19"/>
    <w:bookmarkStart w:id="20" w:name="X63a1a23b7bb30d9de17baf3c084426ff353d05f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expandDst</w:t>
      </w:r>
      <w:r>
        <w:t xml:space="preserve"> </w:t>
      </w:r>
      <w:r>
        <w:t xml:space="preserve">— the destination resolver (the heart)</w:t>
      </w:r>
    </w:p>
    <w:p>
      <w:pPr>
        <w:pStyle w:val="FirstParagraph"/>
      </w:pPr>
      <w:r>
        <w:rPr>
          <w:rStyle w:val="VerbatimChar"/>
        </w:rPr>
        <w:t xml:space="preserve">expandDst(dt, snap)</w:t>
      </w:r>
      <w:r>
        <w:t xml:space="preserve"> </w:t>
      </w:r>
      <w:r>
        <w:t xml:space="preserve">maps one parsed</w:t>
      </w:r>
      <w:r>
        <w:t xml:space="preserve"> </w:t>
      </w:r>
      <w:r>
        <w:rPr>
          <w:rStyle w:val="VerbatimChar"/>
        </w:rPr>
        <w:t xml:space="preserve">dst</w:t>
      </w:r>
      <w:r>
        <w:t xml:space="preserve"> </w:t>
      </w:r>
      <w:r>
        <w:t xml:space="preserve">token to the concrete set of peer devices +</w:t>
      </w:r>
      <w:r>
        <w:t xml:space="preserve"> </w:t>
      </w:r>
      <w:r>
        <w:t xml:space="preserve">CIDRs the source may reach: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*:*</w:t>
      </w:r>
      <w:r>
        <w:rPr>
          <w:b/>
          <w:bCs/>
        </w:rPr>
        <w:t xml:space="preserve"> </w:t>
      </w:r>
      <w:r>
        <w:rPr>
          <w:b/>
          <w:bCs/>
        </w:rPr>
        <w:t xml:space="preserve">(wildcard):</w:t>
      </w:r>
      <w:r>
        <w:t xml:space="preserve"> </w:t>
      </w:r>
      <w:r>
        <w:t xml:space="preserve">every non-revoked peer device in the tenant the rule's src is not</w:t>
      </w:r>
      <w:r>
        <w:t xml:space="preserve"> </w:t>
      </w:r>
      <w:r>
        <w:t xml:space="preserve">(each peer's overlay CIDR), PLUS every connector's advertised prefixes, PLUS the gateway</w:t>
      </w:r>
      <w:r>
        <w:t xml:space="preserve"> </w:t>
      </w:r>
      <w:r>
        <w:t xml:space="preserve">exit (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::/0</w:t>
      </w:r>
      <w:r>
        <w:t xml:space="preserve">). This is the</w:t>
      </w:r>
      <w:r>
        <w:t xml:space="preserve"> </w:t>
      </w:r>
      <w:r>
        <w:rPr>
          <w:rStyle w:val="VerbatimChar"/>
        </w:rPr>
        <w:t xml:space="preserve">group:admins → *:*</w:t>
      </w:r>
      <w:r>
        <w:t xml:space="preserve"> </w:t>
      </w:r>
      <w:r>
        <w:t xml:space="preserve">"reach everything" grant.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&lt;host&gt;:ports</w:t>
      </w:r>
      <w:r>
        <w:rPr>
          <w:b/>
          <w:bCs/>
        </w:rPr>
        <w:t xml:space="preserve">:</w:t>
      </w:r>
      <w:r>
        <w:t xml:space="preserve"> </w:t>
      </w:r>
      <w:r>
        <w:t xml:space="preserve">look the alias up in</w:t>
      </w:r>
      <w:r>
        <w:t xml:space="preserve"> </w:t>
      </w:r>
      <w:r>
        <w:rPr>
          <w:rStyle w:val="VerbatimChar"/>
        </w:rPr>
        <w:t xml:space="preserve">hostCIDR</w:t>
      </w:r>
      <w:r>
        <w:t xml:space="preserve">; the target is the</w:t>
      </w:r>
      <w:r>
        <w:t xml:space="preserve"> </w:t>
      </w:r>
      <w:r>
        <w:rPr>
          <w:b/>
          <w:bCs/>
        </w:rPr>
        <w:t xml:space="preserve">connector(s)</w:t>
      </w:r>
      <w:r>
        <w:rPr>
          <w:b/>
          <w:bCs/>
        </w:rPr>
        <w:t xml:space="preserve"> </w:t>
      </w:r>
      <w:r>
        <w:rPr>
          <w:b/>
          <w:bCs/>
        </w:rPr>
        <w:t xml:space="preserve">serving that CIDR</w:t>
      </w:r>
      <w:r>
        <w:t xml:space="preserve"> </w:t>
      </w:r>
      <w:r>
        <w:t xml:space="preserve">(</w:t>
      </w:r>
      <w:r>
        <w:rPr>
          <w:rStyle w:val="VerbatimChar"/>
        </w:rPr>
        <w:t xml:space="preserve">snap.PrefixOwners</w:t>
      </w:r>
      <w:r>
        <w:t xml:space="preserve"> </w:t>
      </w:r>
      <w:r>
        <w:t xml:space="preserve">longest-prefix match). The peer device id is the</w:t>
      </w:r>
      <w:r>
        <w:t xml:space="preserve"> </w:t>
      </w:r>
      <w:r>
        <w:t xml:space="preserve">connector's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; the CIDR is the host CIDR (or its covered sub-CIDR); the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is</w:t>
      </w:r>
      <w:r>
        <w:t xml:space="preserve"> </w:t>
      </w:r>
      <w:r>
        <w:t xml:space="preserve">the connector's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site-id (drives</w:t>
      </w:r>
      <w:r>
        <w:t xml:space="preserve"> </w:t>
      </w:r>
      <w:r>
        <w:rPr>
          <w:rStyle w:val="VerbatimChar"/>
        </w:rPr>
        <w:t xml:space="preserve">Via6</w:t>
      </w:r>
      <w:r>
        <w:t xml:space="preserve">, D4).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&lt;cidr&gt;:ports</w:t>
      </w:r>
      <w:r>
        <w:rPr>
          <w:b/>
          <w:bCs/>
        </w:rPr>
        <w:t xml:space="preserve">:</w:t>
      </w:r>
      <w:r>
        <w:t xml:space="preserve"> </w:t>
      </w:r>
      <w:r>
        <w:t xml:space="preserve">identical to host but the CIDR is literal; still must be covered by an</w:t>
      </w:r>
      <w:r>
        <w:t xml:space="preserve"> </w:t>
      </w:r>
      <w:r>
        <w:t xml:space="preserve">advertised prefix (P7) or it is unreachable → compile error at the dry-run gate (§5).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&lt;deviceSelector&gt;:ports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group:X</w:t>
      </w:r>
      <w:r>
        <w:t xml:space="preserve"> </w:t>
      </w:r>
      <w:r>
        <w:t xml:space="preserve">or member key used as a destination, e.g.</w:t>
      </w:r>
      <w:r>
        <w:t xml:space="preserve"> </w:t>
      </w:r>
      <w:r>
        <w:t xml:space="preserve">client-to-client): the target peer device set is</w:t>
      </w:r>
      <w:r>
        <w:t xml:space="preserve"> </w:t>
      </w:r>
      <w:r>
        <w:rPr>
          <w:rStyle w:val="VerbatimChar"/>
        </w:rPr>
        <w:t xml:space="preserve">resolveSrc([sel],…)</w:t>
      </w:r>
      <w:r>
        <w:t xml:space="preserve">; the CIDR is each</w:t>
      </w:r>
      <w:r>
        <w:t xml:space="preserve"> </w:t>
      </w:r>
      <w:r>
        <w:t xml:space="preserve">target device's overlay</w:t>
      </w:r>
      <w:r>
        <w:t xml:space="preserve"> </w:t>
      </w:r>
      <w:r>
        <w:rPr>
          <w:rStyle w:val="VerbatimChar"/>
        </w:rPr>
        <w:t xml:space="preserve">/128</w:t>
      </w:r>
      <w:r>
        <w:t xml:space="preserve">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 source example uses only CIDR/host</w:t>
      </w:r>
      <w:r>
        <w:t xml:space="preserve"> </w:t>
      </w:r>
      <w:r>
        <w:t xml:space="preserve">destinations; device-as-destination is a defined superset for client↔client policy — flag</w:t>
      </w:r>
      <w:r>
        <w:t xml:space="preserve"> </w:t>
      </w:r>
      <w:r>
        <w:t xml:space="preserve">as design, not inherited.</w:t>
      </w:r>
    </w:p>
    <w:bookmarkEnd w:id="20"/>
    <w:bookmarkStart w:id="21" w:name="X5b69994a79b83bae8ef4897ec796e4936e9e40f"/>
    <w:p>
      <w:pPr>
        <w:pStyle w:val="Heading3"/>
      </w:pPr>
      <w:r>
        <w:t xml:space="preserve">4.3 Worked example output (running example from §2.1)</w:t>
      </w:r>
    </w:p>
    <w:p>
      <w:pPr>
        <w:pStyle w:val="FirstParagraph"/>
      </w:pPr>
      <w:r>
        <w:t xml:space="preserve">Given tenant devices —</w:t>
      </w:r>
      <w:r>
        <w:t xml:space="preserve"> </w:t>
      </w:r>
      <w:r>
        <w:rPr>
          <w:rStyle w:val="VerbatimChar"/>
        </w:rPr>
        <w:t xml:space="preserve">alice-laptop</w:t>
      </w:r>
      <w:r>
        <w:t xml:space="preserve">,</w:t>
      </w:r>
      <w:r>
        <w:t xml:space="preserve"> </w:t>
      </w:r>
      <w:r>
        <w:rPr>
          <w:rStyle w:val="VerbatimChar"/>
        </w:rPr>
        <w:t xml:space="preserve">bob-laptop</w:t>
      </w:r>
      <w:r>
        <w:t xml:space="preserve"> </w:t>
      </w:r>
      <w:r>
        <w:t xml:space="preserve">(admins' devices),</w:t>
      </w:r>
      <w:r>
        <w:t xml:space="preserve"> </w:t>
      </w:r>
      <w:r>
        <w:rPr>
          <w:rStyle w:val="VerbatimChar"/>
        </w:rPr>
        <w:t xml:space="preserve">carol-laptop</w:t>
      </w:r>
      <w:r>
        <w:t xml:space="preserve"> </w:t>
      </w:r>
      <w:r>
        <w:t xml:space="preserve">(contractor),</w:t>
      </w:r>
      <w:r>
        <w:t xml:space="preserve"> </w:t>
      </w:r>
      <w:r>
        <w:rPr>
          <w:rStyle w:val="VerbatimChar"/>
        </w:rPr>
        <w:t xml:space="preserve">conn-A</w:t>
      </w:r>
      <w:r>
        <w:t xml:space="preserve"> </w:t>
      </w:r>
      <w:r>
        <w:t xml:space="preserve">(connector serving</w:t>
      </w:r>
      <w:r>
        <w:t xml:space="preserve"> </w:t>
      </w:r>
      <w:r>
        <w:rPr>
          <w:rStyle w:val="VerbatimChar"/>
        </w:rPr>
        <w:t xml:space="preserve">10.10.0.0/24</w:t>
      </w:r>
      <w:r>
        <w:t xml:space="preserve">, site-id 1),</w:t>
      </w:r>
      <w:r>
        <w:t xml:space="preserve"> </w:t>
      </w:r>
      <w:r>
        <w:rPr>
          <w:rStyle w:val="VerbatimChar"/>
        </w:rPr>
        <w:t xml:space="preserve">conn-B</w:t>
      </w:r>
      <w:r>
        <w:t xml:space="preserve"> </w:t>
      </w:r>
      <w:r>
        <w:t xml:space="preserve">(connector</w:t>
      </w:r>
      <w:r>
        <w:t xml:space="preserve"> </w:t>
      </w:r>
      <w:r>
        <w:t xml:space="preserve">serving</w:t>
      </w:r>
      <w:r>
        <w:t xml:space="preserve"> </w:t>
      </w:r>
      <w:r>
        <w:rPr>
          <w:rStyle w:val="VerbatimChar"/>
        </w:rPr>
        <w:t xml:space="preserve">192.168.50.0/24</w:t>
      </w:r>
      <w:r>
        <w:t xml:space="preserve">, site-id 2), gateway</w:t>
      </w:r>
      <w:r>
        <w:t xml:space="preserve"> </w:t>
      </w:r>
      <w:r>
        <w:rPr>
          <w:rStyle w:val="VerbatimChar"/>
        </w:rPr>
        <w:t xml:space="preserve">gw</w:t>
      </w:r>
      <w:r>
        <w:t xml:space="preserve"> </w:t>
      </w:r>
      <w:r>
        <w:t xml:space="preserve">— the compiler emits: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Concrete artifact for</w:t>
      </w:r>
      <w:r>
        <w:t xml:space="preserve"> </w:t>
      </w:r>
      <w:r>
        <w:rPr>
          <w:rStyle w:val="VerbatimChar"/>
        </w:rPr>
        <w:t xml:space="preserve">carol-laptop</w:t>
      </w:r>
      <w:r>
        <w:t xml:space="preserve"> </w:t>
      </w:r>
      <w:r>
        <w:t xml:space="preserve">(the precise, port-restricted grant):</w:t>
      </w:r>
    </w:p>
    <w:p>
      <w:pPr>
        <w:pStyle w:val="SourceCode"/>
      </w:pPr>
      <w:r>
        <w:rPr>
          <w:rStyle w:val="VerbatimChar"/>
        </w:rPr>
        <w:t xml:space="preserve">VisibleTo[carol-laptop]            = { conn-A }</w:t>
      </w:r>
      <w:r>
        <w:br/>
      </w:r>
      <w:r>
        <w:rPr>
          <w:rStyle w:val="VerbatimChar"/>
        </w:rPr>
        <w:t xml:space="preserve">AllowedIPs[carol-laptop][conn-A]   = [ 10.10.0.0/24 ]</w:t>
      </w:r>
      <w:r>
        <w:br/>
      </w:r>
      <w:r>
        <w:rPr>
          <w:rStyle w:val="VerbatimChar"/>
        </w:rPr>
        <w:t xml:space="preserve">Verdicts[carol-laptop][conn-A]     = [ {10.10.0.0/24, ANY, 554, 554}, {10.10.0.0/24, ANY, 80, 80} ]</w:t>
      </w:r>
      <w:r>
        <w:br/>
      </w:r>
      <w:r>
        <w:rPr>
          <w:rStyle w:val="VerbatimChar"/>
        </w:rPr>
        <w:t xml:space="preserve">Via6[carol-laptop][conn-A]         = [ {10.10.0.0/24, fd7a:helix:rrrr:0001::/96} ]</w:t>
      </w:r>
      <w:r>
        <w:br/>
      </w:r>
      <w:r>
        <w:rPr>
          <w:rStyle w:val="VerbatimChar"/>
        </w:rPr>
        <w:t xml:space="preserve">ExitNodes                          = { alice-laptop, bob-laptop }   # carol absent → no exit</w:t>
      </w:r>
      <w:r>
        <w:br/>
      </w:r>
      <w:r>
        <w:rPr>
          <w:rStyle w:val="VerbatimChar"/>
        </w:rPr>
        <w:t xml:space="preserve"># carol-laptop has NO entry for conn-B or office-lan → default-deny (P1)</w:t>
      </w:r>
    </w:p>
    <w:p>
      <w:pPr>
        <w:pStyle w:val="FirstParagraph"/>
      </w:pPr>
      <w:r>
        <w:rPr>
          <w:rStyle w:val="VerbatimChar"/>
        </w:rPr>
        <w:t xml:space="preserve">alice-laptop</w:t>
      </w:r>
      <w:r>
        <w:t xml:space="preserve">/</w:t>
      </w:r>
      <w:r>
        <w:rPr>
          <w:rStyle w:val="VerbatimChar"/>
        </w:rPr>
        <w:t xml:space="preserve">bob-laptop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rPr>
          <w:rStyle w:val="VerbatimChar"/>
        </w:rPr>
        <w:t xml:space="preserve">[10.10.0.0/24, 192.168.50.0/24, 0.0.0.0/0, ::/0]</w:t>
      </w:r>
      <w:r>
        <w:t xml:space="preserve"> </w:t>
      </w:r>
      <w:r>
        <w:t xml:space="preserve">toward the relevant peers,</w:t>
      </w:r>
      <w:r>
        <w:t xml:space="preserve"> </w:t>
      </w:r>
      <w:r>
        <w:rPr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Verdicts</w:t>
      </w:r>
      <w:r>
        <w:t xml:space="preserve"> </w:t>
      </w:r>
      <w:r>
        <w:t xml:space="preserve">(all ports, coarse rule suffices, P3),</w:t>
      </w:r>
      <w:r>
        <w:t xml:space="preserve"> </w:t>
      </w:r>
      <w:r>
        <w:t xml:space="preserve">and membership in</w:t>
      </w:r>
      <w:r>
        <w:t xml:space="preserve"> </w:t>
      </w:r>
      <w:r>
        <w:rPr>
          <w:rStyle w:val="VerbatimChar"/>
        </w:rPr>
        <w:t xml:space="preserve">ExitNodes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697d6f18279d9548a7cd96a0e00d50dbdc4fb72"/>
    <w:p>
      <w:pPr>
        <w:pStyle w:val="Heading2"/>
      </w:pPr>
      <w:r>
        <w:t xml:space="preserve">5. Validation — fail-closed dry-run (P4)</w:t>
      </w:r>
    </w:p>
    <w:p>
      <w:pPr>
        <w:pStyle w:val="FirstParagraph"/>
      </w:pPr>
      <w:r>
        <w:rPr>
          <w:rStyle w:val="VerbatimChar"/>
        </w:rPr>
        <w:t xml:space="preserve">PolicyService.Update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helixvpnctl policy apply</w:t>
      </w:r>
      <w:r>
        <w:t xml:space="preserve"> </w:t>
      </w:r>
      <w:r>
        <w:t xml:space="preserve">both route through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 which</w:t>
      </w:r>
      <w:r>
        <w:t xml:space="preserve"> </w:t>
      </w:r>
      <w:r>
        <w:t xml:space="preserve">dry-run-compiles against a frozen snapshot and rejects on any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finding. Only a</w:t>
      </w:r>
      <w:r>
        <w:t xml:space="preserve"> </w:t>
      </w:r>
      <w:r>
        <w:t xml:space="preserve">clean dry-run may persist (</w:t>
      </w:r>
      <w:r>
        <w:rPr>
          <w:rStyle w:val="VerbatimChar"/>
        </w:rPr>
        <w:t xml:space="preserve">Update</w:t>
      </w:r>
      <w:r>
        <w:t xml:space="preserve">) [04_P1 §7.3, research-go_cp §7.3].</w:t>
      </w:r>
    </w:p>
    <w:bookmarkStart w:id="23" w:name="X2ba69633d121397d1b3bb6d696c9b92bf51c5f7"/>
    <w:p>
      <w:pPr>
        <w:pStyle w:val="Heading3"/>
      </w:pPr>
      <w:r>
        <w:t xml:space="preserve">5.1 Blocking vs. advisory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group/host/member selector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reject;</w:t>
            </w:r>
            <w:r>
              <w:t xml:space="preserve"> </w:t>
            </w:r>
            <w:r>
              <w:rPr>
                <w:rStyle w:val="VerbatimChar"/>
              </w:rPr>
              <w:t xml:space="preserve">ERR_UNKNOWN_*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CIDR not covered by any</w:t>
            </w:r>
            <w:r>
              <w:t xml:space="preserve"> </w:t>
            </w:r>
            <w:r>
              <w:rPr>
                <w:rStyle w:val="VerbatimChar"/>
              </w:rPr>
              <w:t xml:space="preserve">advertised_prefixes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t xml:space="preserve">(P7)</w:t>
            </w:r>
          </w:p>
        </w:tc>
        <w:tc>
          <w:tcPr/>
          <w:p>
            <w:pPr>
              <w:pStyle w:val="Compact"/>
            </w:pPr>
            <w:r>
              <w:t xml:space="preserve">reject;</w:t>
            </w:r>
            <w:r>
              <w:t xml:space="preserve"> </w:t>
            </w:r>
            <w:r>
              <w:rPr>
                <w:rStyle w:val="VerbatimChar"/>
              </w:rPr>
              <w:t xml:space="preserve">ERR_HOST_NOT_ADVERTISED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that would grant a</w:t>
            </w:r>
            <w:r>
              <w:t xml:space="preserve"> </w:t>
            </w:r>
            <w:r>
              <w:rPr>
                <w:b/>
                <w:bCs/>
              </w:rPr>
              <w:t xml:space="preserve">revoked</w:t>
            </w:r>
            <w:r>
              <w:t xml:space="preserve"> </w:t>
            </w:r>
            <w:r>
              <w:t xml:space="preserve">device (as src or dst)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reject;</w:t>
            </w:r>
            <w:r>
              <w:t xml:space="preserve"> </w:t>
            </w:r>
            <w:r>
              <w:rPr>
                <w:rStyle w:val="VerbatimChar"/>
              </w:rPr>
              <w:t xml:space="preserve">ERR_GRANTS_REVOKED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entry resolving to a connector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reject;</w:t>
            </w:r>
            <w:r>
              <w:t xml:space="preserve"> </w:t>
            </w:r>
            <w:r>
              <w:rPr>
                <w:rStyle w:val="VerbatimChar"/>
              </w:rPr>
              <w:t xml:space="preserve">ERR_EXIT_IS_CONNECTOR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unsupported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(≠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reject;</w:t>
            </w:r>
            <w:r>
              <w:t xml:space="preserve"> </w:t>
            </w:r>
            <w:r>
              <w:rPr>
                <w:rStyle w:val="VerbatimChar"/>
              </w:rPr>
              <w:t xml:space="preserve">ERR_UNSUPPORTED_ACTION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membership 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reject;</w:t>
            </w:r>
            <w:r>
              <w:t xml:space="preserve"> </w:t>
            </w:r>
            <w:r>
              <w:rPr>
                <w:rStyle w:val="VerbatimChar"/>
              </w:rPr>
              <w:t xml:space="preserve">ERR_GROUP_CYCLE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schemaVersion unknown/future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reject;</w:t>
            </w:r>
            <w:r>
              <w:t xml:space="preserve"> </w:t>
            </w:r>
            <w:r>
              <w:rPr>
                <w:rStyle w:val="VerbatimChar"/>
              </w:rPr>
              <w:t xml:space="preserve">ERR_SCHEMA_VERSION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overlapping advertised CIDRs (two connectors)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compile succeeds; emit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  <w:r>
              <w:t xml:space="preserve">; surface in Console; resolved by</w:t>
            </w:r>
            <w:r>
              <w:t xml:space="preserve"> </w:t>
            </w:r>
            <w:r>
              <w:rPr>
                <w:rStyle w:val="VerbatimChar"/>
              </w:rPr>
              <w:t xml:space="preserve">4via6</w:t>
            </w:r>
            <w:r>
              <w:t xml:space="preserve"> </w:t>
            </w:r>
            <w:r>
              <w:t xml:space="preserve">or operator choice [research-go_cp §5.3]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whose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 </w:t>
            </w:r>
            <w:r>
              <w:t xml:space="preserve">resolves to ∅ (no devices)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ADVISORY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rule.unreachable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fully shadowed by an earlier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ADVISORY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rule.shadowed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internal/policy/validate.go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DryRunReport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OK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SpecHash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Blocking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SpecError  </w:t>
      </w:r>
      <w:r>
        <w:rPr>
          <w:rStyle w:val="CommentTok"/>
        </w:rPr>
        <w:t xml:space="preserve">// empty iff OK</w:t>
      </w:r>
      <w:r>
        <w:br/>
      </w:r>
      <w:r>
        <w:rPr>
          <w:rStyle w:val="NormalTok"/>
        </w:rPr>
        <w:t xml:space="preserve">    Advisories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Advisory   </w:t>
      </w:r>
      <w:r>
        <w:rPr>
          <w:rStyle w:val="CommentTok"/>
        </w:rPr>
        <w:t xml:space="preserve">// surfaced even when OK</w:t>
      </w:r>
      <w:r>
        <w:br/>
      </w:r>
      <w:r>
        <w:rPr>
          <w:rStyle w:val="NormalTok"/>
        </w:rPr>
        <w:t xml:space="preserve">    Stats      DryRunStats  </w:t>
      </w:r>
      <w:r>
        <w:rPr>
          <w:rStyle w:val="CommentTok"/>
        </w:rPr>
        <w:t xml:space="preserve">// devices affected, peers granted, ports opened (Console preview)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DryRunStats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DevicesAffected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EdgesGranted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ExitNodes     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Fail-closed proof obligation:</w:t>
      </w:r>
      <w:r>
        <w:t xml:space="preserve"> </w:t>
      </w:r>
      <w:r>
        <w:t xml:space="preserve">a §1.1 paired mutation makes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OK:true</w:t>
      </w:r>
      <w:r>
        <w:t xml:space="preserve"> </w:t>
      </w:r>
      <w:r>
        <w:t xml:space="preserve">for a spec referencing an unadvertised CIDR; the test asserts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refuses</w:t>
      </w:r>
      <w:r>
        <w:t xml:space="preserve"> </w:t>
      </w:r>
      <w:r>
        <w:t xml:space="preserve">to</w:t>
      </w:r>
      <w:r>
        <w:t xml:space="preserve"> </w:t>
      </w:r>
      <w:r>
        <w:t xml:space="preserve">insert. If the mutation slips through (insert happens), the gate FAILs — this is the</w:t>
      </w:r>
      <w:r>
        <w:t xml:space="preserve"> </w:t>
      </w:r>
      <w:r>
        <w:t xml:space="preserve">runtime signature (§11.4.108) that P4 is live, not merely promised (§12).</w:t>
      </w:r>
    </w:p>
    <w:bookmarkEnd w:id="23"/>
    <w:bookmarkStart w:id="24" w:name="Xd5995ae5512bbad35af62f00e1865743f7cc558"/>
    <w:p>
      <w:pPr>
        <w:pStyle w:val="Heading3"/>
      </w:pPr>
      <w:r>
        <w:t xml:space="preserve">5.2 Validation state — what is read, when it can be stale</w:t>
      </w:r>
    </w:p>
    <w:p>
      <w:pPr>
        <w:pStyle w:val="FirstParagraph"/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freezes the topology snapshot inside its own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tx; the compile is pure</w:t>
      </w:r>
      <w:r>
        <w:t xml:space="preserve"> </w:t>
      </w:r>
      <w:r>
        <w:t xml:space="preserve">against that frozen view. A device revoked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dry-run but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activation is</w:t>
      </w:r>
      <w:r>
        <w:t xml:space="preserve"> </w:t>
      </w:r>
      <w:r>
        <w:t xml:space="preserve">caught at activation time by re-checking the active compile against current revocations (§6.3)</w:t>
      </w:r>
      <w:r>
        <w:t xml:space="preserve"> </w:t>
      </w:r>
      <w:r>
        <w:t xml:space="preserve">and by the coordinator's belt-and-suspenders revoked-stream refusal ([research-go_cp §6.3]).</w:t>
      </w:r>
      <w:r>
        <w:t xml:space="preserve"> </w:t>
      </w:r>
      <w:r>
        <w:t xml:space="preserve">This is the honest race window (§10.3), not a bluff: the system narrows it to &lt;1 s, it does</w:t>
      </w:r>
      <w:r>
        <w:t xml:space="preserve"> </w:t>
      </w:r>
      <w:r>
        <w:t xml:space="preserve">not claim zero.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7505db900be80ec0e4c6e2d12fa604c673e4e01"/>
    <w:p>
      <w:pPr>
        <w:pStyle w:val="Heading2"/>
      </w:pPr>
      <w:r>
        <w:t xml:space="preserve">6. Activation, versioning &amp; instant rollback (P5)</w:t>
      </w:r>
    </w:p>
    <w:bookmarkStart w:id="26" w:name="Xf9d3b1f63f1df36cd81ee106e96ae1d9f2b61ad"/>
    <w:p>
      <w:pPr>
        <w:pStyle w:val="Heading3"/>
      </w:pPr>
      <w:r>
        <w:t xml:space="preserve">6.1 Version lifecycle state machine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bookmarkEnd w:id="26"/>
    <w:bookmarkStart w:id="27" w:name="X2499f953e3d122433b70d6178f56d5793213df5"/>
    <w:p>
      <w:pPr>
        <w:pStyle w:val="Heading3"/>
      </w:pPr>
      <w:r>
        <w:t xml:space="preserve">6.2 DDL the service relies on (from [research-go_cp §2.2], restated for self-containment)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policies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spec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canonical ACL document (§2)</w:t>
      </w:r>
      <w:r>
        <w:br/>
      </w:r>
      <w:r>
        <w:rPr>
          <w:rStyle w:val="NormalTok"/>
        </w:rPr>
        <w:t xml:space="preserve">  spec_hash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sha256(canonicalJSON(spec)) — dedup + audit (§3.1)</w:t>
      </w:r>
      <w:r>
        <w:br/>
      </w:r>
      <w:r>
        <w:rPr>
          <w:rStyle w:val="NormalTok"/>
        </w:rPr>
        <w:t xml:space="preserve">  version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monotonic per tenant (P5)</w:t>
      </w:r>
      <w:r>
        <w:br/>
      </w:r>
      <w:r>
        <w:rPr>
          <w:rStyle w:val="NormalTok"/>
        </w:rPr>
        <w:t xml:space="preserve">  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compiled_at  timestamptz,              </w:t>
      </w:r>
      <w:r>
        <w:rPr>
          <w:rStyle w:val="CommentTok"/>
        </w:rPr>
        <w:t xml:space="preserve">-- NULL until Compile(N) materializes the artifact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actor (audit + §11.4.104 attribution)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version)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at most one active policy per tenant; instant rollback = re-activate an older version (P5)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one_active_policy_per_tenant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policies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active;</w:t>
      </w:r>
      <w:r>
        <w:br/>
      </w:r>
      <w:r>
        <w:br/>
      </w:r>
      <w:r>
        <w:rPr>
          <w:rStyle w:val="CommentTok"/>
        </w:rPr>
        <w:t xml:space="preserve">-- compiled-artifact cache (so rollback/coordinator-hydrate need not recompile). The artifact</w:t>
      </w:r>
      <w:r>
        <w:br/>
      </w:r>
      <w:r>
        <w:rPr>
          <w:rStyle w:val="CommentTok"/>
        </w:rPr>
        <w:t xml:space="preserve">-- is reproducible from spec, so this table is a SPEED cache, NOT a source of truth — it is</w:t>
      </w:r>
      <w:r>
        <w:br/>
      </w:r>
      <w:r>
        <w:rPr>
          <w:rStyle w:val="CommentTok"/>
        </w:rPr>
        <w:t xml:space="preserve">-- rebuildable and therefore safe to truncate (constitution §11.4.77 regen = re-run Compile).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compiled_policies (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spec_hash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artifact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canonicalEncode(CompiledPolicy) (§3.1)</w:t>
      </w:r>
      <w:r>
        <w:br/>
      </w:r>
      <w:r>
        <w:rPr>
          <w:rStyle w:val="NormalTok"/>
        </w:rPr>
        <w:t xml:space="preserve">  built_at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(tenant_id, version),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(tenant_id, version)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policies (tenant_id, version)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monotonic version is allocated</w:t>
      </w:r>
      <w:r>
        <w:t xml:space="preserve"> </w:t>
      </w:r>
      <w:r>
        <w:rPr>
          <w:rStyle w:val="VerbatimChar"/>
        </w:rPr>
        <w:t xml:space="preserve">SELECT coalesce(max(version),0)+1 FROM policies WHERE tenant_id=$1</w:t>
      </w:r>
      <w:r>
        <w:t xml:space="preserve"> </w:t>
      </w:r>
      <w:r>
        <w:rPr>
          <w:b/>
          <w:bCs/>
        </w:rPr>
        <w:t xml:space="preserve">inside the insert tx</w:t>
      </w:r>
      <w:r>
        <w:t xml:space="preserve"> </w:t>
      </w:r>
      <w:r>
        <w:t xml:space="preserve">(the RLS tx serializes concurrent updates per tenant,</w:t>
      </w:r>
      <w:r>
        <w:t xml:space="preserve"> </w:t>
      </w:r>
      <w:r>
        <w:t xml:space="preserve">so no two versions collide; the</w:t>
      </w:r>
      <w:r>
        <w:t xml:space="preserve"> </w:t>
      </w:r>
      <w:r>
        <w:rPr>
          <w:rStyle w:val="VerbatimChar"/>
        </w:rPr>
        <w:t xml:space="preserve">UNIQUE(tenant_id, version)</w:t>
      </w:r>
      <w:r>
        <w:t xml:space="preserve"> </w:t>
      </w:r>
      <w:r>
        <w:t xml:space="preserve">is the backstop).</w:t>
      </w:r>
    </w:p>
    <w:bookmarkEnd w:id="27"/>
    <w:bookmarkStart w:id="28" w:name="X9929f0ab0911d04df319df02f02576ad6fa668c"/>
    <w:p>
      <w:pPr>
        <w:pStyle w:val="Heading3"/>
      </w:pPr>
      <w:r>
        <w:t xml:space="preserve">6.3 Atomic activation + rollback (Go)</w:t>
      </w:r>
    </w:p>
    <w:p>
      <w:pPr>
        <w:pStyle w:val="SourceCode"/>
      </w:pPr>
      <w:r>
        <w:rPr>
          <w:rStyle w:val="CommentTok"/>
        </w:rPr>
        <w:t xml:space="preserve">// internal/policy/activate.go — atomic flip; prior version stays compiled for instant</w:t>
      </w:r>
      <w:r>
        <w:br/>
      </w:r>
      <w:r>
        <w:rPr>
          <w:rStyle w:val="CommentTok"/>
        </w:rPr>
        <w:t xml:space="preserve">// rollback (P5). Emits on the bus (R3) so the coordinator recomputes + pushes.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policyService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Activate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0. guard: the version must exist AND be compiled (artifact present).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GetPolicyVersion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GetPolicyVersionParams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ErrVersionNotFound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ERR_VERSION_NOT_FOUND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ErrNotCompiled </w:t>
      </w:r>
      <w:r>
        <w:rPr>
          <w:rStyle w:val="CommentTok"/>
        </w:rPr>
        <w:t xml:space="preserve">// ERR_NOT_COMPILED — must Compile(v) first (fail-closed, P4)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0b. re-check the active compile against CURRENT revocations (§5.2 race window).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revokedGrantsAfter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ErrGrantsRevoked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ERR_GRANTS_REVOKED — a device revoked since dry-run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atomic flip: clear prior active, set v active (partial unique index guarantees one).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DeactivateAllPolicies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ActivatePolicyVersion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CommentTok"/>
        </w:rPr>
        <w:t xml:space="preserve">// unique-violation here ⇒ a concurrent activate; caller retries (idempotent)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audit (control action only — never traffic, C3).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InsertAudit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"policy.activate"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R3: emit on the bus so the coordinator recomputes + pushes minimal deltas.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"policy.compiled"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)}))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policyService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instant: no recompile — the older version's artifact is cached/reproducible (P5).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rollback is instant (P5):</w:t>
      </w:r>
      <w:r>
        <w:t xml:space="preserve"> </w:t>
      </w:r>
      <w:r>
        <w:t xml:space="preserve">every version's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is reproducible from its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(pure compile, P2) and cached in</w:t>
      </w:r>
      <w:r>
        <w:t xml:space="preserve"> </w:t>
      </w:r>
      <w:r>
        <w:rPr>
          <w:rStyle w:val="VerbatimChar"/>
        </w:rPr>
        <w:t xml:space="preserve">compiled_policies</w:t>
      </w:r>
      <w:r>
        <w:t xml:space="preserve">. Re-activating version N flips the</w:t>
      </w:r>
      <w:r>
        <w:t xml:space="preserve"> </w:t>
      </w:r>
      <w:r>
        <w:t xml:space="preserve">index and emits</w:t>
      </w:r>
      <w:r>
        <w:t xml:space="preserve"> </w:t>
      </w:r>
      <w:r>
        <w:rPr>
          <w:rStyle w:val="VerbatimChar"/>
        </w:rPr>
        <w:t xml:space="preserve">policy.compiled{version:N}</w:t>
      </w:r>
      <w:r>
        <w:t xml:space="preserve">; the coordinator diffs its current served version</w:t>
      </w:r>
      <w:r>
        <w:t xml:space="preserve"> </w:t>
      </w:r>
      <w:r>
        <w:t xml:space="preserve">against N and pushes the (small) delta — no recompile, no rebuild [04_P1 §7.4].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74fa32dd17f78d55aad0dfdeb097813d8b3c68d"/>
    <w:p>
      <w:pPr>
        <w:pStyle w:val="Heading2"/>
      </w:pPr>
      <w:r>
        <w:t xml:space="preserve">7. The event + protobuf surface the compiler feeds</w:t>
      </w:r>
    </w:p>
    <w:bookmarkStart w:id="30" w:name="X466567c9c99346a13a7a84572428e53ea6f26b0"/>
    <w:p>
      <w:pPr>
        <w:pStyle w:val="Heading3"/>
      </w:pPr>
      <w:r>
        <w:t xml:space="preserve">7.1 Events emitted/consumed (envelope per [research-go_cp §5.2])</w:t>
      </w:r>
    </w:p>
    <w:p>
      <w:pPr>
        <w:pStyle w:val="FirstParagraph"/>
      </w:pPr>
      <w:r>
        <w:t xml:space="preserve">The policy service is the</w:t>
      </w:r>
      <w:r>
        <w:t xml:space="preserve"> </w:t>
      </w:r>
      <w:r>
        <w:rPr>
          <w:b/>
          <w:bCs/>
        </w:rPr>
        <w:t xml:space="preserve">producer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events:policy</w:t>
      </w:r>
      <w:r>
        <w:t xml:space="preserve"> </w:t>
      </w:r>
      <w:r>
        <w:t xml:space="preserve">and a consumer for the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 </w:t>
      </w:r>
      <w:r>
        <w:t xml:space="preserve">recompile trigger.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Trigger / reaction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{version}</w:t>
            </w:r>
          </w:p>
        </w:tc>
        <w:tc>
          <w:tcPr/>
          <w:p>
            <w:pPr>
              <w:pStyle w:val="Compact"/>
            </w:pPr>
            <w:r>
              <w:t xml:space="preserve">a clean dry-run inserted version N (active=false)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Compile(N)</w:t>
            </w:r>
            <w:r>
              <w:t xml:space="preserve"> </w:t>
            </w:r>
            <w:r>
              <w:t xml:space="preserve">materialized the artifact, OR</w:t>
            </w:r>
            <w:r>
              <w:t xml:space="preserve"> </w:t>
            </w:r>
            <w:r>
              <w:rPr>
                <w:rStyle w:val="VerbatimChar"/>
              </w:rPr>
              <w:t xml:space="preserve">Activate/Rollback(N)</w:t>
            </w:r>
            <w:r>
              <w:t xml:space="preserve"> </w:t>
            </w:r>
            <w:r>
              <w:t xml:space="preserve">flipped active — coordinator recomputes tenant visibility + pushes deltas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route.conflict.detected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{cidr, connector_ids[]}</w:t>
            </w:r>
          </w:p>
        </w:tc>
        <w:tc>
          <w:tcPr/>
          <w:p>
            <w:pPr>
              <w:pStyle w:val="Compact"/>
            </w:pPr>
            <w:r>
              <w:t xml:space="preserve">dry-run advisory P7 (overlapping advertised CIDRs)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{connector_id, cidrs[]}</w:t>
            </w:r>
          </w:p>
        </w:tc>
        <w:tc>
          <w:tcPr/>
          <w:p>
            <w:pPr>
              <w:pStyle w:val="Compact"/>
            </w:pPr>
            <w:r>
              <w:t xml:space="preserve">recompile the</w:t>
            </w:r>
            <w:r>
              <w:t xml:space="preserve"> </w:t>
            </w: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version against new prefixes; if a previously-resolvable host CIDR is now unadvertised, emit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  <w:r>
              <w:t xml:space="preserve"> </w:t>
            </w:r>
            <w:r>
              <w:t xml:space="preserve">(does NOT auto-deactivate — fail-static, C1)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{device_id}</w:t>
            </w:r>
          </w:p>
        </w:tc>
        <w:tc>
          <w:tcPr/>
          <w:p>
            <w:pPr>
              <w:pStyle w:val="Compact"/>
            </w:pPr>
            <w:r>
              <w:t xml:space="preserve">drop the device from the served compiled view immediately (coordinator removes peer); next activation re-validates (§6.3)</w:t>
            </w:r>
          </w:p>
        </w:tc>
      </w:tr>
    </w:tbl>
    <w:p>
      <w:pPr>
        <w:pStyle w:val="BodyText"/>
      </w:pPr>
      <w:r>
        <w:t xml:space="preserve">Canonical envelope (bus-agnostic, [research-go_cp §5.2]):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"&lt;redis-stream-id&gt;"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"policy.compiled"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"8f3c…"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"01J…"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X1e34691a1422b2863f0bdb7d56be563b97b5926"/>
    <w:p>
      <w:pPr>
        <w:pStyle w:val="Heading3"/>
      </w:pPr>
      <w:r>
        <w:t xml:space="preserve">7.2 Protobuf the artifact projects into (</w:t>
      </w:r>
      <w:r>
        <w:rPr>
          <w:rStyle w:val="VerbatimChar"/>
        </w:rPr>
        <w:t xml:space="preserve">helix.coordinator.v1</w:t>
      </w:r>
      <w:r>
        <w:t xml:space="preserve">)</w:t>
      </w:r>
    </w:p>
    <w:p>
      <w:pPr>
        <w:pStyle w:val="FirstParagraph"/>
      </w:pPr>
      <w:r>
        <w:t xml:space="preserve">The compiler does not own the wire contract, but its artifact projects 1:1 into the</w:t>
      </w:r>
      <w:r>
        <w:t xml:space="preserve"> </w:t>
      </w:r>
      <w:r>
        <w:rPr>
          <w:rStyle w:val="VerbatimChar"/>
        </w:rPr>
        <w:t xml:space="preserve">coordinator.v1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message the coordinator streams [research-go_cp §4, package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]. Restated for the policy↔coordinator boundary:</w:t>
      </w:r>
    </w:p>
    <w:p>
      <w:pPr>
        <w:pStyle w:val="SourceCode"/>
      </w:pPr>
      <w:r>
        <w:rPr>
          <w:rStyle w:val="CommentTok"/>
        </w:rPr>
        <w:t xml:space="preserve">// proto/helix/coordinator/v1/coordinator.proto — package helix.coordinator.v1 (canonical, unified set)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Peer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device_id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       wg_pubkey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allowed_ips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from CompiledPolicy.AllowedIPs[self][peer] (P3 coarse)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endpoint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gateway relay in MVP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 is_connector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Via6Route via6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from CompiledPolicy.Via6[self][peer] (D4)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PortRule  verdicts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from CompiledPolicy.Verdicts[self][peer] (P3 fine)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PortRule {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dst_cidr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proto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Via6Route {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ipv4_cidr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via6_prefix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</w:p>
    <w:p>
      <w:pPr>
        <w:pStyle w:val="BlockText"/>
      </w:pPr>
      <w:r>
        <w:rPr>
          <w:rStyle w:val="VerbatimChar"/>
        </w:rPr>
        <w:t xml:space="preserve">verdicts</w:t>
      </w:r>
      <w:r>
        <w:t xml:space="preserve"> </w:t>
      </w:r>
      <w:r>
        <w:t xml:space="preserve">(field 7) is the policy-fed addition to the [research-go_cp §4]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message;</w:t>
      </w:r>
      <w:r>
        <w:t xml:space="preserve"> </w:t>
      </w:r>
      <w:r>
        <w:t xml:space="preserve">field numbers ≥7 are reserved so adding it is backward-compatible (doc 03 owns the wire</w:t>
      </w:r>
      <w:r>
        <w:t xml:space="preserve"> </w:t>
      </w:r>
      <w:r>
        <w:t xml:space="preserve">evolution rules). The edge applies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 </w:t>
      </w:r>
      <w:r>
        <w:t xml:space="preserve">as the WG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verdicts</w:t>
      </w:r>
      <w:r>
        <w:t xml:space="preserve"> </w:t>
      </w:r>
      <w:r>
        <w:t xml:space="preserve">as</w:t>
      </w:r>
      <w:r>
        <w:t xml:space="preserve"> </w:t>
      </w:r>
      <w:r>
        <w:t xml:space="preserve">the nftables/eBPF port filter (doc 01).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d2a49497fd51a386484cbe0ff36841880391514"/>
    <w:p>
      <w:pPr>
        <w:pStyle w:val="Heading2"/>
      </w:pPr>
      <w:r>
        <w:t xml:space="preserve">8. Error taxonomy (the closed set)</w:t>
      </w:r>
    </w:p>
    <w:p>
      <w:pPr>
        <w:pStyle w:val="SourceCode"/>
      </w:pPr>
      <w:r>
        <w:rPr>
          <w:rStyle w:val="CommentTok"/>
        </w:rPr>
        <w:t xml:space="preserve">// internal/policy/errors.go — every compile/validate/activate fault maps to ONE coded error.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SpecError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Code   ErrCode</w:t>
      </w:r>
      <w:r>
        <w:br/>
      </w:r>
      <w:r>
        <w:rPr>
          <w:rStyle w:val="NormalTok"/>
        </w:rPr>
        <w:t xml:space="preserve">    RuleIx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-1 if not rule-scoped</w:t>
      </w:r>
      <w:r>
        <w:br/>
      </w:r>
      <w:r>
        <w:rPr>
          <w:rStyle w:val="NormalTok"/>
        </w:rPr>
        <w:t xml:space="preserve">    Token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offending selector/cidr/port</w:t>
      </w:r>
      <w:r>
        <w:br/>
      </w:r>
      <w:r>
        <w:rPr>
          <w:rStyle w:val="NormalTok"/>
        </w:rPr>
        <w:t xml:space="preserve">    Msg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human, no PII (C6); safe to log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ErrCode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parse / structural (BLOCKING) ──</w:t>
      </w:r>
      <w:r>
        <w:br/>
      </w:r>
      <w:r>
        <w:rPr>
          <w:rStyle w:val="NormalTok"/>
        </w:rPr>
        <w:t xml:space="preserve">    ErrSchemaVersion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"ERR_SCHEMA_VERSION"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unknown/future schemaVersion</w:t>
      </w:r>
      <w:r>
        <w:br/>
      </w:r>
      <w:r>
        <w:rPr>
          <w:rStyle w:val="NormalTok"/>
        </w:rPr>
        <w:t xml:space="preserve">    ErrUnsupportedAction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"ERR_UNSUPPORTED_ACTION"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action != "accept" (P1)</w:t>
      </w:r>
      <w:r>
        <w:br/>
      </w:r>
      <w:r>
        <w:rPr>
          <w:rStyle w:val="NormalTok"/>
        </w:rPr>
        <w:t xml:space="preserve">    ErrBadGroupName 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"ERR_BAD_GROUP_NAME"</w:t>
      </w:r>
      <w:r>
        <w:br/>
      </w:r>
      <w:r>
        <w:rPr>
          <w:rStyle w:val="NormalTok"/>
        </w:rPr>
        <w:t xml:space="preserve">    ErrBadMemberKey 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"ERR_BAD_MEMBER_KEY"</w:t>
      </w:r>
      <w:r>
        <w:br/>
      </w:r>
      <w:r>
        <w:rPr>
          <w:rStyle w:val="NormalTok"/>
        </w:rPr>
        <w:t xml:space="preserve">    ErrBadHostCIDR  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"ERR_BAD_HOST_CIDR"</w:t>
      </w:r>
      <w:r>
        <w:br/>
      </w:r>
      <w:r>
        <w:rPr>
          <w:rStyle w:val="NormalTok"/>
        </w:rPr>
        <w:t xml:space="preserve">    ErrBadDstFormat 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"ERR_BAD_DST_FORMAT"</w:t>
      </w:r>
      <w:r>
        <w:br/>
      </w:r>
      <w:r>
        <w:rPr>
          <w:rStyle w:val="NormalTok"/>
        </w:rPr>
        <w:t xml:space="preserve">    ErrBadPortSpec  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"ERR_BAD_PORT_SPEC"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non-numeric or Lo&gt;Hi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resolution (BLOCKING) ──</w:t>
      </w:r>
      <w:r>
        <w:br/>
      </w:r>
      <w:r>
        <w:rPr>
          <w:rStyle w:val="NormalTok"/>
        </w:rPr>
        <w:t xml:space="preserve">    ErrUnknownSrc   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"ERR_UNKNOWN_SRC"</w:t>
      </w:r>
      <w:r>
        <w:br/>
      </w:r>
      <w:r>
        <w:rPr>
          <w:rStyle w:val="NormalTok"/>
        </w:rPr>
        <w:t xml:space="preserve">    ErrUnknownHost  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"ERR_UNKNOWN_HOST"</w:t>
      </w:r>
      <w:r>
        <w:br/>
      </w:r>
      <w:r>
        <w:rPr>
          <w:rStyle w:val="NormalTok"/>
        </w:rPr>
        <w:t xml:space="preserve">    ErrGroupCycle   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"ERR_GROUP_CYCLE"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nested-group membership cycle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semantic / fail-closed (BLOCKING, P4/P7) ──</w:t>
      </w:r>
      <w:r>
        <w:br/>
      </w:r>
      <w:r>
        <w:rPr>
          <w:rStyle w:val="NormalTok"/>
        </w:rPr>
        <w:t xml:space="preserve">    ErrHostNotAdvertised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"ERR_HOST_NOT_ADVERTISED"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dst CIDR not in advertised_prefixes</w:t>
      </w:r>
      <w:r>
        <w:br/>
      </w:r>
      <w:r>
        <w:rPr>
          <w:rStyle w:val="NormalTok"/>
        </w:rPr>
        <w:t xml:space="preserve">    ErrGrantsRevoked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"ERR_GRANTS_REVOKED"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rule grants a revoked device</w:t>
      </w:r>
      <w:r>
        <w:br/>
      </w:r>
      <w:r>
        <w:rPr>
          <w:rStyle w:val="NormalTok"/>
        </w:rPr>
        <w:t xml:space="preserve">    ErrExitIsConnector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"ERR_EXIT_IS_CONNECTOR"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exitNodes entry resolves to connector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lifecycle (BLOCKING) ──</w:t>
      </w:r>
      <w:r>
        <w:br/>
      </w:r>
      <w:r>
        <w:rPr>
          <w:rStyle w:val="NormalTok"/>
        </w:rPr>
        <w:t xml:space="preserve">    ErrVersionNotFound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"ERR_VERSION_NOT_FOUND"</w:t>
      </w:r>
      <w:r>
        <w:br/>
      </w:r>
      <w:r>
        <w:rPr>
          <w:rStyle w:val="NormalTok"/>
        </w:rPr>
        <w:t xml:space="preserve">    ErrNotCompiled     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"ERR_NOT_COMPILED"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Activate before Compile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Mapping to API/RPC status (§9): all</w:t>
      </w:r>
      <w:r>
        <w:t xml:space="preserve"> </w:t>
      </w:r>
      <w:r>
        <w:rPr>
          <w:rStyle w:val="VerbatimChar"/>
        </w:rPr>
        <w:t xml:space="preserve">ERR_*</w:t>
      </w:r>
      <w:r>
        <w:t xml:space="preserve"> </w:t>
      </w:r>
      <w:r>
        <w:t xml:space="preserve">parse/resolution/semantic faults → HTTP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(REST) / Connect</w:t>
      </w:r>
      <w:r>
        <w:t xml:space="preserve"> </w:t>
      </w:r>
      <w:r>
        <w:rPr>
          <w:rStyle w:val="VerbatimChar"/>
        </w:rPr>
        <w:t xml:space="preserve">InvalidArgument</w:t>
      </w:r>
      <w:r>
        <w:t xml:space="preserve">;</w:t>
      </w:r>
      <w:r>
        <w:t xml:space="preserve"> </w:t>
      </w:r>
      <w:r>
        <w:rPr>
          <w:rStyle w:val="VerbatimChar"/>
        </w:rPr>
        <w:t xml:space="preserve">ERR_VERSION_NOT_FOUND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;</w:t>
      </w:r>
      <w:r>
        <w:t xml:space="preserve"> </w:t>
      </w:r>
      <w:r>
        <w:rPr>
          <w:rStyle w:val="VerbatimChar"/>
        </w:rPr>
        <w:t xml:space="preserve">ERR_NOT_COMPILED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FailedPrecondition</w:t>
      </w:r>
      <w:r>
        <w:t xml:space="preserve">. The error body carries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[]SpecError</w:t>
      </w:r>
      <w:r>
        <w:t xml:space="preserve"> </w:t>
      </w:r>
      <w:r>
        <w:t xml:space="preserve">array so the Console highlights the exact</w:t>
      </w:r>
      <w:r>
        <w:t xml:space="preserve"> </w:t>
      </w:r>
      <w:r>
        <w:rPr>
          <w:rStyle w:val="VerbatimChar"/>
        </w:rPr>
        <w:t xml:space="preserve">RuleIx</w:t>
      </w:r>
      <w:r>
        <w:t xml:space="preserve">/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— never a bare</w:t>
      </w:r>
      <w:r>
        <w:t xml:space="preserve"> </w:t>
      </w:r>
      <w:r>
        <w:t xml:space="preserve">"invalid policy" (anti-bluff, the operator must see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failed).</w:t>
      </w:r>
    </w:p>
    <w:p>
      <w:r>
        <w:pict>
          <v:rect style="width:0;height:1.5pt" o:hralign="center" o:hrstd="t" o:hr="t"/>
        </w:pict>
      </w:r>
    </w:p>
    <w:bookmarkEnd w:id="33"/>
    <w:bookmarkStart w:id="34" w:name="X8f32006243b005d9491acbe0ca85565459e95b3"/>
    <w:p>
      <w:pPr>
        <w:pStyle w:val="Heading2"/>
      </w:pPr>
      <w:r>
        <w:t xml:space="preserve">9. Authz — who may touch policy (RBAC + RLS backstop)</w:t>
      </w:r>
    </w:p>
    <w:p>
      <w:pPr>
        <w:pStyle w:val="FirstParagraph"/>
      </w:pPr>
      <w:r>
        <w:t xml:space="preserve">Policy mutation is the highest-privilege control action; it composes [research-go_cp §8.1]</w:t>
      </w:r>
      <w:r>
        <w:t xml:space="preserve"> </w:t>
      </w:r>
      <w:r>
        <w:t xml:space="preserve">RBAC with the RLS database floor (C8).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REST route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/v1/policies:validate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requireRole("admin","operator")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/v1/policies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RBAC +</w:t>
            </w:r>
            <w:r>
              <w:t xml:space="preserve"> </w:t>
            </w:r>
            <w:r>
              <w:rPr>
                <w:rStyle w:val="VerbatimChar"/>
              </w:rPr>
              <w:t xml:space="preserve">WithTenant</w:t>
            </w:r>
            <w:r>
              <w:t xml:space="preserve"> </w:t>
            </w:r>
            <w:r>
              <w:t xml:space="preserve">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 version</w:t>
            </w:r>
          </w:p>
        </w:tc>
        <w:tc>
          <w:tcPr/>
          <w:p>
            <w:pPr>
              <w:pStyle w:val="Compact"/>
            </w:pPr>
            <w:r>
              <w:t xml:space="preserve">(implicit on create /</w:t>
            </w:r>
            <w:r>
              <w:t xml:space="preserve"> </w:t>
            </w:r>
            <w:r>
              <w:rPr>
                <w:rStyle w:val="VerbatimChar"/>
              </w:rPr>
              <w:t xml:space="preserve">POST /v1/policies/{v}:compile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activate / 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/v1/policies/{v}/activate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RBAC + atomic flip (§6.3)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versions / compiled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/v1/policies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/v1/policies/{v}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(own tenant)</w:t>
            </w:r>
          </w:p>
        </w:tc>
        <w:tc>
          <w:tcPr/>
          <w:p>
            <w:pPr>
              <w:pStyle w:val="Compact"/>
            </w:pPr>
            <w:r>
              <w:t xml:space="preserve">RLS scope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RLS is the floor:</w:t>
      </w:r>
      <w:r>
        <w:t xml:space="preserve"> </w:t>
      </w:r>
      <w:r>
        <w:t xml:space="preserve">even if RBAC middleware is misconfigured, every handler runs its DB</w:t>
      </w:r>
      <w:r>
        <w:t xml:space="preserve"> </w:t>
      </w:r>
      <w:r>
        <w:t xml:space="preserve">work through</w:t>
      </w:r>
      <w:r>
        <w:t xml:space="preserve"> </w:t>
      </w:r>
      <w:r>
        <w:rPr>
          <w:rStyle w:val="VerbatimChar"/>
        </w:rPr>
        <w:t xml:space="preserve">WithTenant(ctx.TenantID, …)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as the</w:t>
      </w:r>
      <w:r>
        <w:t xml:space="preserve"> </w:t>
      </w:r>
      <w:r>
        <w:t xml:space="preserve">non-superuser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role — a member cannot read another tenant's policy even with a</w:t>
      </w:r>
      <w:r>
        <w:t xml:space="preserve"> </w:t>
      </w:r>
      <w:r>
        <w:t xml:space="preserve">crafted query (C8, [research-go_cp §2.3]).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 attribution: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/audit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is the canonical participant handle</w:t>
      </w:r>
      <w:r>
        <w:t xml:space="preserve"> </w:t>
      </w:r>
      <w:r>
        <w:t xml:space="preserve">(constitution §11.4.104); anonymous-mode operators resolve to their synthetic handle, never</w:t>
      </w:r>
      <w:r>
        <w:t xml:space="preserve"> </w:t>
      </w:r>
      <w:r>
        <w:t xml:space="preserve">PII (C6/P8).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Agents never write policy: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RPC surface (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etc.) is</w:t>
      </w:r>
      <w:r>
        <w:t xml:space="preserve"> </w:t>
      </w:r>
      <w:r>
        <w:t xml:space="preserve">read-only w.r.t. policy — devices receive compiled maps, they cannot author specs.</w:t>
      </w:r>
    </w:p>
    <w:p>
      <w:r>
        <w:pict>
          <v:rect style="width:0;height:1.5pt" o:hralign="center" o:hrstd="t" o:hr="t"/>
        </w:pict>
      </w:r>
    </w:p>
    <w:bookmarkEnd w:id="34"/>
    <w:bookmarkStart w:id="36" w:name="Xce2d2ece6f0ee69976c5c21ef6e796121c94d83"/>
    <w:p>
      <w:pPr>
        <w:pStyle w:val="Heading2"/>
      </w:pPr>
      <w:r>
        <w:t xml:space="preserve">10. Edge cases (each with the defined behavior — no guessing, 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Defined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acls</w:t>
            </w:r>
            <w:r>
              <w:t xml:space="preserve"> </w:t>
            </w:r>
            <w:r>
              <w:t xml:space="preserve">(only groups/hosts)</w:t>
            </w:r>
          </w:p>
        </w:tc>
        <w:tc>
          <w:tcPr/>
          <w:p>
            <w:pPr>
              <w:pStyle w:val="Compact"/>
            </w:pPr>
            <w:r>
              <w:t xml:space="preserve">Compiles to all-empty visibility →</w:t>
            </w:r>
            <w:r>
              <w:t xml:space="preserve"> </w:t>
            </w:r>
            <w:r>
              <w:rPr>
                <w:b/>
                <w:bCs/>
              </w:rPr>
              <w:t xml:space="preserve">everyone denied everything</w:t>
            </w:r>
            <w:r>
              <w:t xml:space="preserve"> </w:t>
            </w:r>
            <w:r>
              <w:t xml:space="preserve">(default-deny floor, P1). Valid, not an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*:*</w:t>
            </w:r>
            <w:r>
              <w:t xml:space="preserve"> </w:t>
            </w:r>
            <w:r>
              <w:t xml:space="preserve">for a non-admin via a group</w:t>
            </w:r>
          </w:p>
        </w:tc>
        <w:tc>
          <w:tcPr/>
          <w:p>
            <w:pPr>
              <w:pStyle w:val="Compact"/>
            </w:pPr>
            <w:r>
              <w:t xml:space="preserve">Honored — wildcard expands per §4.2; the operator chose to grant broad reach. No implicit narrowing.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Overlapping advertised CIDRs (conn-A &amp; conn-B both</w:t>
            </w:r>
            <w:r>
              <w:t xml:space="preserve"> </w:t>
            </w:r>
            <w:r>
              <w:rPr>
                <w:rStyle w:val="VerbatimChar"/>
              </w:rPr>
              <w:t xml:space="preserve">10.0.0.0/24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Advisory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  <w:r>
              <w:t xml:space="preserve"> </w:t>
            </w:r>
            <w:r>
              <w:t xml:space="preserve">(P7); compile succeeds;</w:t>
            </w:r>
            <w:r>
              <w:t xml:space="preserve"> </w:t>
            </w:r>
            <w:r>
              <w:rPr>
                <w:rStyle w:val="VerbatimChar"/>
              </w:rPr>
              <w:t xml:space="preserve">4via6</w:t>
            </w:r>
            <w:r>
              <w:t xml:space="preserve"> </w:t>
            </w:r>
            <w:r>
              <w:t xml:space="preserve">site-ids disambiguate at the data path; Console surfaces the conflict for operator choice.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CIDR is a sub-range of an advertised prefix (</w:t>
            </w:r>
            <w:r>
              <w:rPr>
                <w:rStyle w:val="VerbatimChar"/>
              </w:rPr>
              <w:t xml:space="preserve">10.10.0.128/25</w:t>
            </w:r>
            <w:r>
              <w:t xml:space="preserve"> </w:t>
            </w:r>
            <w:r>
              <w:t xml:space="preserve">⊂</w:t>
            </w:r>
            <w:r>
              <w:t xml:space="preserve"> </w:t>
            </w:r>
            <w:r>
              <w:rPr>
                <w:rStyle w:val="VerbatimChar"/>
              </w:rPr>
              <w:t xml:space="preserve">10.10.0.0/24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Allowed — longest-prefix coverage check passes;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carries the narrower</w:t>
            </w:r>
            <w:r>
              <w:t xml:space="preserve"> </w:t>
            </w:r>
            <w:r>
              <w:rPr>
                <w:rStyle w:val="VerbatimChar"/>
              </w:rPr>
              <w:t xml:space="preserve">/25</w:t>
            </w:r>
            <w:r>
              <w:t xml:space="preserve">; the connector still routes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Device revoked between dry-run and activate</w:t>
            </w:r>
          </w:p>
        </w:tc>
        <w:tc>
          <w:tcPr/>
          <w:p>
            <w:pPr>
              <w:pStyle w:val="Compact"/>
            </w:pPr>
            <w:r>
              <w:t xml:space="preserve">Caught at activate (</w:t>
            </w:r>
            <w:r>
              <w:rPr>
                <w:rStyle w:val="VerbatimChar"/>
              </w:rPr>
              <w:t xml:space="preserve">revokedGrantsAfter</w:t>
            </w:r>
            <w:r>
              <w:t xml:space="preserve"> </w:t>
            </w:r>
            <w:r>
              <w:t xml:space="preserve">re-check, §6.3) →</w:t>
            </w:r>
            <w:r>
              <w:t xml:space="preserve"> </w:t>
            </w:r>
            <w:r>
              <w:rPr>
                <w:rStyle w:val="VerbatimChar"/>
              </w:rPr>
              <w:t xml:space="preserve">ERR_GRANTS_REVOKED</w:t>
            </w:r>
            <w:r>
              <w:t xml:space="preserve">; never streams to a revoked device (coordinator belt-and-suspenders). Honest &lt;1 s race window (§5.2).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A user in two groups with conflicting reach</w:t>
            </w:r>
          </w:p>
        </w:tc>
        <w:tc>
          <w:tcPr/>
          <w:p>
            <w:pPr>
              <w:pStyle w:val="Compact"/>
            </w:pPr>
            <w:r>
              <w:t xml:space="preserve">Union —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rules are additive (no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  <w:r>
              <w:t xml:space="preserve"> </w:t>
            </w:r>
            <w:r>
              <w:t xml:space="preserve">to subtract, P1). The broader grant wins; documented, not surprising.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references a group containing a connector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rPr>
                <w:rStyle w:val="VerbatimChar"/>
              </w:rPr>
              <w:t xml:space="preserve">ERR_EXIT_IS_CONNECTOR</w:t>
            </w:r>
            <w:r>
              <w:t xml:space="preserve"> </w:t>
            </w:r>
            <w:r>
              <w:t xml:space="preserve">— connectors are not exits (a connector full-tunneling the gateway is nonsensical).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Duplicate identical rules</w:t>
            </w:r>
          </w:p>
        </w:tc>
        <w:tc>
          <w:tcPr/>
          <w:p>
            <w:pPr>
              <w:pStyle w:val="Compact"/>
            </w:pPr>
            <w:r>
              <w:t xml:space="preserve">Idempotent —</w:t>
            </w:r>
            <w:r>
              <w:t xml:space="preserve"> </w:t>
            </w:r>
            <w:r>
              <w:rPr>
                <w:rStyle w:val="VerbatimChar"/>
              </w:rPr>
              <w:t xml:space="preserve">dedupAndSortAllSlices</w:t>
            </w:r>
            <w:r>
              <w:t xml:space="preserve"> </w:t>
            </w:r>
            <w:r>
              <w:t xml:space="preserve">collapses them;</w:t>
            </w:r>
            <w:r>
              <w:t xml:space="preserve"> </w:t>
            </w:r>
            <w:r>
              <w:rPr>
                <w:rStyle w:val="VerbatimChar"/>
              </w:rPr>
              <w:t xml:space="preserve">rule.shadowed</w:t>
            </w:r>
            <w:r>
              <w:t xml:space="preserve"> </w:t>
            </w:r>
            <w:r>
              <w:t xml:space="preserve">advisory if fully subsumed.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Spec references a host alias never used in any acl</w:t>
            </w:r>
          </w:p>
        </w:tc>
        <w:tc>
          <w:tcPr/>
          <w:p>
            <w:pPr>
              <w:pStyle w:val="Compact"/>
            </w:pPr>
            <w:r>
              <w:t xml:space="preserve">Allowed (unused alias is harmless); no advisory (operator may stage it). An</w:t>
            </w:r>
            <w:r>
              <w:t xml:space="preserve"> </w:t>
            </w:r>
            <w:r>
              <w:rPr>
                <w:i/>
                <w:iCs/>
              </w:rPr>
              <w:t xml:space="preserve">acl</w:t>
            </w:r>
            <w:r>
              <w:t xml:space="preserve"> </w:t>
            </w:r>
            <w:r>
              <w:t xml:space="preserve">referencing an unknown alias is</w:t>
            </w:r>
            <w:r>
              <w:t xml:space="preserve"> </w:t>
            </w:r>
            <w:r>
              <w:rPr>
                <w:rStyle w:val="VerbatimChar"/>
              </w:rPr>
              <w:t xml:space="preserve">ERR_UNKNOWN_HOST</w:t>
            </w:r>
            <w:r>
              <w:t xml:space="preserve"> </w:t>
            </w:r>
            <w:r>
              <w:t xml:space="preserve">(blocking).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Massive tenant (10k devices, 1k rules)</w:t>
            </w:r>
          </w:p>
        </w:tc>
        <w:tc>
          <w:tcPr/>
          <w:p>
            <w:pPr>
              <w:pStyle w:val="Compact"/>
            </w:pPr>
            <w:r>
              <w:t xml:space="preserve">Compile is O(devices × matching-rules × dst-targets); the §11 budget caps it at</w:t>
            </w:r>
            <w:r>
              <w:t xml:space="preserve"> </w:t>
            </w:r>
            <w:r>
              <w:rPr>
                <w:b/>
                <w:bCs/>
              </w:rPr>
              <w:t xml:space="preserve">&lt;200 ms</w:t>
            </w:r>
            <w:r>
              <w:t xml:space="preserve"> </w:t>
            </w:r>
            <w:r>
              <w:t xml:space="preserve">(benchmark gate). Output maps pre-sized from snapshot counts to avoid rehash churn.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  <w:r>
              <w:t xml:space="preserve"> </w:t>
            </w:r>
            <w:r>
              <w:t xml:space="preserve">removes a CIDR a live policy granted</w:t>
            </w:r>
          </w:p>
        </w:tc>
        <w:tc>
          <w:tcPr/>
          <w:p>
            <w:pPr>
              <w:pStyle w:val="Compact"/>
            </w:pPr>
            <w:r>
              <w:t xml:space="preserve">Active version recompiled; the now-unadvertised CIDR drops from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→ coordinator pushes a peer-removal delta; emits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  <w:r>
              <w:t xml:space="preserve">. Existing tunnels fail-static until the delta lands (C1). Policy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auto-deactivated.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Nested-group cycle (</w:t>
            </w:r>
            <w:r>
              <w:rPr>
                <w:rStyle w:val="VerbatimChar"/>
              </w:rPr>
              <w:t xml:space="preserve">A∈B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B∈A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rPr>
                <w:rStyle w:val="VerbatimChar"/>
              </w:rPr>
              <w:t xml:space="preserve">ERR_GROUP_CYCLE</w:t>
            </w:r>
            <w:r>
              <w:t xml:space="preserve"> </w:t>
            </w:r>
            <w:r>
              <w:t xml:space="preserve">(DFS cycle detection in</w:t>
            </w:r>
            <w:r>
              <w:t xml:space="preserve"> </w:t>
            </w:r>
            <w:r>
              <w:rPr>
                <w:rStyle w:val="VerbatimChar"/>
              </w:rPr>
              <w:t xml:space="preserve">resolveGroups</w:t>
            </w:r>
            <w:r>
              <w:t xml:space="preserve">).</w:t>
            </w:r>
          </w:p>
        </w:tc>
      </w:tr>
    </w:tbl>
    <w:bookmarkStart w:id="35" w:name="Xaad9512ec9e294620ada05cc8d8042d7f0fecd1"/>
    <w:p>
      <w:pPr>
        <w:pStyle w:val="Heading3"/>
      </w:pPr>
      <w:r>
        <w:t xml:space="preserve">10.3 The honest convergence-race boundary (§11.4.6)</w:t>
      </w:r>
    </w:p>
    <w:p>
      <w:pPr>
        <w:pStyle w:val="FirstParagraph"/>
      </w:pPr>
      <w:r>
        <w:t xml:space="preserve">The compiler + service guarantee</w:t>
      </w:r>
      <w:r>
        <w:t xml:space="preserve"> </w:t>
      </w:r>
      <w:r>
        <w:rPr>
          <w:b/>
          <w:bCs/>
        </w:rPr>
        <w:t xml:space="preserve">eventual</w:t>
      </w:r>
      <w:r>
        <w:t xml:space="preserve"> </w:t>
      </w:r>
      <w:r>
        <w:t xml:space="preserve">per-edge correctness within the &lt;1 s SLO (§11),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globally-atomic instant across all edges. Between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and the last edge's</w:t>
      </w:r>
      <w:r>
        <w:t xml:space="preserve"> </w:t>
      </w:r>
      <w:r>
        <w:t xml:space="preserve">delta apply there is a sub-second window in which different edges enforce different versions.</w:t>
      </w:r>
      <w:r>
        <w:t xml:space="preserve"> </w:t>
      </w:r>
      <w:r>
        <w:t xml:space="preserve">This is stated as a FACT, not hidden: the MVP target is p99 &lt;1 s, the floor is fail-static</w:t>
      </w:r>
      <w:r>
        <w:t xml:space="preserve"> </w:t>
      </w:r>
      <w:r>
        <w:t xml:space="preserve">(old tunnels keep forwarding under the old policy until the delta lands, C1) — never a</w:t>
      </w:r>
      <w:r>
        <w:t xml:space="preserve"> </w:t>
      </w:r>
      <w:r>
        <w:t xml:space="preserve">fail-open gap.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 exact p99 under 10k concurrent streams is a measured number</w:t>
      </w:r>
      <w:r>
        <w:t xml:space="preserve"> </w:t>
      </w:r>
      <w:r>
        <w:t xml:space="preserve">the §12 soak test produces; this document states the</w:t>
      </w:r>
      <w:r>
        <w:t xml:space="preserve"> </w:t>
      </w:r>
      <w:r>
        <w:rPr>
          <w:i/>
          <w:iCs/>
        </w:rPr>
        <w:t xml:space="preserve">target</w:t>
      </w:r>
      <w:r>
        <w:t xml:space="preserve">, not a measured result.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ac7e976c4dfdea2092c618e33251e650a8135b5"/>
    <w:p>
      <w:pPr>
        <w:pStyle w:val="Heading2"/>
      </w:pPr>
      <w:r>
        <w:t xml:space="preserve">11. Convergence SLO — the policy service's budget contribution (&lt;1 s)</w:t>
      </w:r>
    </w:p>
    <w:p>
      <w:pPr>
        <w:pStyle w:val="FirstParagraph"/>
      </w:pPr>
      <w:r>
        <w:t xml:space="preserve">The end-to-end "policy edit → enforced on all affected edges &lt; 1 s, no restart" promise</w:t>
      </w:r>
      <w:r>
        <w:t xml:space="preserve"> </w:t>
      </w:r>
      <w:r>
        <w:t xml:space="preserve">[04_ARCH, 04_P1 §10] decomposes; the policy service owns the first two segments:</w:t>
      </w:r>
    </w:p>
    <w:p>
      <w:pPr>
        <w:pStyle w:val="BodyText"/>
      </w:pPr>
      <w:r>
        <w:rPr>
          <w:b/>
          <w:bCs/>
        </w:rPr>
        <w:t xml:space="preserve">[MERMAID RENDER FAILED — block #3]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 segment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compile (1k devices)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policy_compile_seconds</w:t>
            </w:r>
            <w:r>
              <w:t xml:space="preserve"> </w:t>
            </w:r>
            <w:r>
              <w:t xml:space="preserve">histogram + benchmark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activate flip + emit (tx + XADD)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policy_activate_seconds</w:t>
            </w:r>
            <w:r>
              <w:t xml:space="preserve"> </w:t>
            </w: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→ delta-on-wire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&lt; 1 s p99 (whole budget)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[research-go_cp §10.2]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→ edge enforced</w:t>
            </w:r>
          </w:p>
        </w:tc>
        <w:tc>
          <w:tcPr/>
          <w:p>
            <w:pPr>
              <w:pStyle w:val="Compact"/>
            </w:pPr>
            <w:r>
              <w:t xml:space="preserve">edge (doc 01)</w:t>
            </w:r>
          </w:p>
        </w:tc>
        <w:tc>
          <w:tcPr/>
          <w:p>
            <w:pPr>
              <w:pStyle w:val="Compact"/>
            </w:pPr>
            <w:r>
              <w:t xml:space="preserve">included in the &lt;1 s</w:t>
            </w:r>
          </w:p>
        </w:tc>
        <w:tc>
          <w:tcPr/>
          <w:p>
            <w:pPr>
              <w:pStyle w:val="Compact"/>
            </w:pPr>
            <w:r>
              <w:t xml:space="preserve">revoke-to-WG-peer-removed timer</w:t>
            </w:r>
          </w:p>
        </w:tc>
      </w:tr>
    </w:tbl>
    <w:p>
      <w:pPr>
        <w:pStyle w:val="BodyText"/>
      </w:pPr>
      <w:r>
        <w:t xml:space="preserve">Metrics the policy package exports (Prometheus, [research-go_cp §10.2] family):</w:t>
      </w:r>
      <w:r>
        <w:t xml:space="preserve"> </w:t>
      </w:r>
      <w:r>
        <w:rPr>
          <w:rStyle w:val="VerbatimChar"/>
        </w:rPr>
        <w:t xml:space="preserve">policy_compile_seconds{tenant}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policy_activate_seconds{tenant}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policy_compile_errors_total{code}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policy_route_conflicts_total{tenant}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policy_active_version{tenant}</w:t>
      </w:r>
      <w:r>
        <w:t xml:space="preserve"> </w:t>
      </w:r>
      <w:r>
        <w:t xml:space="preserve">(gauge — supports rollback observability).</w:t>
      </w:r>
    </w:p>
    <w:p>
      <w:r>
        <w:pict>
          <v:rect style="width:0;height:1.5pt" o:hralign="center" o:hrstd="t" o:hr="t"/>
        </w:pict>
      </w:r>
    </w:p>
    <w:bookmarkEnd w:id="37"/>
    <w:bookmarkStart w:id="38" w:name="X11c337e6186ed5a4d09df095fc269c1e88b0de9"/>
    <w:p>
      <w:pPr>
        <w:pStyle w:val="Heading2"/>
      </w:pPr>
      <w:r>
        <w:t xml:space="preserve">12. Test-type coverage (constitution §11.4.169 — comprehensive, anti-bluff)</w:t>
      </w:r>
    </w:p>
    <w:p>
      <w:pPr>
        <w:pStyle w:val="FirstParagraph"/>
      </w:pPr>
      <w:r>
        <w:t xml:space="preserve">§11.4.169 mandates comprehensive test-type coverage; every type below has a concrete,</w:t>
      </w:r>
      <w:r>
        <w:t xml:space="preserve"> </w:t>
      </w:r>
      <w:r>
        <w:t xml:space="preserve">captured-evidence test point [04_P1 §10, research-go_cp §10.3, §11.4.27/§11.4.5/§11.4.69/§1.1].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Concrete test point</w:t>
            </w:r>
          </w:p>
        </w:tc>
        <w:tc>
          <w:tcPr/>
          <w:p>
            <w:pPr>
              <w:pStyle w:val="Compact"/>
            </w:pPr>
            <w:r>
              <w:t xml:space="preserve">Captured evidence (§11.4.69)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Compile(runningExample)</w:t>
            </w:r>
            <w:r>
              <w:t xml:space="preserve"> </w:t>
            </w:r>
            <w:r>
              <w:t xml:space="preserve">→ assert exact</w:t>
            </w:r>
            <w:r>
              <w:t xml:space="preserve"> </w:t>
            </w:r>
            <w:r>
              <w:rPr>
                <w:rStyle w:val="VerbatimChar"/>
              </w:rPr>
              <w:t xml:space="preserve">CompiledPolicy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carol-laptop</w:t>
            </w:r>
            <w:r>
              <w:t xml:space="preserve"> </w:t>
            </w:r>
            <w:r>
              <w:t xml:space="preserve">(§4.3):</w:t>
            </w:r>
            <w:r>
              <w:t xml:space="preserve"> </w:t>
            </w:r>
            <w:r>
              <w:rPr>
                <w:rStyle w:val="VerbatimChar"/>
              </w:rPr>
              <w:t xml:space="preserve">VisibleTo={conn-A}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Verdicts</w:t>
            </w:r>
            <w:r>
              <w:t xml:space="preserve"> </w:t>
            </w:r>
            <w:r>
              <w:t xml:space="preserve">tcp 554+80 only,</w:t>
            </w:r>
            <w:r>
              <w:t xml:space="preserve"> </w:t>
            </w: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excludes carol.</w:t>
            </w:r>
          </w:p>
        </w:tc>
        <w:tc>
          <w:tcPr/>
          <w:p>
            <w:pPr>
              <w:pStyle w:val="Compact"/>
            </w:pPr>
            <w:r>
              <w:t xml:space="preserve">golden</w:t>
            </w:r>
            <w:r>
              <w:t xml:space="preserve"> </w:t>
            </w:r>
            <w:r>
              <w:rPr>
                <w:rStyle w:val="VerbatimChar"/>
              </w:rPr>
              <w:t xml:space="preserve">compiled.json</w:t>
            </w:r>
            <w:r>
              <w:t xml:space="preserve"> </w:t>
            </w:r>
            <w:r>
              <w:t xml:space="preserve">byte-compare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— determinism (P2)</w:t>
            </w:r>
          </w:p>
        </w:tc>
        <w:tc>
          <w:tcPr/>
          <w:p>
            <w:pPr>
              <w:pStyle w:val="Compact"/>
            </w:pPr>
            <w:r>
              <w:t xml:space="preserve">compile same</w:t>
            </w:r>
            <w:r>
              <w:t xml:space="preserve"> </w:t>
            </w:r>
            <w:r>
              <w:rPr>
                <w:rStyle w:val="VerbatimChar"/>
              </w:rPr>
              <w:t xml:space="preserve">(spec,snap)</w:t>
            </w:r>
            <w:r>
              <w:t xml:space="preserve"> </w:t>
            </w:r>
            <w:r>
              <w:t xml:space="preserve">twice with different</w:t>
            </w:r>
            <w:r>
              <w:t xml:space="preserve"> </w:t>
            </w:r>
            <w:r>
              <w:rPr>
                <w:rStyle w:val="VerbatimChar"/>
              </w:rPr>
              <w:t xml:space="preserve">SnapAt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canonicalEncode</w:t>
            </w:r>
            <w:r>
              <w:t xml:space="preserve"> </w:t>
            </w:r>
            <w:r>
              <w:t xml:space="preserve">outputs byte-identical; property test over 1000 random specs.</w:t>
            </w:r>
          </w:p>
        </w:tc>
        <w:tc>
          <w:tcPr/>
          <w:p>
            <w:pPr>
              <w:pStyle w:val="Compact"/>
            </w:pPr>
            <w:r>
              <w:t xml:space="preserve">hash-equality log per 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— purity lint (§3.1)</w:t>
            </w:r>
          </w:p>
        </w:tc>
        <w:tc>
          <w:tcPr/>
          <w:p>
            <w:pPr>
              <w:pStyle w:val="Compact"/>
            </w:pPr>
            <w:r>
              <w:t xml:space="preserve">custom analyzer asserts no</w:t>
            </w:r>
            <w:r>
              <w:t xml:space="preserve"> </w:t>
            </w:r>
            <w:r>
              <w:rPr>
                <w:rStyle w:val="VerbatimChar"/>
              </w:rPr>
              <w:t xml:space="preserve">time.Now</w:t>
            </w:r>
            <w:r>
              <w:t xml:space="preserve">/</w:t>
            </w:r>
            <w:r>
              <w:rPr>
                <w:rStyle w:val="VerbatimChar"/>
              </w:rPr>
              <w:t xml:space="preserve">rand</w:t>
            </w:r>
            <w:r>
              <w:t xml:space="preserve">/bare</w:t>
            </w:r>
            <w:r>
              <w:t xml:space="preserve"> </w:t>
            </w:r>
            <w:r>
              <w:rPr>
                <w:rStyle w:val="VerbatimChar"/>
              </w:rPr>
              <w:t xml:space="preserve">range map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compile.go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analyzer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— error taxonomy</w:t>
            </w:r>
          </w:p>
        </w:tc>
        <w:tc>
          <w:tcPr/>
          <w:p>
            <w:pPr>
              <w:pStyle w:val="Compact"/>
            </w:pPr>
            <w:r>
              <w:t xml:space="preserve">table-driven: each</w:t>
            </w:r>
            <w:r>
              <w:t xml:space="preserve"> </w:t>
            </w:r>
            <w:r>
              <w:rPr>
                <w:rStyle w:val="VerbatimChar"/>
              </w:rPr>
              <w:t xml:space="preserve">ERR_*</w:t>
            </w:r>
            <w:r>
              <w:t xml:space="preserve"> </w:t>
            </w:r>
            <w:r>
              <w:t xml:space="preserve">(§8) reproduced by a crafted spec; assert exact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+</w:t>
            </w:r>
            <w:r>
              <w:rPr>
                <w:rStyle w:val="VerbatimChar"/>
              </w:rPr>
              <w:t xml:space="preserve">RuleIx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per-code assertion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(real PG+Redis via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vasic-digital/containers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§11.4.76)</w:t>
            </w:r>
          </w:p>
        </w:tc>
        <w:tc>
          <w:tcPr/>
          <w:p>
            <w:pPr>
              <w:pStyle w:val="Compact"/>
            </w:pPr>
            <w:r>
              <w:t xml:space="preserve">drive enroll→advertise→</w:t>
            </w:r>
            <w:r>
              <w:rPr>
                <w:rStyle w:val="VerbatimChar"/>
              </w:rPr>
              <w:t xml:space="preserve">POST /v1/policies</w:t>
            </w:r>
            <w:r>
              <w:t xml:space="preserve">→</w:t>
            </w:r>
            <w:r>
              <w:rPr>
                <w:rStyle w:val="VerbatimChar"/>
              </w:rPr>
              <w:t xml:space="preserve">activate</w:t>
            </w:r>
            <w:r>
              <w:t xml:space="preserve">→consume</w:t>
            </w:r>
            <w:r>
              <w:t xml:space="preserve"> </w:t>
            </w:r>
            <w:r>
              <w:rPr>
                <w:rStyle w:val="VerbatimChar"/>
              </w:rPr>
              <w:t xml:space="preserve">policy.compiled</w:t>
            </w:r>
            <w:r>
              <w:t xml:space="preserve">→assert coordinator pushed carol the port-restricted delta and</w:t>
            </w:r>
            <w:r>
              <w:t xml:space="preserve"> </w:t>
            </w:r>
            <w:r>
              <w:rPr>
                <w:b/>
                <w:bCs/>
              </w:rPr>
              <w:t xml:space="preserve">denied</w:t>
            </w:r>
            <w:r>
              <w:t xml:space="preserve"> </w:t>
            </w:r>
            <w:r>
              <w:t xml:space="preserve">office-lan.</w:t>
            </w:r>
          </w:p>
        </w:tc>
        <w:tc>
          <w:tcPr/>
          <w:p>
            <w:pPr>
              <w:pStyle w:val="Compact"/>
            </w:pPr>
            <w:r>
              <w:t xml:space="preserve">event stream + delta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— fail-closed (P4)</w:t>
            </w:r>
          </w:p>
        </w:tc>
        <w:tc>
          <w:tcPr/>
          <w:p>
            <w:pPr>
              <w:pStyle w:val="Compact"/>
            </w:pPr>
            <w:r>
              <w:t xml:space="preserve">spec citing unadvertised</w:t>
            </w:r>
            <w:r>
              <w:t xml:space="preserve"> </w:t>
            </w:r>
            <w:r>
              <w:rPr>
                <w:rStyle w:val="VerbatimChar"/>
              </w:rPr>
              <w:t xml:space="preserve">172.16.0.0/24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returns 422</w:t>
            </w:r>
            <w:r>
              <w:t xml:space="preserve"> </w:t>
            </w:r>
            <w:r>
              <w:rPr>
                <w:rStyle w:val="VerbatimChar"/>
              </w:rPr>
              <w:t xml:space="preserve">ERR_HOST_NOT_ADVERTISED</w:t>
            </w:r>
            <w:r>
              <w:t xml:space="preserve">; assert NO</w:t>
            </w:r>
            <w:r>
              <w:t xml:space="preserve"> </w:t>
            </w:r>
            <w:r>
              <w:rPr>
                <w:rStyle w:val="VerbatimChar"/>
              </w:rPr>
              <w:t xml:space="preserve">policies</w:t>
            </w:r>
            <w:r>
              <w:t xml:space="preserve"> </w:t>
            </w:r>
            <w:r>
              <w:t xml:space="preserve">row inserted.</w:t>
            </w:r>
          </w:p>
        </w:tc>
        <w:tc>
          <w:tcPr/>
          <w:p>
            <w:pPr>
              <w:pStyle w:val="Compact"/>
            </w:pPr>
            <w:r>
              <w:t xml:space="preserve">DB row-count before/after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— instant rollback (P5)</w:t>
            </w:r>
          </w:p>
        </w:tc>
        <w:tc>
          <w:tcPr/>
          <w:p>
            <w:pPr>
              <w:pStyle w:val="Compact"/>
            </w:pPr>
            <w:r>
              <w:t xml:space="preserve">activate v2 (broken-but-valid), then</w:t>
            </w:r>
            <w:r>
              <w:t xml:space="preserve"> </w:t>
            </w:r>
            <w:r>
              <w:rPr>
                <w:rStyle w:val="VerbatimChar"/>
              </w:rPr>
              <w:t xml:space="preserve">Rollback(v1)</w:t>
            </w:r>
            <w:r>
              <w:t xml:space="preserve">; assert active flips, no recompile call (spy), coordinator re-pushes v1 delta.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policy_active_version</w:t>
            </w:r>
            <w:r>
              <w:t xml:space="preserve"> </w:t>
            </w:r>
            <w:r>
              <w:t xml:space="preserve">gauge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 (C8)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, tenant-A session cannot read tenant-B</w:t>
            </w:r>
            <w:r>
              <w:t xml:space="preserve"> </w:t>
            </w:r>
            <w:r>
              <w:rPr>
                <w:rStyle w:val="VerbatimChar"/>
              </w:rPr>
              <w:t xml:space="preserve">policies</w:t>
            </w:r>
            <w:r>
              <w:t xml:space="preserve"> </w:t>
            </w:r>
            <w:r>
              <w:t xml:space="preserve">even with crafted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on.</w:t>
            </w:r>
          </w:p>
        </w:tc>
        <w:tc>
          <w:tcPr/>
          <w:p>
            <w:pPr>
              <w:pStyle w:val="Compact"/>
            </w:pPr>
            <w:r>
              <w:t xml:space="preserve">denied-query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/ full-automation (§11.4.98)</w:t>
            </w:r>
          </w:p>
        </w:tc>
        <w:tc>
          <w:tcPr/>
          <w:p>
            <w:pPr>
              <w:pStyle w:val="Compact"/>
            </w:pPr>
            <w:r>
              <w:t xml:space="preserve">self-host from zero → enroll connector+client → policy grant → client reaches authorized LAN host +</w:t>
            </w:r>
            <w:r>
              <w:t xml:space="preserve"> </w:t>
            </w:r>
            <w:r>
              <w:rPr>
                <w:b/>
                <w:bCs/>
              </w:rPr>
              <w:t xml:space="preserve">denied</w:t>
            </w:r>
            <w:r>
              <w:t xml:space="preserve"> </w:t>
            </w:r>
            <w:r>
              <w:t xml:space="preserve">unauthorized → edit policy → reflected &lt;1 s no restart.</w:t>
            </w:r>
          </w:p>
        </w:tc>
        <w:tc>
          <w:tcPr/>
          <w:p>
            <w:pPr>
              <w:pStyle w:val="Compact"/>
            </w:pPr>
            <w:r>
              <w:t xml:space="preserve">recorded transcript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 member-role token attempting</w:t>
            </w:r>
            <w:r>
              <w:t xml:space="preserve"> </w:t>
            </w:r>
            <w:r>
              <w:rPr>
                <w:rStyle w:val="VerbatimChar"/>
              </w:rPr>
              <w:t xml:space="preserve">POST /v1/policies/{v}/activate</w:t>
            </w:r>
            <w:r>
              <w:t xml:space="preserve"> </w:t>
            </w:r>
            <w:r>
              <w:t xml:space="preserve">→ 403; an agent RPC attempting to author policy → rejected.</w:t>
            </w:r>
          </w:p>
        </w:tc>
        <w:tc>
          <w:tcPr/>
          <w:p>
            <w:pPr>
              <w:pStyle w:val="Compact"/>
            </w:pPr>
            <w:r>
              <w:t xml:space="preserve">authz-denial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(§11.4.85)</w:t>
            </w:r>
          </w:p>
        </w:tc>
        <w:tc>
          <w:tcPr/>
          <w:p>
            <w:pPr>
              <w:pStyle w:val="Compact"/>
            </w:pPr>
            <w:r>
              <w:t xml:space="preserve">10k-device / 1k-rule compile ×100 iters → p95 &lt; 200 ms (E10/§11 budget); 10 concurrent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per tenant → monotonic versions, no collision.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latency.json</w:t>
            </w:r>
            <w:r>
              <w:t xml:space="preserve"> </w:t>
            </w: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 (§11.4.85)</w:t>
            </w:r>
          </w:p>
        </w:tc>
        <w:tc>
          <w:tcPr/>
          <w:p>
            <w:pPr>
              <w:pStyle w:val="Compact"/>
            </w:pPr>
            <w:r>
              <w:t xml:space="preserve">SIGKILL the service mid-</w:t>
            </w:r>
            <w:r>
              <w:rPr>
                <w:rStyle w:val="VerbatimChar"/>
              </w:rPr>
              <w:t xml:space="preserve">Activate</w:t>
            </w:r>
            <w:r>
              <w:t xml:space="preserve"> </w:t>
            </w:r>
            <w:r>
              <w:t xml:space="preserve">(after deactivate, before activate) → recovery restores a single active (partial unique index + tx rollback); replay a duplicated</w:t>
            </w:r>
            <w:r>
              <w:t xml:space="preserve"> </w:t>
            </w:r>
            <w:r>
              <w:rPr>
                <w:rStyle w:val="VerbatimChar"/>
              </w:rPr>
              <w:t xml:space="preserve">policy.compiled</w:t>
            </w:r>
            <w:r>
              <w:t xml:space="preserve"> </w:t>
            </w:r>
            <w:r>
              <w:t xml:space="preserve">→ idempotent (no double-push).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recovery_trace.log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Performance/benchmark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BenchmarkCompile1kDevices</w:t>
            </w:r>
            <w:r>
              <w:t xml:space="preserve"> </w:t>
            </w:r>
            <w:r>
              <w:t xml:space="preserve">&lt; 200 ms;</w:t>
            </w:r>
            <w:r>
              <w:t xml:space="preserve"> </w:t>
            </w:r>
            <w:r>
              <w:rPr>
                <w:rStyle w:val="VerbatimChar"/>
              </w:rPr>
              <w:t xml:space="preserve">BenchmarkActivate</w:t>
            </w:r>
            <w:r>
              <w:t xml:space="preserve"> </w:t>
            </w:r>
            <w:r>
              <w:t xml:space="preserve">&lt; 20 ms — wired to §11 SLO gate.</w:t>
            </w:r>
          </w:p>
        </w:tc>
        <w:tc>
          <w:tcPr/>
          <w:p>
            <w:pPr>
              <w:pStyle w:val="Compact"/>
            </w:pPr>
            <w:r>
              <w:t xml:space="preserve">benchmark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Meta-test (§1.1 paired mutation)</w:t>
            </w:r>
          </w:p>
        </w:tc>
        <w:tc>
          <w:tcPr/>
          <w:p>
            <w:pPr>
              <w:pStyle w:val="Compact"/>
            </w:pPr>
            <w:r>
              <w:t xml:space="preserve">(a) strip the §5 dry-run gate → fail-closed integration test must FAIL; (b) make</w:t>
            </w:r>
            <w:r>
              <w:t xml:space="preserve"> </w:t>
            </w:r>
            <w:r>
              <w:rPr>
                <w:rStyle w:val="VerbatimChar"/>
              </w:rPr>
              <w:t xml:space="preserve">Compile</w:t>
            </w:r>
            <w:r>
              <w:t xml:space="preserve"> </w:t>
            </w:r>
            <w:r>
              <w:t xml:space="preserve">range a map for output order → determinism test must FAIL; (c) drop the revoked-grant check → E5 test must FAIL. Each mutation FAILs its gate, restore PASSes.</w:t>
            </w:r>
          </w:p>
        </w:tc>
        <w:tc>
          <w:tcPr/>
          <w:p>
            <w:pPr>
              <w:pStyle w:val="Compact"/>
            </w:pPr>
            <w:r>
              <w:t xml:space="preserve">mutate→FAIL→restore→PASS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(HelixQA, §11.4.27)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CME-POLICY-001</w:t>
            </w:r>
            <w:r>
              <w:t xml:space="preserve">: drives the running example end-to-end, scores PASS only on captured proof carol reaches</w:t>
            </w:r>
            <w:r>
              <w:t xml:space="preserve"> </w:t>
            </w:r>
            <w:r>
              <w:rPr>
                <w:rStyle w:val="VerbatimChar"/>
              </w:rPr>
              <w:t xml:space="preserve">10.10.0.0/24:554</w:t>
            </w:r>
            <w:r>
              <w:t xml:space="preserve"> </w:t>
            </w:r>
            <w:r>
              <w:t xml:space="preserve">AND is denied</w:t>
            </w:r>
            <w:r>
              <w:t xml:space="preserve"> </w:t>
            </w:r>
            <w:r>
              <w:rPr>
                <w:rStyle w:val="VerbatimChar"/>
              </w:rPr>
              <w:t xml:space="preserve">192.168.50.0/24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</w:tbl>
    <w:p>
      <w:pPr>
        <w:pStyle w:val="BlockText"/>
      </w:pPr>
      <w:r>
        <w:t xml:space="preserve">Anti-bluff floor: a policy "PASS" is valid only with captured evidence that an authorized</w:t>
      </w:r>
      <w:r>
        <w:t xml:space="preserve"> </w:t>
      </w:r>
      <w:r>
        <w:t xml:space="preserve">edge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 unauthorized edge behaved correctly — a green compile is necessary, never</w:t>
      </w:r>
      <w:r>
        <w:t xml:space="preserve"> </w:t>
      </w:r>
      <w:r>
        <w:t xml:space="preserve">sufficient (the §0.1 covenant). The §1.1 mutations are the runtime signatures (§11.4.108)</w:t>
      </w:r>
      <w:r>
        <w:t xml:space="preserve"> </w:t>
      </w:r>
      <w:r>
        <w:t xml:space="preserve">that P1/P2/P4/E5 are live, not promised.</w:t>
      </w:r>
    </w:p>
    <w:p>
      <w:r>
        <w:pict>
          <v:rect style="width:0;height:1.5pt" o:hralign="center" o:hrstd="t" o:hr="t"/>
        </w:pict>
      </w:r>
    </w:p>
    <w:bookmarkEnd w:id="38"/>
    <w:bookmarkStart w:id="40" w:name="X15bba2de7405c832ba66ca1f3d1f450c0647734"/>
    <w:p>
      <w:pPr>
        <w:pStyle w:val="Heading2"/>
      </w:pPr>
      <w:r>
        <w:t xml:space="preserve">13. Phase → task mapping (workable items, §11.4.93)</w:t>
      </w:r>
    </w:p>
    <w:p>
      <w:pPr>
        <w:pStyle w:val="FirstParagraph"/>
      </w:pPr>
      <w:r>
        <w:t xml:space="preserve">Restates the [research-go_cp §13] CP-T6 leaf into nano-detail work items, risk-descending</w:t>
      </w:r>
      <w:r>
        <w:t xml:space="preserve"> </w:t>
      </w:r>
      <w:r>
        <w:t xml:space="preserve">(§11.4.132 — fail-closed validation + determinism first, they are the irreversible floor):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CP-T6.1</w:t>
      </w:r>
      <w:r>
        <w:t xml:space="preserve"> </w:t>
      </w:r>
      <w:r>
        <w:t xml:space="preserve">spec parser + typed AST (§2.2/§2.3) + grammar errors (§8).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CP-T6.2</w:t>
      </w:r>
      <w:r>
        <w:t xml:space="preserve"> </w:t>
      </w:r>
      <w:r>
        <w:rPr>
          <w:rStyle w:val="VerbatimChar"/>
        </w:rPr>
        <w:t xml:space="preserve">resolve.go</w:t>
      </w:r>
      <w:r>
        <w:t xml:space="preserve">: groups (transitive + cycle, E12) + hosts + advertised cross-check (P7).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CP-T6.3</w:t>
      </w:r>
      <w:r>
        <w:t xml:space="preserve"> </w:t>
      </w:r>
      <w:r>
        <w:rPr>
          <w:rStyle w:val="VerbatimChar"/>
        </w:rPr>
        <w:t xml:space="preserve">compile.go</w:t>
      </w:r>
      <w:r>
        <w:t xml:space="preserve">: two-artifact pure core (§4) + canonical determinism (§3.1) + purity lint.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CP-T6.4</w:t>
      </w:r>
      <w:r>
        <w:t xml:space="preserve"> </w:t>
      </w:r>
      <w:r>
        <w:rPr>
          <w:rStyle w:val="VerbatimChar"/>
        </w:rPr>
        <w:t xml:space="preserve">validate.go</w:t>
      </w:r>
      <w:r>
        <w:t xml:space="preserve">: fail-closed dry-run gate (§5) + blocking/advisory taxonomy.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CP-T6.5</w:t>
      </w:r>
      <w:r>
        <w:t xml:space="preserve"> </w:t>
      </w:r>
      <w:r>
        <w:rPr>
          <w:rStyle w:val="VerbatimChar"/>
        </w:rPr>
        <w:t xml:space="preserve">activate.go</w:t>
      </w:r>
      <w:r>
        <w:t xml:space="preserve">: monotonic version + atomic flip + instant rollback (§6) + compiled cache DDL.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CP-T6.6</w:t>
      </w:r>
      <w:r>
        <w:t xml:space="preserve"> </w:t>
      </w:r>
      <w:r>
        <w:t xml:space="preserve">event emit/consume wiring (§7.1) +</w:t>
      </w:r>
      <w:r>
        <w:t xml:space="preserve"> </w:t>
      </w:r>
      <w:r>
        <w:rPr>
          <w:rStyle w:val="VerbatimChar"/>
        </w:rPr>
        <w:t xml:space="preserve">coordinator.v1.Peer.verdicts</w:t>
      </w:r>
      <w:r>
        <w:t xml:space="preserve"> </w:t>
      </w:r>
      <w:r>
        <w:t xml:space="preserve">projection (§7.2).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CP-T6.7</w:t>
      </w:r>
      <w:r>
        <w:t xml:space="preserve"> </w:t>
      </w:r>
      <w:r>
        <w:t xml:space="preserve">metrics (§11) + the §12 full test-type matrix +</w:t>
      </w:r>
      <w:r>
        <w:t xml:space="preserve"> </w:t>
      </w:r>
      <w:r>
        <w:rPr>
          <w:rStyle w:val="VerbatimChar"/>
        </w:rPr>
        <w:t xml:space="preserve">CME-POLICY-001</w:t>
      </w:r>
      <w:r>
        <w:t xml:space="preserve"> </w:t>
      </w:r>
      <w:r>
        <w:t xml:space="preserve">Challenge.</w:t>
      </w:r>
    </w:p>
    <w:p>
      <w:r>
        <w:pict>
          <v:rect style="width:0;height:1.5pt" o:hralign="center" o:hrstd="t" o:hr="t"/>
        </w:pict>
      </w:r>
    </w:p>
    <w:bookmarkStart w:id="39" w:name="sources"/>
    <w:p>
      <w:pPr>
        <w:pStyle w:val="Heading3"/>
      </w:pPr>
      <w:r>
        <w:t xml:space="preserve">Sources</w:t>
      </w:r>
    </w:p>
    <w:p>
      <w:pPr>
        <w:pStyle w:val="FirstParagraph"/>
      </w:pPr>
      <w:r>
        <w:t xml:space="preserve">[04_P1] HelixVPN-Phase1-MVP.md §§5–7, §10–11 (ACL model, compile algorithm, two artifacts,</w:t>
      </w:r>
      <w:r>
        <w:t xml:space="preserve"> </w:t>
      </w:r>
      <w:r>
        <w:t xml:space="preserve">fail-closed validation, instant rollback, test strategy, MVP DoD) ·</w:t>
      </w:r>
      <w:r>
        <w:t xml:space="preserve"> </w:t>
      </w:r>
      <w:r>
        <w:t xml:space="preserve">[04_ARCH] HelixVPN-Architecture-Refined.md §3.4 (multi-network routing/policy, default-deny,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+nftables/eBPF verdict map, ULA /48 + 4via6), §7 (zero-trust, no-logging) ·</w:t>
      </w:r>
      <w:r>
        <w:t xml:space="preserve"> </w:t>
      </w:r>
      <w:r>
        <w:t xml:space="preserve">[research-go_cp] 02-control-plane.md §1.3 (Compiler interface), §2.2/§2.3 (policies DDL + RLS),</w:t>
      </w:r>
      <w:r>
        <w:t xml:space="preserve"> </w:t>
      </w:r>
      <w:r>
        <w:t xml:space="preserve">§4 (</w:t>
      </w:r>
      <w:r>
        <w:rPr>
          <w:rStyle w:val="VerbatimChar"/>
        </w:rPr>
        <w:t xml:space="preserve">helix.coordinator.v1</w:t>
      </w:r>
      <w:r>
        <w:t xml:space="preserve"> </w:t>
      </w:r>
      <w:r>
        <w:t xml:space="preserve">proto), §5 (events), §6 (coordinator consumption), §7 (policy</w:t>
      </w:r>
      <w:r>
        <w:t xml:space="preserve"> </w:t>
      </w:r>
      <w:r>
        <w:t xml:space="preserve">model &amp; compiler), §10 (SLOs + test strategy) ·</w:t>
      </w:r>
      <w:r>
        <w:t xml:space="preserve"> </w:t>
      </w:r>
      <w:r>
        <w:t xml:space="preserve">[SYNTHESIS] §§2–4, §7, §9 (stack floor, key decisions D3/D4, security invariants, constitution</w:t>
      </w:r>
      <w:r>
        <w:t xml:space="preserve"> </w:t>
      </w:r>
      <w:r>
        <w:t xml:space="preserve">bindings). UNVERIFIED items (nested groups, device-as-destination, measured p99) flagged inline</w:t>
      </w:r>
      <w:r>
        <w:t xml:space="preserve"> </w:t>
      </w:r>
      <w:r>
        <w:t xml:space="preserve">per §11.4.6.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service + compiler</dc:title>
  <dc:creator/>
  <cp:keywords/>
  <dcterms:created xsi:type="dcterms:W3CDTF">2026-07-04T13:37:46Z</dcterms:created>
  <dcterms:modified xsi:type="dcterms:W3CDTF">2026-07-04T13:37:46Z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