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Docker Compose (the documented fallback substrate)</w:t>
      </w:r>
    </w:p>
    <w:bookmarkStart w:id="33" w:name="X0a61629e0510993d57ef92a0599420dd1343844"/>
    <w:p>
      <w:pPr>
        <w:pStyle w:val="Heading1"/>
      </w:pPr>
      <w:r>
        <w:t xml:space="preserve">Docker Compose (the documented fallback substrate)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Cross-referenced the new rate-limiting/DDoS section (</w:t>
      </w:r>
      <w:r>
        <w:rPr>
          <w:rStyle w:val="VerbatimChar"/>
        </w:rPr>
        <w:t xml:space="preserve">05-repo-layout-tooling-and-helix- ecosystem.md §7.5</w:t>
      </w:r>
      <w:r>
        <w:t xml:space="preserve">) — same reasoning as</w:t>
      </w:r>
      <w:r>
        <w:t xml:space="preserve"> </w:t>
      </w:r>
      <w:r>
        <w:rPr>
          <w:rStyle w:val="VerbatimChar"/>
        </w:rPr>
        <w:t xml:space="preserve">podman-quadlets.md §4.1</w:t>
      </w:r>
      <w:r>
        <w:t xml:space="preserve">: the edge's transient-ban rule</w:t>
      </w:r>
      <w:r>
        <w:t xml:space="preserve"> </w:t>
      </w:r>
      <w:r>
        <w:t xml:space="preserve">reuses the</w:t>
      </w:r>
      <w:r>
        <w:t xml:space="preserve"> </w:t>
      </w:r>
      <w:r>
        <w:rPr>
          <w:rStyle w:val="VerbatimChar"/>
        </w:rPr>
        <w:t xml:space="preserve">cap_add: [NET_ADMIN, NET_RAW]</w:t>
      </w:r>
      <w:r>
        <w:t xml:space="preserve"> </w:t>
      </w:r>
      <w:r>
        <w:t xml:space="preserve">already granted in §3, no Compose change required.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document.</w:t>
      </w:r>
      <w:r>
        <w:t xml:space="preserve"> </w:t>
      </w:r>
      <w:r>
        <w:rPr>
          <w:b/>
          <w:bCs/>
        </w:rPr>
        <w:t xml:space="preserve">[RES]</w:t>
      </w:r>
      <w:r>
        <w:t xml:space="preserve"> </w:t>
      </w:r>
      <w:r>
        <w:t xml:space="preserve">research-backed. Scope: the</w:t>
      </w:r>
      <w:r>
        <w:t xml:space="preserve"> </w:t>
      </w:r>
      <w:r>
        <w:rPr>
          <w:b/>
          <w:bCs/>
        </w:rPr>
        <w:t xml:space="preserve">Docker Compose equivalent</w:t>
      </w:r>
      <w:r>
        <w:t xml:space="preserve"> </w:t>
      </w:r>
      <w:r>
        <w:t xml:space="preserve">of the HelixVPN</w:t>
      </w:r>
      <w:r>
        <w:t xml:space="preserve"> </w:t>
      </w:r>
      <w:r>
        <w:t xml:space="preserve">gateway stack — the same OCI images as the canonical Podman-rootless substrate, mapped service-</w:t>
      </w:r>
      <w:r>
        <w:t xml:space="preserve"> </w:t>
      </w:r>
      <w:r>
        <w:t xml:space="preserve">by-service to a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, with all four services (coordinator/</w:t>
      </w:r>
      <w:r>
        <w:rPr>
          <w:rStyle w:val="VerbatimChar"/>
        </w:rPr>
        <w:t xml:space="preserve">helixd</w:t>
      </w:r>
      <w:r>
        <w:t xml:space="preserve">, postgres, redis,</w:t>
      </w:r>
      <w:r>
        <w:t xml:space="preserve"> </w:t>
      </w:r>
      <w:r>
        <w:t xml:space="preserve">edge), networks, volumes, secrets, healthchecks, and the capability/security posture. This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documented fallback</w:t>
      </w:r>
      <w:r>
        <w:t xml:space="preserve"> </w:t>
      </w:r>
      <w:r>
        <w:t xml:space="preserve">for environments without Podman — Podman-rootless quadlets remain the</w:t>
      </w:r>
      <w:r>
        <w:t xml:space="preserve"> </w:t>
      </w:r>
      <w:r>
        <w:t xml:space="preserve">§11.4.161 default (</w:t>
      </w:r>
      <w:hyperlink r:id="rId9">
        <w:r>
          <w:rPr>
            <w:rStyle w:val="VerbatimChar"/>
          </w:rPr>
          <w:t xml:space="preserve">podman-quadlets.md</w:t>
        </w:r>
      </w:hyperlink>
      <w:r>
        <w:t xml:space="preserve">); Compose is the equivalence</w:t>
      </w:r>
      <w:r>
        <w:t xml:space="preserve"> </w:t>
      </w:r>
      <w:r>
        <w:t xml:space="preserve">target for operators on Docker today [05-overview §7.2]. It deepens [05_OV §7.2] with the</w:t>
      </w:r>
      <w:r>
        <w:t xml:space="preserve"> </w:t>
      </w:r>
      <w:r>
        <w:t xml:space="preserve">FACT-grade quadlet→Compose mapping from [research-podman_k8s]. It is a SPEC: the compose file is</w:t>
      </w:r>
      <w:r>
        <w:t xml:space="preserve"> </w:t>
      </w:r>
      <w:r>
        <w:t xml:space="preserve">illustrative of the contract, not the shipping deployment (2–3 refinement passes follow).</w:t>
      </w:r>
    </w:p>
    <w:p>
      <w:pPr>
        <w:pStyle w:val="BlockText"/>
      </w:pPr>
      <w:r>
        <w:t xml:space="preserve">Evidence cited inline by id:</w:t>
      </w:r>
      <w:r>
        <w:t xml:space="preserve"> </w:t>
      </w:r>
      <w:r>
        <w:rPr>
          <w:b/>
          <w:bCs/>
        </w:rPr>
        <w:t xml:space="preserve">[05_OV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;</w:t>
      </w:r>
      <w:r>
        <w:t xml:space="preserve"> </w:t>
      </w:r>
      <w:r>
        <w:rPr>
          <w:b/>
          <w:bCs/>
        </w:rPr>
        <w:t xml:space="preserve">[RPK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v09-research/research-podman_k8s.md</w:t>
      </w:r>
      <w:r>
        <w:t xml:space="preserve"> </w:t>
      </w:r>
      <w:r>
        <w:t xml:space="preserve">(verified vs latest Docker/Podman docs</w:t>
      </w:r>
      <w:r>
        <w:t xml:space="preserve"> </w:t>
      </w:r>
      <w:r>
        <w:t xml:space="preserve">2026-06-25 per §11.4.99);</w:t>
      </w:r>
      <w:r>
        <w:t xml:space="preserve"> </w:t>
      </w:r>
      <w:r>
        <w:rPr>
          <w:b/>
          <w:bCs/>
        </w:rPr>
        <w:t xml:space="preserve">[QUAD §N]</w:t>
      </w:r>
      <w:r>
        <w:t xml:space="preserve"> </w:t>
      </w:r>
      <w:r>
        <w:t xml:space="preserve">=</w:t>
      </w:r>
      <w:r>
        <w:t xml:space="preserve"> </w:t>
      </w:r>
      <w:hyperlink r:id="rId9">
        <w:r>
          <w:rPr>
            <w:rStyle w:val="VerbatimChar"/>
          </w:rPr>
          <w:t xml:space="preserve">podman-quadlets.md</w:t>
        </w:r>
      </w:hyperlink>
      <w:r>
        <w:t xml:space="preserve">;</w:t>
      </w:r>
      <w:r>
        <w:t xml:space="preserve"> </w:t>
      </w:r>
      <w:r>
        <w:rPr>
          <w:b/>
          <w:bCs/>
        </w:rPr>
        <w:t xml:space="preserve">[API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. 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12" w:name="X5535d8959c45909e1bbcee41f296606ab3fbb92"/>
    <w:p>
      <w:pPr>
        <w:pStyle w:val="Heading2"/>
      </w:pPr>
      <w:r>
        <w:t xml:space="preserve">0. What this document owns (and does not), and the honest default note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Compose substrate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, the quadlet→Compose directive</w:t>
      </w:r>
      <w:r>
        <w:t xml:space="preserve"> </w:t>
      </w:r>
      <w:r>
        <w:t xml:space="preserve">mapping, the secrets/volumes/networks/healthchecks, and the rootless-Docker caveats.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canonical rootless quadlet substrate ([QUAD], the §11.4.161 default); the</w:t>
      </w:r>
      <w:r>
        <w:t xml:space="preserve"> </w:t>
      </w:r>
      <w:r>
        <w:t xml:space="preserve">K8s manifests (</w:t>
      </w:r>
      <w:hyperlink r:id="rId10">
        <w:r>
          <w:rPr>
            <w:rStyle w:val="VerbatimChar"/>
          </w:rPr>
          <w:t xml:space="preserve">kubernetes.md</w:t>
        </w:r>
      </w:hyperlink>
      <w:r>
        <w:t xml:space="preserve">); the</w:t>
      </w:r>
      <w:r>
        <w:t xml:space="preserve"> </w:t>
      </w:r>
      <w:r>
        <w:rPr>
          <w:rStyle w:val="VerbatimChar"/>
        </w:rPr>
        <w:t xml:space="preserve">helixvpnctl deploy compose</w:t>
      </w:r>
      <w:r>
        <w:t xml:space="preserve"> </w:t>
      </w:r>
      <w:r>
        <w:t xml:space="preserve">render command</w:t>
      </w:r>
      <w:r>
        <w:t xml:space="preserve"> </w:t>
      </w:r>
      <w:r>
        <w:t xml:space="preserve">(</w:t>
      </w:r>
      <w:hyperlink r:id="rId11">
        <w:r>
          <w:rPr>
            <w:rStyle w:val="VerbatimChar"/>
          </w:rPr>
          <w:t xml:space="preserve">helixvpnctl.md</w:t>
        </w:r>
      </w:hyperlink>
      <w:r>
        <w:t xml:space="preserve">); the env/</w:t>
      </w:r>
      <w:r>
        <w:rPr>
          <w:rStyle w:val="VerbatimChar"/>
        </w:rPr>
        <w:t xml:space="preserve">readyz</w:t>
      </w:r>
      <w:r>
        <w:t xml:space="preserve"> </w:t>
      </w:r>
      <w:r>
        <w:t xml:space="preserve">contract (canonical in [API §4.7]).</w:t>
      </w:r>
    </w:p>
    <w:p>
      <w:pPr>
        <w:pStyle w:val="BlockText"/>
      </w:pPr>
      <w:r>
        <w:rPr>
          <w:b/>
          <w:bCs/>
        </w:rPr>
        <w:t xml:space="preserve">Honest default (§11.4.161/.6).</w:t>
      </w:r>
      <w:r>
        <w:t xml:space="preserve"> </w:t>
      </w:r>
      <w:r>
        <w:t xml:space="preserve">Podman-rootless quadlets are the</w:t>
      </w:r>
      <w:r>
        <w:t xml:space="preserve"> </w:t>
      </w:r>
      <w:r>
        <w:rPr>
          <w:b/>
          <w:bCs/>
        </w:rPr>
        <w:t xml:space="preserve">canonical, mandated</w:t>
      </w:r>
      <w:r>
        <w:t xml:space="preserve"> </w:t>
      </w:r>
      <w:r>
        <w:t xml:space="preserve">substrate for HelixVPN (§11.4.161). Compose is the</w:t>
      </w:r>
      <w:r>
        <w:t xml:space="preserve"> </w:t>
      </w:r>
      <w:r>
        <w:rPr>
          <w:b/>
          <w:bCs/>
        </w:rPr>
        <w:t xml:space="preserve">documented fallback</w:t>
      </w:r>
      <w:r>
        <w:t xml:space="preserve"> </w:t>
      </w:r>
      <w:r>
        <w:t xml:space="preserve">for operators who</w:t>
      </w:r>
      <w:r>
        <w:t xml:space="preserve"> </w:t>
      </w:r>
      <w:r>
        <w:t xml:space="preserve">already run Docker, NOT a co-equal recommendation. Where the operator's host can run</w:t>
      </w:r>
      <w:r>
        <w:t xml:space="preserve"> </w:t>
      </w:r>
      <w:r>
        <w:rPr>
          <w:b/>
          <w:bCs/>
        </w:rPr>
        <w:t xml:space="preserve">rootless</w:t>
      </w:r>
      <w:r>
        <w:rPr>
          <w:b/>
          <w:bCs/>
        </w:rPr>
        <w:t xml:space="preserve"> </w:t>
      </w:r>
      <w:r>
        <w:rPr>
          <w:b/>
          <w:bCs/>
        </w:rPr>
        <w:t xml:space="preserve">Docker</w:t>
      </w:r>
      <w:r>
        <w:t xml:space="preserve">, this stack runs rootless; where it can only run</w:t>
      </w:r>
      <w:r>
        <w:t xml:space="preserve"> </w:t>
      </w:r>
      <w:r>
        <w:rPr>
          <w:b/>
          <w:bCs/>
        </w:rPr>
        <w:t xml:space="preserve">rootful Docker</w:t>
      </w:r>
      <w:r>
        <w:t xml:space="preserve">, that is a host</w:t>
      </w:r>
      <w:r>
        <w:t xml:space="preserve"> </w:t>
      </w:r>
      <w:r>
        <w:t xml:space="preserve">constraint the operator owns — and per §11.4.112 the gap (rootful Docker on this host) is</w:t>
      </w:r>
      <w:r>
        <w:t xml:space="preserve"> </w:t>
      </w:r>
      <w:r>
        <w:t xml:space="preserve">documented honestly, never silently presented as equivalent to the rootless default. A Compose</w:t>
      </w:r>
      <w:r>
        <w:t xml:space="preserve"> </w:t>
      </w:r>
      <w:r>
        <w:t xml:space="preserve">deployment on rootful Docker carries a higher privilege posture than the canonical path, and the</w:t>
      </w:r>
      <w:r>
        <w:t xml:space="preserve"> </w:t>
      </w:r>
      <w:r>
        <w:t xml:space="preserve">operator guide states so plainly.</w:t>
      </w:r>
    </w:p>
    <w:p>
      <w:r>
        <w:pict>
          <v:rect style="width:0;height:1.5pt" o:hralign="center" o:hrstd="t" o:hr="t"/>
        </w:pict>
      </w:r>
    </w:p>
    <w:bookmarkEnd w:id="12"/>
    <w:bookmarkStart w:id="16" w:name="Xd6da96482c1b766eeeba99dd9d8a855bc33a462"/>
    <w:p>
      <w:pPr>
        <w:pStyle w:val="Heading2"/>
      </w:pPr>
      <w:r>
        <w:t xml:space="preserve">1. Same images, same env contract — the equivalence target</w:t>
      </w:r>
    </w:p>
    <w:p>
      <w:pPr>
        <w:pStyle w:val="FirstParagraph"/>
      </w:pPr>
      <w:r>
        <w:t xml:space="preserve">All three substrates run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OCI images (</w:t>
      </w:r>
      <w:r>
        <w:rPr>
          <w:rStyle w:val="VerbatimChar"/>
        </w:rPr>
        <w:t xml:space="preserve">helixd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, stock</w:t>
      </w:r>
      <w:r>
        <w:t xml:space="preserve"> </w:t>
      </w:r>
      <w:r>
        <w:rPr>
          <w:rStyle w:val="VerbatimChar"/>
        </w:rPr>
        <w:t xml:space="preserve">postgres:16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redis:7</w:t>
      </w:r>
      <w:r>
        <w:t xml:space="preserve">)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env contract; Compose loses rootless-by-default but is otherwise a</w:t>
      </w:r>
      <w:r>
        <w:t xml:space="preserve"> </w:t>
      </w:r>
      <w:r>
        <w:t xml:space="preserve">direct mapping of the quadlet pod [05_OV §7, §7.2]. A "single pod" maps to</w:t>
      </w:r>
      <w:r>
        <w:t xml:space="preserve"> </w:t>
      </w:r>
      <w:r>
        <w:rPr>
          <w:b/>
          <w:bCs/>
        </w:rPr>
        <w:t xml:space="preserve">one Compose project /</w:t>
      </w:r>
      <w:r>
        <w:rPr>
          <w:b/>
          <w:bCs/>
        </w:rPr>
        <w:t xml:space="preserve"> </w:t>
      </w:r>
      <w:r>
        <w:rPr>
          <w:b/>
          <w:bCs/>
        </w:rPr>
        <w:t xml:space="preserve">shared network</w:t>
      </w:r>
      <w:r>
        <w:t xml:space="preserve"> </w:t>
      </w:r>
      <w:r>
        <w:t xml:space="preserve">— Compose has no pod primitive, so inter-service traffic uses the project network</w:t>
      </w:r>
      <w:r>
        <w:t xml:space="preserve"> </w:t>
      </w:r>
      <w:r>
        <w:t xml:space="preserve">(service DNS names like</w:t>
      </w:r>
      <w:r>
        <w:t xml:space="preserve"> </w:t>
      </w:r>
      <w:r>
        <w:rPr>
          <w:rStyle w:val="VerbatimChar"/>
        </w:rPr>
        <w:t xml:space="preserve">pg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) rather than the pod's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[RPK §4].</w:t>
      </w:r>
    </w:p>
    <w:p>
      <w:pPr>
        <w:pStyle w:val="BodyText"/>
      </w:pPr>
      <w:r>
        <w:drawing>
          <wp:inline>
            <wp:extent cx="5334000" cy="2231571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JPwTljiodN/img/diagram_001_de402508ac98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8" w:name="Xdcdc04e0dab0decc61e631716dbc6cb3df8ef1a"/>
    <w:p>
      <w:pPr>
        <w:pStyle w:val="Heading2"/>
      </w:pPr>
      <w:r>
        <w:t xml:space="preserve">2. The quadlet → Compose directive mapping (FACT-grade)</w:t>
      </w:r>
    </w:p>
    <w:p>
      <w:pPr>
        <w:pStyle w:val="FirstParagraph"/>
      </w:pPr>
      <w:r>
        <w:t xml:space="preserve">The Compose service keys map the quadlet directives one-for-one [RPK §4/§6]: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Quadlet ([QUAD §3])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AddCapability=NET_ADMIN NET_RAW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cap_add: [NET_ADMIN, NET_RAW]</w:t>
            </w:r>
          </w:p>
        </w:tc>
        <w:tc>
          <w:tcPr/>
          <w:p>
            <w:pPr>
              <w:pStyle w:val="Compact"/>
            </w:pPr>
            <w:r>
              <w:t xml:space="preserve">[RPK §4/§6]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all caps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DropCapability=ALL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cap_drop: [ALL]</w:t>
            </w:r>
          </w:p>
        </w:tc>
        <w:tc>
          <w:tcPr/>
          <w:p>
            <w:pPr>
              <w:pStyle w:val="Compact"/>
            </w:pPr>
            <w:r>
              <w:t xml:space="preserve">[RPK §4/§6]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rootfs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ReadOnly=true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ReadOnlyTmpfs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read_only: true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tmpfs: [/run,/tmp]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[RPK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Seccomp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SeccompProfile=&lt;path&gt;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security_opt: ["seccomp=&lt;path&gt;"]</w:t>
            </w:r>
          </w:p>
        </w:tc>
        <w:tc>
          <w:tcPr/>
          <w:p>
            <w:pPr>
              <w:pStyle w:val="Compact"/>
            </w:pPr>
            <w:r>
              <w:t xml:space="preserve">[RPK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AddDevice=/dev/net/tun:/dev/net/tun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devices: ["/dev/net/tun:/dev/net/tun"]</w:t>
            </w:r>
          </w:p>
        </w:tc>
        <w:tc>
          <w:tcPr/>
          <w:p>
            <w:pPr>
              <w:pStyle w:val="Compact"/>
            </w:pPr>
            <w:r>
              <w:t xml:space="preserve">[RPK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PublishPort=443:443/udp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ports: ["443:443/udp"]</w:t>
            </w:r>
          </w:p>
        </w:tc>
        <w:tc>
          <w:tcPr/>
          <w:p>
            <w:pPr>
              <w:pStyle w:val="Compact"/>
            </w:pPr>
            <w:r>
              <w:t xml:space="preserve">[RPK §4/§6]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Pod=helixvpn.pod</w:t>
            </w:r>
          </w:p>
        </w:tc>
        <w:tc>
          <w:tcPr/>
          <w:p>
            <w:pPr>
              <w:pStyle w:val="Compact"/>
            </w:pPr>
            <w:r>
              <w:t xml:space="preserve">one project / shared network (service DNS)</w:t>
            </w:r>
          </w:p>
        </w:tc>
        <w:tc>
          <w:tcPr/>
          <w:p>
            <w:pPr>
              <w:pStyle w:val="Compact"/>
            </w:pPr>
            <w:r>
              <w:t xml:space="preserve">[RPK §4/§6]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Stateful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Volume=helix-pgdata.volume</w:t>
            </w:r>
          </w:p>
        </w:tc>
        <w:tc>
          <w:tcPr/>
          <w:p>
            <w:pPr>
              <w:pStyle w:val="Compact"/>
            </w:pP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volumes:</w:t>
            </w:r>
          </w:p>
        </w:tc>
        <w:tc>
          <w:tcPr/>
          <w:p>
            <w:pPr>
              <w:pStyle w:val="Compact"/>
            </w:pPr>
            <w:r>
              <w:t xml:space="preserve">[RPK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podman</w:t>
            </w:r>
            <w:r>
              <w:t xml:space="preserve"> </w:t>
            </w:r>
            <w:r>
              <w:rPr>
                <w:rStyle w:val="VerbatimChar"/>
              </w:rPr>
              <w:t xml:space="preserve">Secret=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secrets:</w:t>
            </w:r>
            <w:r>
              <w:t xml:space="preserve"> </w:t>
            </w:r>
            <w:r>
              <w:t xml:space="preserve">(file-backed,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[RPK §4], §11.4.10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Rootless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  <w:r>
              <w:t xml:space="preserve"> </w:t>
            </w:r>
            <w:r>
              <w:rPr>
                <w:rStyle w:val="VerbatimChar"/>
              </w:rPr>
              <w:t xml:space="preserve">ip_unprivileged_port_start=443</w:t>
            </w:r>
          </w:p>
        </w:tc>
        <w:tc>
          <w:tcPr/>
          <w:p>
            <w:pPr>
              <w:pStyle w:val="Compact"/>
            </w:pPr>
            <w:r>
              <w:t xml:space="preserve">same host sysctl (rootless Docker)</w:t>
            </w:r>
          </w:p>
        </w:tc>
        <w:tc>
          <w:tcPr/>
          <w:p>
            <w:pPr>
              <w:pStyle w:val="Compact"/>
            </w:pPr>
            <w:r>
              <w:t xml:space="preserve">[RPK §3/§6]</w:t>
            </w:r>
          </w:p>
        </w:tc>
      </w:tr>
    </w:tbl>
    <w:p>
      <w:pPr>
        <w:pStyle w:val="BlockText"/>
      </w:pPr>
      <w:r>
        <w:rPr>
          <w:b/>
          <w:bCs/>
        </w:rPr>
        <w:t xml:space="preserve">FACT [RPK §4] — NET_RAW + the host WG module still apply.</w:t>
      </w:r>
      <w:r>
        <w:t xml:space="preserve"> </w:t>
      </w:r>
      <w:r>
        <w:t xml:space="preserve">Exactly as for quadlets ([QUAD</w:t>
      </w:r>
      <w:r>
        <w:t xml:space="preserve"> </w:t>
      </w:r>
      <w:r>
        <w:t xml:space="preserve">§3.2]), the edge needs</w:t>
      </w:r>
      <w:r>
        <w:t xml:space="preserve"> </w:t>
      </w:r>
      <w:r>
        <w:rPr>
          <w:rStyle w:val="VerbatimChar"/>
          <w:b/>
          <w:bCs/>
        </w:rPr>
        <w:t xml:space="preserve">NET_RAW</w:t>
      </w:r>
      <w:r>
        <w:rPr>
          <w:b/>
          <w:bCs/>
        </w:rPr>
        <w:t xml:space="preserve"> </w:t>
      </w:r>
      <w:r>
        <w:rPr>
          <w:b/>
          <w:bCs/>
        </w:rPr>
        <w:t xml:space="preserve">in addition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NET_ADMIN</w:t>
      </w:r>
      <w:r>
        <w:t xml:space="preserve">, the</w:t>
      </w:r>
      <w:r>
        <w:t xml:space="preserve"> </w:t>
      </w:r>
      <w:r>
        <w:rPr>
          <w:b/>
          <w:bCs/>
        </w:rPr>
        <w:t xml:space="preserve">host WireGuard kernel</w:t>
      </w:r>
      <w:r>
        <w:rPr>
          <w:b/>
          <w:bCs/>
        </w:rPr>
        <w:t xml:space="preserve"> </w:t>
      </w:r>
      <w:r>
        <w:rPr>
          <w:b/>
          <w:bCs/>
        </w:rPr>
        <w:t xml:space="preserve">module loaded outside the container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for the userspace path. Docker enables</w:t>
      </w:r>
      <w:r>
        <w:t xml:space="preserve"> </w:t>
      </w:r>
      <w:r>
        <w:t xml:space="preserve">NET_RAW by default for root containers, but the least-privilege baseline here is</w:t>
      </w:r>
      <w:r>
        <w:t xml:space="preserve"> </w:t>
      </w:r>
      <w:r>
        <w:rPr>
          <w:rStyle w:val="VerbatimChar"/>
        </w:rPr>
        <w:t xml:space="preserve">cap_drop: [ALL]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cap_add: [NET_ADMIN, NET_RAW]</w:t>
      </w:r>
      <w:r>
        <w:t xml:space="preserve"> </w:t>
      </w:r>
      <w:r>
        <w:t xml:space="preserve">— explicit, not implicit.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canonical edge capability set is</w:t>
      </w:r>
      <w:r>
        <w:t xml:space="preserve"> </w:t>
      </w:r>
      <w:r>
        <w:rPr>
          <w:rStyle w:val="VerbatimChar"/>
          <w:b/>
          <w:bCs/>
        </w:rPr>
        <w:t xml:space="preserve">{NET_ADMIN, NET_RAW}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t xml:space="preserve"> </w:t>
      </w:r>
      <w:r>
        <w:t xml:space="preserve">across every Volume-6 substrate (quadlets, this Compose doc,</w:t>
      </w:r>
      <w:r>
        <w:t xml:space="preserve"> </w:t>
      </w:r>
      <w:hyperlink r:id="rId10">
        <w:r>
          <w:rPr>
            <w:rStyle w:val="VerbatimChar"/>
          </w:rPr>
          <w:t xml:space="preserve">kubernetes.md</w:t>
        </w:r>
      </w:hyperlink>
      <w:r>
        <w:t xml:space="preserve">) and the</w:t>
      </w:r>
      <w:r>
        <w:t xml:space="preserve"> </w:t>
      </w:r>
      <w:hyperlink r:id="rId17">
        <w:r>
          <w:rPr>
            <w:rStyle w:val="VerbatimChar"/>
          </w:rPr>
          <w:t xml:space="preserve">security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privesc scan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NET_RAW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CONFIRMED required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[research-podman_k8s §2]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kernel-mode 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fast path</w:t>
      </w:r>
      <w:r>
        <w:t xml:space="preserve"> </w:t>
      </w:r>
      <w:r>
        <w:t xml:space="preserve">(the edge's primary path);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serves the</w:t>
      </w:r>
      <w:r>
        <w:t xml:space="preserve"> </w:t>
      </w:r>
      <w:r>
        <w:rPr>
          <w:b/>
          <w:bCs/>
        </w:rPr>
        <w:t xml:space="preserve">userspace boringtun fallback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DC4</w:t>
      </w:r>
      <w:r>
        <w:t xml:space="preserve"> </w:t>
      </w:r>
      <w:r>
        <w:t xml:space="preserve">gate below already asserts exactly this set ("ONLY NET_ADMIN+NET_RAW"); the earlier</w:t>
      </w:r>
      <w:r>
        <w:t xml:space="preserve"> </w:t>
      </w:r>
      <w:r>
        <w:t xml:space="preserve">"ONLY NET_ADMIN" wording in the K8s/overview/security drafts was corrected to match (§11.4.6).</w:t>
      </w:r>
    </w:p>
    <w:p>
      <w:r>
        <w:pict>
          <v:rect style="width:0;height:1.5pt" o:hralign="center" o:hrstd="t" o:hr="t"/>
        </w:pict>
      </w:r>
    </w:p>
    <w:bookmarkEnd w:id="18"/>
    <w:bookmarkStart w:id="21" w:name="X60010989e3c4821eb6a7b6dfdc0a3a3ef3cac37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(complete stack)</w:t>
      </w:r>
    </w:p>
    <w:p>
      <w:pPr>
        <w:pStyle w:val="SourceCode"/>
      </w:pPr>
      <w:r>
        <w:rPr>
          <w:rStyle w:val="CommentTok"/>
        </w:rPr>
        <w:t xml:space="preserve"># deploy/compose/compose.yaml  (illustrative — the documented fallback substrate)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helix_owner</w:t>
      </w:r>
      <w:r>
        <w:rPr>
          <w:rStyle w:val="CommentTok"/>
        </w:rPr>
        <w:t xml:space="preserve">          # owner role; helixd connects as helix_app (RLS floor) [API §6.5]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helix_db_pw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# POSTGRES_PASSWORD_FILE pattern (§3.1)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helix-pgdata:/var/lib/postgresql/data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helix_owner -d helix"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# presence/events are EPHEMERAL (C2 — losing redis loses presence, not identity)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"/run"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ghcr.io/helixdevelopment/helixd:helix_vpn-1.0</w:t>
      </w:r>
      <w:r>
        <w:rPr>
          <w:rStyle w:val="CommentTok"/>
        </w:rPr>
        <w:t xml:space="preserve">   # §11.4.151 prefixed tag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postgres://helix_app@pg/helix</w:t>
      </w:r>
      <w:r>
        <w:rPr>
          <w:rStyle w:val="CommentTok"/>
        </w:rPr>
        <w:t xml:space="preserve">          # non-superuser → RLS enforced [API §6.5]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PGPASSWORD_FILE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/run/secrets/helix_db_pw</w:t>
      </w:r>
      <w:r>
        <w:rPr>
          <w:rStyle w:val="CommentTok"/>
        </w:rPr>
        <w:t xml:space="preserve">            # read from the mounted secret (§3.1)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helix_db_pw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"/run"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                   # control plane needs no extra caps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"no-new-privileges:true"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"/helixd"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"healthz"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# → GET /readyz semantics [API §4.7]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ghcr.io/helixdevelopment/helix-edge:helix_vpn-1.0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NET_ADMIN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NET_RAW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     # ONLY these two (FACT [RPK §4]); NET_RAW required for WG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"/dev/net/tun:/dev/net/tun"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# userspace WG (boringtun) fallback path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"/run"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"seccomp=./helix-edge-seccomp.json"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# tighter than the default 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"443:443/udp"</w:t>
      </w:r>
      <w:r>
        <w:rPr>
          <w:rStyle w:val="CommentTok"/>
        </w:rPr>
        <w:t xml:space="preserve">                                       # MASQUE/QUIC ingress (Volume 2)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"51820:51820/udp"</w:t>
      </w:r>
      <w:r>
        <w:rPr>
          <w:rStyle w:val="CommentTok"/>
        </w:rPr>
        <w:t xml:space="preserve">                                   # plain-WG ingress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helix_db_pw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./secrets/db_pw</w:t>
      </w:r>
      <w:r>
        <w:rPr>
          <w:rStyle w:val="CommentTok"/>
        </w:rPr>
        <w:t xml:space="preserve">                  # 0600, gitignored (§11.4.10/.30) — NEVER committed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helix-pgdata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Start w:id="19" w:name="X927c3b5d7f5523d086dc41f0d32c378a0f16b03"/>
    <w:p>
      <w:pPr>
        <w:pStyle w:val="Heading3"/>
      </w:pPr>
      <w:r>
        <w:t xml:space="preserve">3.1 Secret delivery (§11.4.10)</w:t>
      </w:r>
    </w:p>
    <w:p>
      <w:pPr>
        <w:pStyle w:val="FirstParagraph"/>
      </w:pPr>
      <w:r>
        <w:t xml:space="preserve">Compose secrets are</w:t>
      </w:r>
      <w:r>
        <w:t xml:space="preserve"> </w:t>
      </w:r>
      <w:r>
        <w:rPr>
          <w:b/>
          <w:bCs/>
        </w:rPr>
        <w:t xml:space="preserve">file-backed</w:t>
      </w:r>
      <w:r>
        <w:t xml:space="preserve">: the raw DB password lives in</w:t>
      </w:r>
      <w:r>
        <w:t xml:space="preserve"> </w:t>
      </w:r>
      <w:r>
        <w:rPr>
          <w:rStyle w:val="VerbatimChar"/>
        </w:rPr>
        <w:t xml:space="preserve">./secrets/db_pw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,</w:t>
      </w:r>
      <w:r>
        <w:t xml:space="preserve"> </w:t>
      </w:r>
      <w:r>
        <w:t xml:space="preserve">parent</w:t>
      </w:r>
      <w:r>
        <w:t xml:space="preserve"> </w:t>
      </w:r>
      <w:r>
        <w:rPr>
          <w:rStyle w:val="VerbatimChar"/>
        </w:rPr>
        <w:t xml:space="preserve">0700</w:t>
      </w:r>
      <w:r>
        <w:t xml:space="preserve">, gitignored per §11.4.10/.30), mounted at</w:t>
      </w:r>
      <w:r>
        <w:t xml:space="preserve"> </w:t>
      </w:r>
      <w:r>
        <w:rPr>
          <w:rStyle w:val="VerbatimChar"/>
        </w:rPr>
        <w:t xml:space="preserve">/run/secrets/helix_db_pw</w:t>
      </w:r>
      <w:r>
        <w:t xml:space="preserve">. Postgres reads</w:t>
      </w:r>
      <w:r>
        <w:t xml:space="preserve"> </w:t>
      </w:r>
      <w:r>
        <w:rPr>
          <w:rStyle w:val="VerbatimChar"/>
        </w:rPr>
        <w:t xml:space="preserve">POSTGRES_PASSWORD_FILE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PGPASSWORD_FILE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raw value never appears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compose.yaml</w:t>
      </w:r>
      <w:r>
        <w:rPr>
          <w:b/>
          <w:bCs/>
        </w:rPr>
        <w:t xml:space="preserve">,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inspect</w:t>
      </w:r>
      <w:r>
        <w:rPr>
          <w:b/>
          <w:bCs/>
        </w:rPr>
        <w:t xml:space="preserve">, or in any log</w:t>
      </w:r>
      <w:r>
        <w:t xml:space="preserve"> </w:t>
      </w:r>
      <w:r>
        <w:t xml:space="preserve">(§11.4.10).</w:t>
      </w:r>
      <w:r>
        <w:t xml:space="preserve"> </w:t>
      </w:r>
      <w:r>
        <w:rPr>
          <w:rStyle w:val="VerbatimChar"/>
        </w:rPr>
        <w:t xml:space="preserve">helixvpnctl init --substrate compose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./secrets/db_pw</w:t>
      </w:r>
      <w:r>
        <w:t xml:space="preserve"> </w:t>
      </w:r>
      <w:r>
        <w:t xml:space="preserve">with the correct perms and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entry; a pre-store</w:t>
      </w:r>
      <w:r>
        <w:t xml:space="preserve"> </w:t>
      </w:r>
      <w:r>
        <w:t xml:space="preserve">leak audit (§11.4.10.A) runs before any operator-supplied secret is written.</w:t>
      </w:r>
    </w:p>
    <w:bookmarkEnd w:id="19"/>
    <w:bookmarkStart w:id="20" w:name="X42d6a026b8b1e3f6a59eaf777ea4661b6fa976e"/>
    <w:p>
      <w:pPr>
        <w:pStyle w:val="Heading3"/>
      </w:pPr>
      <w:r>
        <w:t xml:space="preserve">3.2 Healthchecks gate startup ordering</w:t>
      </w:r>
    </w:p>
    <w:p>
      <w:pPr>
        <w:pStyle w:val="FirstParagraph"/>
      </w:pPr>
      <w:r>
        <w:rPr>
          <w:rStyle w:val="VerbatimChar"/>
        </w:rPr>
        <w:t xml:space="preserve">depends_on: { condition: service_healthy }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wait for Postgres + Redis to pass</w:t>
      </w:r>
      <w:r>
        <w:t xml:space="preserve"> </w:t>
      </w:r>
      <w:r>
        <w:t xml:space="preserve">their healthchecks, and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wait for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— the Compose analogue of the quadlet</w:t>
      </w:r>
      <w:r>
        <w:t xml:space="preserve"> </w:t>
      </w:r>
      <w:r>
        <w:t xml:space="preserve">pod's generator-ordered startup ([QUAD §2.2]). The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healthcheck maps to the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200</w:t>
      </w:r>
      <w:r>
        <w:t xml:space="preserve"> </w:t>
      </w:r>
      <w:r>
        <w:t xml:space="preserve">only if Postgres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and Redis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both succeed [API §4.7]), so a</w:t>
      </w:r>
      <w:r>
        <w:t xml:space="preserve"> </w:t>
      </w:r>
      <w:r>
        <w:t xml:space="preserve">half-ready control plane does not accept traffic.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e1c1908f7eee1da975a1ac4be74a5e32d7ad51"/>
    <w:p>
      <w:pPr>
        <w:pStyle w:val="Heading2"/>
      </w:pPr>
      <w:r>
        <w:t xml:space="preserve">4. Rootless-Docker caveats (FACT-grade)</w:t>
      </w:r>
    </w:p>
    <w:p>
      <w:pPr>
        <w:pStyle w:val="FirstParagraph"/>
      </w:pPr>
      <w:r>
        <w:t xml:space="preserve">The same networking caveats that bite rootless Podman ([QUAD §4]) apply to</w:t>
      </w:r>
      <w:r>
        <w:t xml:space="preserve"> </w:t>
      </w:r>
      <w:r>
        <w:rPr>
          <w:b/>
          <w:bCs/>
        </w:rPr>
        <w:t xml:space="preserve">rootless Docker</w:t>
      </w:r>
      <w:r>
        <w:t xml:space="preserve"> </w:t>
      </w:r>
      <w:r>
        <w:t xml:space="preserve">[RPK §3/§4]: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Caveat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HelixVPN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:443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rootless bind</w:t>
            </w:r>
          </w:p>
        </w:tc>
        <w:tc>
          <w:tcPr/>
          <w:p>
            <w:pPr>
              <w:pStyle w:val="Compact"/>
            </w:pPr>
            <w:r>
              <w:t xml:space="preserve">Host-level</w:t>
            </w:r>
            <w:r>
              <w:t xml:space="preserve"> </w:t>
            </w:r>
            <w:r>
              <w:rPr>
                <w:rStyle w:val="VerbatimChar"/>
              </w:rPr>
              <w:t xml:space="preserve">net.ipv4.ip_unprivileged_port_start</w:t>
            </w:r>
            <w:r>
              <w:t xml:space="preserve"> </w:t>
            </w:r>
            <w:r>
              <w:t xml:space="preserve">still governs rootless-Docker privileged binds [RPK §4].</w:t>
            </w:r>
          </w:p>
        </w:tc>
        <w:tc>
          <w:tcPr/>
          <w:p>
            <w:pPr>
              <w:pStyle w:val="Compact"/>
            </w:pPr>
            <w:r>
              <w:t xml:space="preserve">Lower the sysctl (same as quadlets, [QUAD §4]);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prints it as a host prerequisite.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Per-container sysctls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  <w:r>
              <w:t xml:space="preserve"> </w:t>
            </w:r>
            <w:r>
              <w:rPr>
                <w:rStyle w:val="VerbatimChar"/>
              </w:rPr>
              <w:t xml:space="preserve">sysctls:</w:t>
            </w:r>
            <w:r>
              <w:t xml:space="preserve"> </w:t>
            </w:r>
            <w:r>
              <w:t xml:space="preserve">sets per-container kernel params [RPK §4].</w:t>
            </w:r>
          </w:p>
        </w:tc>
        <w:tc>
          <w:tcPr/>
          <w:p>
            <w:pPr>
              <w:pStyle w:val="Compact"/>
            </w:pPr>
            <w:r>
              <w:t xml:space="preserve">Used for edge tunables (e.g. forwarding) where in-container is correct; host-level binds still need the host sysctl.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Seccomp default</w:t>
            </w:r>
          </w:p>
        </w:tc>
        <w:tc>
          <w:tcPr/>
          <w:p>
            <w:pPr>
              <w:pStyle w:val="Compact"/>
            </w:pPr>
            <w:r>
              <w:t xml:space="preserve">Docker's default profile blocks ~44 syscalls;</w:t>
            </w:r>
            <w:r>
              <w:t xml:space="preserve"> </w:t>
            </w:r>
            <w:r>
              <w:rPr>
                <w:rStyle w:val="VerbatimChar"/>
              </w:rPr>
              <w:t xml:space="preserve">security_opt: [seccomp=unconfined]</w:t>
            </w:r>
            <w:r>
              <w:t xml:space="preserve"> </w:t>
            </w:r>
            <w:r>
              <w:t xml:space="preserve">disables it [RPK §4].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custom tighter</w:t>
            </w:r>
            <w:r>
              <w:t xml:space="preserve"> </w:t>
            </w:r>
            <w:r>
              <w:t xml:space="preserve">profile (</w:t>
            </w:r>
            <w:r>
              <w:rPr>
                <w:rStyle w:val="VerbatimChar"/>
              </w:rPr>
              <w:t xml:space="preserve">helix-edge-seccomp.json</w:t>
            </w:r>
            <w:r>
              <w:t xml:space="preserve">) is shipped — never</w:t>
            </w:r>
            <w:r>
              <w:t xml:space="preserve"> </w:t>
            </w:r>
            <w:r>
              <w:rPr>
                <w:rStyle w:val="VerbatimChar"/>
              </w:rPr>
              <w:t xml:space="preserve">unconfined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pod 127.0.0.1</w:t>
            </w:r>
          </w:p>
        </w:tc>
        <w:tc>
          <w:tcPr/>
          <w:p>
            <w:pPr>
              <w:pStyle w:val="Compact"/>
            </w:pPr>
            <w:r>
              <w:t xml:space="preserve">Compose has no pod; services reach each other by</w:t>
            </w:r>
            <w:r>
              <w:t xml:space="preserve"> </w:t>
            </w:r>
            <w:r>
              <w:rPr>
                <w:b/>
                <w:bCs/>
              </w:rPr>
              <w:t xml:space="preserve">project-network DNS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), not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[RPK §4].</w:t>
            </w:r>
          </w:p>
        </w:tc>
        <w:tc>
          <w:tcPr/>
          <w:p>
            <w:pPr>
              <w:pStyle w:val="Compact"/>
            </w:pPr>
            <w:r>
              <w:t xml:space="preserve">The env contract uses</w:t>
            </w:r>
            <w:r>
              <w:t xml:space="preserve"> </w:t>
            </w:r>
            <w:r>
              <w:rPr>
                <w:rStyle w:val="VerbatimChar"/>
              </w:rPr>
              <w:t xml:space="preserve">@pg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redis://redis:6379</w:t>
            </w:r>
            <w:r>
              <w:t xml:space="preserve"> </w:t>
            </w:r>
            <w:r>
              <w:t xml:space="preserve">(service names), unlike the quadlet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auto firewall/NAT</w:t>
            </w:r>
          </w:p>
        </w:tc>
        <w:tc>
          <w:tcPr/>
          <w:p>
            <w:pPr>
              <w:pStyle w:val="Compact"/>
            </w:pPr>
            <w:r>
              <w:t xml:space="preserve">Rootless does not install iptables rules [RPK §3].</w:t>
            </w:r>
          </w:p>
        </w:tc>
        <w:tc>
          <w:tcPr/>
          <w:p>
            <w:pPr>
              <w:pStyle w:val="Compact"/>
            </w:pPr>
            <w:r>
              <w:t xml:space="preserve">Same as quadlets — host-side forwarding or in-container masquerade with NET_ADMIN; documented prerequisite.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UNVERIFIED [RPK §3].</w:t>
      </w:r>
      <w:r>
        <w:t xml:space="preserve"> </w:t>
      </w:r>
      <w:r>
        <w:t xml:space="preserve">The pasta 5.8 throughput regression is a Podman-specific note; the</w:t>
      </w:r>
      <w:r>
        <w:t xml:space="preserve"> </w:t>
      </w:r>
      <w:r>
        <w:t xml:space="preserve">rootless-Docker networking stack (slirp4netns / its own) has its own throughput profile — the</w:t>
      </w:r>
      <w:r>
        <w:t xml:space="preserve"> </w:t>
      </w:r>
      <w:r>
        <w:t xml:space="preserve">operator guide says</w:t>
      </w:r>
      <w:r>
        <w:t xml:space="preserve"> </w:t>
      </w:r>
      <w:r>
        <w:rPr>
          <w:i/>
          <w:iCs/>
        </w:rPr>
        <w:t xml:space="preserve">benchmark the actual host</w:t>
      </w:r>
      <w:r>
        <w:t xml:space="preserve">, never assume parity with the canonical Podman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End w:id="22"/>
    <w:bookmarkStart w:id="23" w:name="X3e05041387017163f607c656d47c1926fd86284"/>
    <w:p>
      <w:pPr>
        <w:pStyle w:val="Heading2"/>
      </w:pPr>
      <w:r>
        <w:t xml:space="preserve">5. The</w:t>
      </w:r>
      <w:r>
        <w:t xml:space="preserve"> </w:t>
      </w:r>
      <w:r>
        <w:rPr>
          <w:rStyle w:val="VerbatimChar"/>
        </w:rPr>
        <w:t xml:space="preserve">podman kube</w:t>
      </w:r>
      <w:r>
        <w:t xml:space="preserve"> </w:t>
      </w:r>
      <w:r>
        <w:t xml:space="preserve">/ Compose bridge (FACT)</w:t>
      </w:r>
    </w:p>
    <w:p>
      <w:pPr>
        <w:pStyle w:val="FirstParagraph"/>
      </w:pPr>
      <w:r>
        <w:t xml:space="preserve">Podman can consume a Compose-equivalent K8s YAML directly:</w:t>
      </w:r>
      <w:r>
        <w:t xml:space="preserve"> </w:t>
      </w:r>
      <w:r>
        <w:rPr>
          <w:rStyle w:val="VerbatimChar"/>
        </w:rPr>
        <w:t xml:space="preserve">podman kube play</w:t>
      </w:r>
      <w:r>
        <w:t xml:space="preserve"> </w:t>
      </w:r>
      <w:r>
        <w:t xml:space="preserve">runs a K8s</w:t>
      </w:r>
      <w:r>
        <w:t xml:space="preserve"> </w:t>
      </w:r>
      <w:r>
        <w:t xml:space="preserve">Pod/Deployment YAML, and</w:t>
      </w:r>
      <w:r>
        <w:t xml:space="preserve"> </w:t>
      </w:r>
      <w:r>
        <w:rPr>
          <w:rStyle w:val="VerbatimChar"/>
        </w:rPr>
        <w:t xml:space="preserve">podman kube generate</w:t>
      </w:r>
      <w:r>
        <w:t xml:space="preserve"> </w:t>
      </w:r>
      <w:r>
        <w:t xml:space="preserve">emits one from running containers [RPK §4]. This</w:t>
      </w:r>
      <w:r>
        <w:t xml:space="preserve"> </w:t>
      </w:r>
      <w:r>
        <w:t xml:space="preserve">gives a bridge between the three formats — an operator on Docker Compose can convert to the</w:t>
      </w:r>
      <w:r>
        <w:t xml:space="preserve"> </w:t>
      </w:r>
      <w:r>
        <w:t xml:space="preserve">canonical Podman path, and the K8s manifests (</w:t>
      </w:r>
      <w:hyperlink r:id="rId10">
        <w:r>
          <w:rPr>
            <w:rStyle w:val="VerbatimChar"/>
          </w:rPr>
          <w:t xml:space="preserve">kubernetes.md</w:t>
        </w:r>
      </w:hyperlink>
      <w:r>
        <w:t xml:space="preserve">) can be replayed</w:t>
      </w:r>
      <w:r>
        <w:t xml:space="preserve"> </w:t>
      </w:r>
      <w:r>
        <w:t xml:space="preserve">under Podman. HelixVPN renders all three from one in-code spec ([QUAD §6]), so the formats are</w:t>
      </w:r>
      <w:r>
        <w:t xml:space="preserve"> </w:t>
      </w:r>
      <w:r>
        <w:t xml:space="preserve">generated-equivalent, not hand-kept-in-sync.</w:t>
      </w:r>
    </w:p>
    <w:p>
      <w:r>
        <w:pict>
          <v:rect style="width:0;height:1.5pt" o:hralign="center" o:hrstd="t" o:hr="t"/>
        </w:pict>
      </w:r>
    </w:p>
    <w:bookmarkEnd w:id="23"/>
    <w:bookmarkStart w:id="24" w:name="Xbf6b07b13057e5fa492b225e5c061cb3f484d13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helixvpnctl deploy compose</w:t>
      </w:r>
      <w:r>
        <w:t xml:space="preserve"> </w:t>
      </w:r>
      <w:r>
        <w:t xml:space="preserve">render</w:t>
      </w:r>
    </w:p>
    <w:p>
      <w:pPr>
        <w:pStyle w:val="FirstParagraph"/>
      </w:pPr>
      <w:r>
        <w:rPr>
          <w:rStyle w:val="VerbatimChar"/>
        </w:rPr>
        <w:t xml:space="preserve">helixvpnctl deploy compose --out ./</w:t>
      </w:r>
      <w:r>
        <w:t xml:space="preserve"> </w:t>
      </w:r>
      <w:r>
        <w:t xml:space="preserve">renders the §3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scaffold from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in-code spec as the quadlets (§11.4.81 cross-platform-parity) [05_OV §6.3, helixvpnctl</w:t>
      </w:r>
      <w:r>
        <w:t xml:space="preserve"> </w:t>
      </w:r>
      <w:r>
        <w:t xml:space="preserve">§10]. Parameterized by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inputs (domain → edge MASQUE SNI, image tags →</w:t>
      </w:r>
      <w:r>
        <w:t xml:space="preserve"> </w:t>
      </w:r>
      <w:r>
        <w:rPr>
          <w:rStyle w:val="VerbatimChar"/>
        </w:rPr>
        <w:t xml:space="preserve">helix_vpn-&lt;version&gt;</w:t>
      </w:r>
      <w:r>
        <w:t xml:space="preserve"> </w:t>
      </w:r>
      <w:r>
        <w:t xml:space="preserve">[§11.4.151], data-dir → secret/volume paths). A change to the stack shape</w:t>
      </w:r>
      <w:r>
        <w:t xml:space="preserve"> </w:t>
      </w:r>
      <w:r>
        <w:t xml:space="preserve">lands in quadlet + compose + kube together, never in three divergent hand-edited files.</w:t>
      </w:r>
    </w:p>
    <w:p>
      <w:pPr>
        <w:pStyle w:val="BodyText"/>
      </w:pPr>
      <w:r>
        <w:t xml:space="preserve">The rendered scaffold:</w:t>
      </w:r>
    </w:p>
    <w:p>
      <w:pPr>
        <w:pStyle w:val="SourceCode"/>
      </w:pPr>
      <w:r>
        <w:rPr>
          <w:rStyle w:val="VerbatimChar"/>
        </w:rPr>
        <w:t xml:space="preserve">deploy/compose/</w:t>
      </w:r>
      <w:r>
        <w:br/>
      </w:r>
      <w:r>
        <w:rPr>
          <w:rStyle w:val="VerbatimChar"/>
        </w:rPr>
        <w:t xml:space="preserve">├── compose.yaml                # §3 (the four services)</w:t>
      </w:r>
      <w:r>
        <w:br/>
      </w:r>
      <w:r>
        <w:rPr>
          <w:rStyle w:val="VerbatimChar"/>
        </w:rPr>
        <w:t xml:space="preserve">├── secrets/</w:t>
      </w:r>
      <w:r>
        <w:br/>
      </w:r>
      <w:r>
        <w:rPr>
          <w:rStyle w:val="VerbatimChar"/>
        </w:rPr>
        <w:t xml:space="preserve">│   └── db_pw                   # 0600, parent 0700, gitignored (§11.4.10/.30) — written by init</w:t>
      </w:r>
      <w:r>
        <w:br/>
      </w:r>
      <w:r>
        <w:rPr>
          <w:rStyle w:val="VerbatimChar"/>
        </w:rPr>
        <w:t xml:space="preserve">├── helix-edge-seccomp.json     # the tighter-than-default seccomp profile (§4)</w:t>
      </w:r>
      <w:r>
        <w:br/>
      </w:r>
      <w:r>
        <w:rPr>
          <w:rStyle w:val="VerbatimChar"/>
        </w:rPr>
        <w:t xml:space="preserve">└── .env                        # HELIX_RELEASE_PREFIX + image tags; gitignored (§11.4.30/.77)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carries the resolved</w:t>
      </w:r>
      <w:r>
        <w:t xml:space="preserve"> </w:t>
      </w:r>
      <w:r>
        <w:rPr>
          <w:rStyle w:val="VerbatimChar"/>
        </w:rPr>
        <w:t xml:space="preserve">helix_vpn-&lt;version&gt;</w:t>
      </w:r>
      <w:r>
        <w:t xml:space="preserve"> </w:t>
      </w:r>
      <w:r>
        <w:t xml:space="preserve">image tags and the domain, so a re-render is</w:t>
      </w:r>
      <w:r>
        <w:t xml:space="preserve"> </w:t>
      </w:r>
      <w:r>
        <w:t xml:space="preserve">idempotent against the same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state;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(tracked) documents every key per</w:t>
      </w:r>
      <w:r>
        <w:t xml:space="preserve"> </w:t>
      </w:r>
      <w:r>
        <w:t xml:space="preserve">§11.4.77.</w:t>
      </w:r>
    </w:p>
    <w:p>
      <w:r>
        <w:pict>
          <v:rect style="width:0;height:1.5pt" o:hralign="center" o:hrstd="t" o:hr="t"/>
        </w:pict>
      </w:r>
    </w:p>
    <w:bookmarkEnd w:id="24"/>
    <w:bookmarkStart w:id="29" w:name="Xcdcc7961bfd0befa33775a5ce71ee6907ef7ad6"/>
    <w:p>
      <w:pPr>
        <w:pStyle w:val="Heading2"/>
      </w:pPr>
      <w:r>
        <w:t xml:space="preserve">7. Operations posture (restart, resource budget, logging, upgrade)</w:t>
      </w:r>
    </w:p>
    <w:p>
      <w:pPr>
        <w:pStyle w:val="FirstParagraph"/>
      </w:pPr>
      <w:r>
        <w:t xml:space="preserve">Compose-specific operational rules so the fallback substrate stays within the same host-safety and</w:t>
      </w:r>
      <w:r>
        <w:t xml:space="preserve"> </w:t>
      </w:r>
      <w:r>
        <w:t xml:space="preserve">no-logging guarantees as the canonical path:</w:t>
      </w:r>
    </w:p>
    <w:bookmarkStart w:id="25" w:name="X85bd3ed15dfb36ab0d5ef3833da51683a9c9c3d"/>
    <w:p>
      <w:pPr>
        <w:pStyle w:val="Heading3"/>
      </w:pPr>
      <w:r>
        <w:t xml:space="preserve">7.1 Restart policy</w:t>
      </w:r>
    </w:p>
    <w:p>
      <w:pPr>
        <w:pStyle w:val="FirstParagraph"/>
      </w:pPr>
      <w:r>
        <w:t xml:space="preserve">Every service carries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(the Compose analogue of the quadlet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 </w:t>
      </w:r>
      <w:r>
        <w:t xml:space="preserve">[QUAD §3]) so a crashed member recovers without operator action, but an operator-</w:t>
      </w:r>
      <w:r>
        <w:t xml:space="preserve"> </w:t>
      </w:r>
      <w:r>
        <w:t xml:space="preserve">initiated</w:t>
      </w:r>
      <w:r>
        <w:t xml:space="preserve"> </w:t>
      </w:r>
      <w:r>
        <w:rPr>
          <w:rStyle w:val="VerbatimChar"/>
        </w:rPr>
        <w:t xml:space="preserve">docker compose stop</w:t>
      </w:r>
      <w:r>
        <w:t xml:space="preserve"> </w:t>
      </w:r>
      <w:r>
        <w:t xml:space="preserve">stays stopped (no fight with intentional maintenance).</w:t>
      </w:r>
    </w:p>
    <w:p>
      <w:pPr>
        <w:pStyle w:val="SourceCode"/>
      </w:pPr>
      <w:r>
        <w:rPr>
          <w:rStyle w:val="CommentTok"/>
        </w:rPr>
        <w:t xml:space="preserve"># applied to every service in §3 (omitted there for brevity):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bookmarkEnd w:id="25"/>
    <w:bookmarkStart w:id="26" w:name="X9fe56222743830ec3d063e0e9aae3aa1299553c"/>
    <w:p>
      <w:pPr>
        <w:pStyle w:val="Heading3"/>
      </w:pPr>
      <w:r>
        <w:t xml:space="preserve">7.2 Resource budget (§12.6 — 60% host-memory ceiling)</w:t>
      </w:r>
    </w:p>
    <w:p>
      <w:pPr>
        <w:pStyle w:val="FirstParagraph"/>
      </w:pPr>
      <w:r>
        <w:t xml:space="preserve">Per the constitution host-safety ceiling (§12.6 — project procedures MUST NOT exceed 60% of total</w:t>
      </w:r>
      <w:r>
        <w:t xml:space="preserve"> </w:t>
      </w:r>
      <w:r>
        <w:t xml:space="preserve">host RAM), each service declares a memory limit so the gateway stack cannot starve the operator's</w:t>
      </w:r>
      <w:r>
        <w:t xml:space="preserve"> </w:t>
      </w:r>
      <w:r>
        <w:t xml:space="preserve">other workloads on a shared host:</w:t>
      </w:r>
    </w:p>
    <w:p>
      <w:pPr>
        <w:pStyle w:val="SourceCode"/>
      </w:pPr>
      <w:r>
        <w:rPr>
          <w:rStyle w:val="CommentTok"/>
        </w:rPr>
        <w:t xml:space="preserve"># per-service (illustrative budget; tuned per host):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helixd / edge: bounded send queues → bounded RSS [API §9]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postgres gets the largest share; redis the smallest (presence is tiny)</w:t>
      </w:r>
    </w:p>
    <w:p>
      <w:pPr>
        <w:pStyle w:val="FirstParagraph"/>
      </w:pPr>
      <w:r>
        <w:rPr>
          <w:b/>
          <w:bCs/>
        </w:rPr>
        <w:t xml:space="preserve">UNVERIFIED:</w:t>
      </w:r>
      <w:r>
        <w:t xml:space="preserve"> </w:t>
      </w:r>
      <w:r>
        <w:t xml:space="preserve">the exact per-service megabyte budgets above are design defaults; they are tuned</w:t>
      </w:r>
      <w:r>
        <w:t xml:space="preserve"> </w:t>
      </w:r>
      <w:r>
        <w:t xml:space="preserve">against the §11.4.169 memory-soak evidence (24 h, RSS slope ≈ 0 [API §13]) at implementation time,</w:t>
      </w:r>
      <w:r>
        <w:t xml:space="preserve"> </w:t>
      </w:r>
      <w:r>
        <w:t xml:space="preserve">not asserted as fixed. The sum MUST stay under the §12.6 60% ceiling on the target host.</w:t>
      </w:r>
    </w:p>
    <w:bookmarkEnd w:id="26"/>
    <w:bookmarkStart w:id="27" w:name="X79038f38ebc89ddea57564a257459b8ce980290"/>
    <w:p>
      <w:pPr>
        <w:pStyle w:val="Heading3"/>
      </w:pPr>
      <w:r>
        <w:t xml:space="preserve">7.3 Logging (C3 — no traffic, no PII)</w:t>
      </w:r>
    </w:p>
    <w:p>
      <w:pPr>
        <w:pStyle w:val="FirstParagraph"/>
      </w:pPr>
      <w:r>
        <w:t xml:space="preserve">Compose logs inherit the control plane's no-logging-by-construction posture [API §4.6, C3]: the</w:t>
      </w:r>
      <w:r>
        <w:t xml:space="preserve"> </w:t>
      </w:r>
      <w:r>
        <w:t xml:space="preserve">access log records</w:t>
      </w:r>
      <w:r>
        <w:t xml:space="preserve"> </w:t>
      </w:r>
      <w:r>
        <w:rPr>
          <w:rStyle w:val="VerbatimChar"/>
        </w:rPr>
        <w:t xml:space="preserve">route-template + status + latency + tenant + role</w:t>
      </w:r>
      <w:r>
        <w:t xml:space="preserve">, never client IP, request</w:t>
      </w:r>
      <w:r>
        <w:t xml:space="preserve"> </w:t>
      </w:r>
      <w:r>
        <w:t xml:space="preserve">body, or auth token. The Compose</w:t>
      </w:r>
      <w:r>
        <w:t xml:space="preserve"> </w:t>
      </w:r>
      <w:r>
        <w:rPr>
          <w:rStyle w:val="VerbatimChar"/>
        </w:rPr>
        <w:t xml:space="preserve">logging:</w:t>
      </w:r>
      <w:r>
        <w:t xml:space="preserve"> </w:t>
      </w:r>
      <w:r>
        <w:t xml:space="preserve">driver is set to a bounded</w:t>
      </w:r>
      <w:r>
        <w:t xml:space="preserve"> </w:t>
      </w:r>
      <w:r>
        <w:rPr>
          <w:rStyle w:val="VerbatimChar"/>
        </w:rPr>
        <w:t xml:space="preserve">json-file</w:t>
      </w:r>
      <w:r>
        <w:t xml:space="preserve"> </w:t>
      </w:r>
      <w:r>
        <w:t xml:space="preserve">(size+rotation</w:t>
      </w:r>
      <w:r>
        <w:t xml:space="preserve"> </w:t>
      </w:r>
      <w:r>
        <w:t xml:space="preserve">caps) so logs cannot fill the host disk: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json-file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docker compose logs</w:t>
      </w:r>
      <w:r>
        <w:t xml:space="preserve"> </w:t>
      </w:r>
      <w:r>
        <w:t xml:space="preserve">therefore surfaces operational events, never traffic — the no-logging</w:t>
      </w:r>
      <w:r>
        <w:t xml:space="preserve"> </w:t>
      </w:r>
      <w:r>
        <w:t xml:space="preserve">guarantee is structural (the app emits no traffic log line [API §4.8]), and the bounded driver is</w:t>
      </w:r>
      <w:r>
        <w:t xml:space="preserve"> </w:t>
      </w:r>
      <w:r>
        <w:t xml:space="preserve">the disk-safety belt.</w:t>
      </w:r>
    </w:p>
    <w:bookmarkEnd w:id="27"/>
    <w:bookmarkStart w:id="28" w:name="Xc2a8f254b100ec83a42a43621fa0acbd7dee511"/>
    <w:p>
      <w:pPr>
        <w:pStyle w:val="Heading3"/>
      </w:pPr>
      <w:r>
        <w:t xml:space="preserve">7.4 Upgrade procedure</w:t>
      </w:r>
    </w:p>
    <w:p>
      <w:pPr>
        <w:pStyle w:val="FirstParagraph"/>
      </w:pPr>
      <w:r>
        <w:t xml:space="preserve">A version bump is a tag change + recreate, with the §11.4.151 prefixed tags making the release</w:t>
      </w:r>
      <w:r>
        <w:t xml:space="preserve"> </w:t>
      </w:r>
      <w:r>
        <w:t xml:space="preserve">greppable:</w:t>
      </w:r>
    </w:p>
    <w:p>
      <w:pPr>
        <w:pStyle w:val="SourceCode"/>
      </w:pPr>
      <w:r>
        <w:rPr>
          <w:rStyle w:val="CommentTok"/>
        </w:rPr>
        <w:t xml:space="preserve"># 1. bump image tags in .env to the new helix_vpn-&lt;version&gt;</w:t>
      </w:r>
      <w:r>
        <w:br/>
      </w:r>
      <w:r>
        <w:rPr>
          <w:rStyle w:val="CommentTok"/>
        </w:rPr>
        <w:t xml:space="preserve"># 2. pull + recreate (Postgres data persists in the named volume):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recreates changed services only; pgdata volume retained</w:t>
      </w:r>
      <w:r>
        <w:br/>
      </w:r>
      <w:r>
        <w:rPr>
          <w:rStyle w:val="CommentTok"/>
        </w:rPr>
        <w:t xml:space="preserve"># 3. verify:</w:t>
      </w:r>
      <w:r>
        <w:br/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status                           </w:t>
      </w:r>
      <w:r>
        <w:rPr>
          <w:rStyle w:val="CommentTok"/>
        </w:rPr>
        <w:t xml:space="preserve"># GREEN on the new images</w:t>
      </w:r>
    </w:p>
    <w:p>
      <w:pPr>
        <w:pStyle w:val="FirstParagraph"/>
      </w:pPr>
      <w:r>
        <w:t xml:space="preserve">Postgres schema migrations run inside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startup (goose, [research-go_cp §6]) against the</w:t>
      </w:r>
      <w:r>
        <w:t xml:space="preserve"> </w:t>
      </w:r>
      <w:r>
        <w:t xml:space="preserve">retained</w:t>
      </w:r>
      <w:r>
        <w:t xml:space="preserve"> </w:t>
      </w:r>
      <w:r>
        <w:rPr>
          <w:rStyle w:val="VerbatimChar"/>
        </w:rPr>
        <w:t xml:space="preserve">helix-pgdata</w:t>
      </w:r>
      <w:r>
        <w:t xml:space="preserve"> </w:t>
      </w:r>
      <w:r>
        <w:t xml:space="preserve">volume — the upgrade never drops the volume. A rollback re-points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</w:t>
      </w:r>
      <w:r>
        <w:t xml:space="preserve"> </w:t>
      </w:r>
      <w:r>
        <w:t xml:space="preserve">the prior</w:t>
      </w:r>
      <w:r>
        <w:t xml:space="preserve"> </w:t>
      </w:r>
      <w:r>
        <w:rPr>
          <w:rStyle w:val="VerbatimChar"/>
        </w:rPr>
        <w:t xml:space="preserve">helix_vpn-&lt;version&gt;</w:t>
      </w:r>
      <w:r>
        <w:t xml:space="preserve"> </w:t>
      </w:r>
      <w:r>
        <w:t xml:space="preserve">tag and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 </w:t>
      </w:r>
      <w:r>
        <w:t xml:space="preserve">again (the images are immutable, the data persists).</w:t>
      </w:r>
      <w:r>
        <w:t xml:space="preserve"> </w:t>
      </w:r>
      <w:r>
        <w:t xml:space="preserve">Destructive operations on the</w:t>
      </w:r>
      <w:r>
        <w:t xml:space="preserve"> </w:t>
      </w:r>
      <w:r>
        <w:rPr>
          <w:rStyle w:val="VerbatimChar"/>
        </w:rPr>
        <w:t xml:space="preserve">helix-pgdata</w:t>
      </w:r>
      <w:r>
        <w:t xml:space="preserve"> </w:t>
      </w:r>
      <w:r>
        <w:t xml:space="preserve">volume require the §9.2 hardlinked-backup + operator</w:t>
      </w:r>
      <w:r>
        <w:t xml:space="preserve"> </w:t>
      </w:r>
      <w:r>
        <w:t xml:space="preserve">authorization, never an autonomous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79cf66a93d55631add16d3809218c776fa82e7"/>
    <w:p>
      <w:pPr>
        <w:pStyle w:val="Heading2"/>
      </w:pPr>
      <w:r>
        <w:t xml:space="preserve">8. Test points (§11.4.169 comprehensive test-type coverage)</w:t>
      </w:r>
    </w:p>
    <w:p>
      <w:pPr>
        <w:pStyle w:val="FirstParagraph"/>
      </w:pPr>
      <w:r>
        <w:t xml:space="preserve">Every PASS cites captured evidence (§11.4.5/.69/.107). Where the test harness boots infra it does</w:t>
      </w:r>
      <w:r>
        <w:t xml:space="preserve"> </w:t>
      </w:r>
      <w:r>
        <w:t xml:space="preserve">so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(§11.4.76); the Compose substrate itself is exercised as a</w:t>
      </w:r>
      <w:r>
        <w:t xml:space="preserve"> </w:t>
      </w:r>
      <w:r>
        <w:t xml:space="preserve">fallback-parity target, never as the primary path.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Concrete assertion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render determinism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compose</w:t>
            </w:r>
            <w:r>
              <w:t xml:space="preserve"> </w:t>
            </w:r>
            <w:r>
              <w:t xml:space="preserve">twice → byte-identical</w:t>
            </w:r>
            <w:r>
              <w:t xml:space="preserve"> </w:t>
            </w:r>
            <w:r>
              <w:rPr>
                <w:rStyle w:val="VerbatimChar"/>
              </w:rPr>
              <w:t xml:space="preserve">compose.yaml</w:t>
            </w:r>
            <w:r>
              <w:t xml:space="preserve">; image tag carries</w:t>
            </w:r>
            <w:r>
              <w:t xml:space="preserve"> </w:t>
            </w:r>
            <w:r>
              <w:rPr>
                <w:rStyle w:val="VerbatimChar"/>
              </w:rPr>
              <w:t xml:space="preserve">helix_vpn-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full-stack</w:t>
            </w:r>
            <w:r>
              <w:t xml:space="preserve"> </w:t>
            </w:r>
            <w:r>
              <w:rPr>
                <w:rStyle w:val="VerbatimChar"/>
              </w:rPr>
              <w:t xml:space="preserve">compose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→ all 4 services healthy (healthchecks pass);</w:t>
            </w:r>
            <w:r>
              <w:t xml:space="preserve"> </w:t>
            </w:r>
            <w:r>
              <w:rPr>
                <w:rStyle w:val="VerbatimChar"/>
              </w:rPr>
              <w:t xml:space="preserve">helixvpnctl status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ordering via healthchecks (§3.2)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starts only after pg+redis healthy; edge only after helixd; captured event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capability set (§3)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</w:t>
            </w:r>
            <w:r>
              <w:t xml:space="preserve"> </w:t>
            </w:r>
            <w:r>
              <w:t xml:space="preserve">shows edge has ONLY NET_ADMIN+NET_RAW; others none; mutation adding a cap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secret not in file/inspect (§3.1)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compose.yaml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docker inspect</w:t>
            </w:r>
            <w:r>
              <w:t xml:space="preserve"> </w:t>
            </w:r>
            <w:r>
              <w:t xml:space="preserve">→ no raw password; only secret references; perms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seccomp not unconfined (§4)</w:t>
            </w:r>
          </w:p>
        </w:tc>
        <w:tc>
          <w:tcPr/>
          <w:p>
            <w:pPr>
              <w:pStyle w:val="Compact"/>
            </w:pPr>
            <w:r>
              <w:t xml:space="preserve">edge uses the custom profile, never</w:t>
            </w:r>
            <w:r>
              <w:t xml:space="preserve"> </w:t>
            </w:r>
            <w:r>
              <w:rPr>
                <w:rStyle w:val="VerbatimChar"/>
              </w:rPr>
              <w:t xml:space="preserve">unconfined</w:t>
            </w:r>
            <w:r>
              <w:t xml:space="preserve">; mutation to</w:t>
            </w:r>
            <w:r>
              <w:t xml:space="preserve"> </w:t>
            </w:r>
            <w:r>
              <w:rPr>
                <w:rStyle w:val="VerbatimChar"/>
              </w:rPr>
              <w:t xml:space="preserve">unconfined</w:t>
            </w:r>
            <w:r>
              <w:t xml:space="preserve"> </w:t>
            </w:r>
            <w:r>
              <w:t xml:space="preserve">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DC7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three-substrate parity (§5)</w:t>
            </w:r>
          </w:p>
        </w:tc>
        <w:tc>
          <w:tcPr/>
          <w:p>
            <w:pPr>
              <w:pStyle w:val="Compact"/>
            </w:pPr>
            <w:r>
              <w:t xml:space="preserve">the same image boots under quadlet AND compose;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GREEN on each (recorded §11.4.159)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DC8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dependency restart</w:t>
            </w:r>
          </w:p>
        </w:tc>
        <w:tc>
          <w:tcPr/>
          <w:p>
            <w:pPr>
              <w:pStyle w:val="Compact"/>
            </w:pPr>
            <w:r>
              <w:t xml:space="preserve">kill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; assert restart +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reconnect; redis loss degrades presence gracefully (C2)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DC9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:443/udp</w:t>
            </w:r>
            <w:r>
              <w:t xml:space="preserve"> </w:t>
            </w:r>
            <w:r>
              <w:t xml:space="preserve">reachable (rootless)</w:t>
            </w:r>
          </w:p>
        </w:tc>
        <w:tc>
          <w:tcPr/>
          <w:p>
            <w:pPr>
              <w:pStyle w:val="Compact"/>
            </w:pPr>
            <w:r>
              <w:t xml:space="preserve">with the host sysctl set, an agent completes a MASQUE handshake to the edge;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DC10</w:t>
            </w:r>
          </w:p>
        </w:tc>
        <w:tc>
          <w:tcPr/>
          <w:p>
            <w:pPr>
              <w:pStyle w:val="Compact"/>
            </w:pPr>
            <w: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gates paired</w:t>
            </w:r>
          </w:p>
        </w:tc>
        <w:tc>
          <w:tcPr/>
          <w:p>
            <w:pPr>
              <w:pStyle w:val="Compact"/>
            </w:pPr>
            <w:r>
              <w:t xml:space="preserve">add a cap / inline a secret / set</w:t>
            </w:r>
            <w:r>
              <w:t xml:space="preserve"> </w:t>
            </w:r>
            <w:r>
              <w:rPr>
                <w:rStyle w:val="VerbatimChar"/>
              </w:rPr>
              <w:t xml:space="preserve">unconfined</w:t>
            </w:r>
            <w:r>
              <w:t xml:space="preserve"> </w:t>
            </w:r>
            <w:r>
              <w:t xml:space="preserve">→ each makes its gate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9f00d22793b7fc287b24fc233b7c99b7fb38315"/>
    <w:p>
      <w:pPr>
        <w:pStyle w:val="Heading2"/>
      </w:pPr>
      <w:r>
        <w:t xml:space="preserve">9. Decision callouts (options + recommendation — §11.4.66/.101)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D-COMPOSE-ROOTLESS</w:t>
            </w:r>
          </w:p>
        </w:tc>
        <w:tc>
          <w:tcPr/>
          <w:p>
            <w:pPr>
              <w:pStyle w:val="Compact"/>
            </w:pPr>
            <w:r>
              <w:t xml:space="preserve">Compose on which Docker mode</w:t>
            </w:r>
          </w:p>
        </w:tc>
        <w:tc>
          <w:tcPr/>
          <w:p>
            <w:pPr>
              <w:pStyle w:val="Compact"/>
            </w:pPr>
            <w:r>
              <w:t xml:space="preserve">(a) rootless Docker; (b) rootful Docker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where the host allows;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is an honest §11.4.112-documented higher-privilege gap, not equivalent to the §11.4.161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D-COMPOSE-SECRETS</w:t>
            </w:r>
          </w:p>
        </w:tc>
        <w:tc>
          <w:tcPr/>
          <w:p>
            <w:pPr>
              <w:pStyle w:val="Compact"/>
            </w:pPr>
            <w:r>
              <w:t xml:space="preserve">secret delivery</w:t>
            </w:r>
          </w:p>
        </w:tc>
        <w:tc>
          <w:tcPr/>
          <w:p>
            <w:pPr>
              <w:pStyle w:val="Compact"/>
            </w:pPr>
            <w:r>
              <w:t xml:space="preserve">(a) file-backed</w:t>
            </w:r>
            <w:r>
              <w:t xml:space="preserve"> </w:t>
            </w:r>
            <w:r>
              <w:rPr>
                <w:rStyle w:val="VerbatimChar"/>
              </w:rPr>
              <w:t xml:space="preserve">secrets:</w:t>
            </w:r>
            <w:r>
              <w:t xml:space="preserve">; (b) env var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— raw value never in</w:t>
            </w:r>
            <w:r>
              <w:t xml:space="preserve"> </w:t>
            </w:r>
            <w:r>
              <w:rPr>
                <w:rStyle w:val="VerbatimChar"/>
              </w:rPr>
              <w:t xml:space="preserve">compose.yaml</w:t>
            </w:r>
            <w:r>
              <w:t xml:space="preserve">/inspect/log (§11.4.10)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D-COMPOSE-NET</w:t>
            </w:r>
          </w:p>
        </w:tc>
        <w:tc>
          <w:tcPr/>
          <w:p>
            <w:pPr>
              <w:pStyle w:val="Compact"/>
            </w:pPr>
            <w:r>
              <w:t xml:space="preserve">service addressing</w:t>
            </w:r>
          </w:p>
        </w:tc>
        <w:tc>
          <w:tcPr/>
          <w:p>
            <w:pPr>
              <w:pStyle w:val="Compact"/>
            </w:pPr>
            <w:r>
              <w:t xml:space="preserve">(a) project-network DNS; (b) host 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— Compose has no pod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; project DNS (</w:t>
            </w:r>
            <w:r>
              <w:rPr>
                <w:rStyle w:val="VerbatimChar"/>
              </w:rPr>
              <w:t xml:space="preserve">pg</w:t>
            </w:r>
            <w:r>
              <w:t xml:space="preserve">,</w:t>
            </w:r>
            <w:r>
              <w:rPr>
                <w:rStyle w:val="VerbatimChar"/>
              </w:rPr>
              <w:t xml:space="preserve">redis</w:t>
            </w:r>
            <w:r>
              <w:t xml:space="preserve">) is the idiomatic + isolated path [RPK §4]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v09-research/research-podman_k8s.md</w:t>
      </w:r>
      <w:r>
        <w:t xml:space="preserve"> </w:t>
      </w:r>
      <w:r>
        <w:t xml:space="preserve">§4 (quadlet→Compose mapping:</w:t>
      </w:r>
      <w:r>
        <w:t xml:space="preserve"> </w:t>
      </w:r>
      <w:r>
        <w:rPr>
          <w:rStyle w:val="VerbatimChar"/>
        </w:rPr>
        <w:t xml:space="preserve">cap_drop</w:t>
      </w:r>
      <w:r>
        <w:t xml:space="preserve">/</w:t>
      </w:r>
      <w:r>
        <w:rPr>
          <w:rStyle w:val="VerbatimChar"/>
        </w:rPr>
        <w:t xml:space="preserve">cap_add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+</w:t>
      </w:r>
      <w:r>
        <w:rPr>
          <w:rStyle w:val="VerbatimChar"/>
        </w:rPr>
        <w:t xml:space="preserve">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security_opt seccomp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, single-pod→one-project-network,</w:t>
      </w:r>
      <w:r>
        <w:t xml:space="preserve"> </w:t>
      </w:r>
      <w:r>
        <w:rPr>
          <w:rStyle w:val="VerbatimChar"/>
        </w:rPr>
        <w:t xml:space="preserve">sysctls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kube play/generate</w:t>
      </w:r>
      <w:r>
        <w:t xml:space="preserve"> </w:t>
      </w:r>
      <w:r>
        <w:t xml:space="preserve">bridge), §3 (rootless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host sysctl, no auto</w:t>
      </w:r>
      <w:r>
        <w:t xml:space="preserve"> </w:t>
      </w:r>
      <w:r>
        <w:t xml:space="preserve">firewall/NAT), §6 (cross-format mapping table), §2 (NET_RAW + host WG module) — verified vs latest</w:t>
      </w:r>
      <w:r>
        <w:t xml:space="preserve"> </w:t>
      </w:r>
      <w:r>
        <w:t xml:space="preserve">Docker/Podman docs 2026-06-25 per §11.4.99 —</w:t>
      </w:r>
      <w:r>
        <w:t xml:space="preserve"> </w:t>
      </w:r>
      <w:r>
        <w:rPr>
          <w:rStyle w:val="VerbatimChar"/>
        </w:rPr>
        <w:t xml:space="preserve">[RPK]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§7.2 (Docker Compose equivalence target, the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sketch, rootless-where-allowed honest gap), §7 (same images/env contract),</w:t>
      </w:r>
      <w:r>
        <w:t xml:space="preserve"> </w:t>
      </w:r>
      <w:r>
        <w:t xml:space="preserve">§6.3 (deploy render via containers submodule) —</w:t>
      </w:r>
      <w:r>
        <w:t xml:space="preserve"> </w:t>
      </w:r>
      <w:r>
        <w:rPr>
          <w:rStyle w:val="VerbatimChar"/>
        </w:rPr>
        <w:t xml:space="preserve">[05_OV]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podman-quadlets.md</w:t>
      </w:r>
      <w:r>
        <w:t xml:space="preserve"> </w:t>
      </w:r>
      <w:r>
        <w:t xml:space="preserve">§2/§3/§4 (the canonical substrate this maps from: pod model, edge capability</w:t>
      </w:r>
      <w:r>
        <w:t xml:space="preserve"> </w:t>
      </w:r>
      <w:r>
        <w:t xml:space="preserve">set, rootless caveats) —</w:t>
      </w:r>
      <w:r>
        <w:t xml:space="preserve"> </w:t>
      </w:r>
      <w:r>
        <w:rPr>
          <w:rStyle w:val="VerbatimChar"/>
        </w:rPr>
        <w:t xml:space="preserve">[QUAD]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v03-control-plane/svc-api.md</w:t>
      </w:r>
      <w:r>
        <w:t xml:space="preserve"> </w:t>
      </w:r>
      <w:r>
        <w:t xml:space="preserve">§4.7 (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for healthchecks), §6.5 (helix_app non-superuser →</w:t>
      </w:r>
      <w:r>
        <w:t xml:space="preserve"> </w:t>
      </w:r>
      <w:r>
        <w:t xml:space="preserve">RLS), §4.2 (Redis presence ephemeral, C2) —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Constitution anchors: §11.4.161 (rootless mandate — Compose is the documented fallback, not the</w:t>
      </w:r>
      <w:r>
        <w:t xml:space="preserve"> </w:t>
      </w:r>
      <w:r>
        <w:t xml:space="preserve">default), §11.4.112 (honest documented gap for rootful-Docker hosts), §11.4.10/.30 (file-backed</w:t>
      </w:r>
      <w:r>
        <w:t xml:space="preserve"> </w:t>
      </w:r>
      <w:r>
        <w:t xml:space="preserve">secrets, gitignored, never in compose.yaml/inspect/log), §11.4.76 (containers submodule for test</w:t>
      </w:r>
      <w:r>
        <w:t xml:space="preserve"> </w:t>
      </w:r>
      <w:r>
        <w:t xml:space="preserve">infra), §11.4.81 (one-source three-substrate render), §11.4.6 (no-guessing — UNVERIFIED rootless-</w:t>
      </w:r>
      <w:r>
        <w:t xml:space="preserve"> </w:t>
      </w:r>
      <w:r>
        <w:t xml:space="preserve">Docker throughput mark), §11.4.169 (test-type coverage), §1.1 (paired meta-test mutations).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7" Target="helix-ecosystem-integration.md" TargetMode="External" /><Relationship Type="http://schemas.openxmlformats.org/officeDocument/2006/relationships/hyperlink" Id="rId11" Target="helixvpnctl.md" TargetMode="External" /><Relationship Type="http://schemas.openxmlformats.org/officeDocument/2006/relationships/hyperlink" Id="rId10" Target="kubernetes.md" TargetMode="External" /><Relationship Type="http://schemas.openxmlformats.org/officeDocument/2006/relationships/hyperlink" Id="rId9" Target="podman-quadle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elix-ecosystem-integration.md" TargetMode="External" /><Relationship Type="http://schemas.openxmlformats.org/officeDocument/2006/relationships/hyperlink" Id="rId11" Target="helixvpnctl.md" TargetMode="External" /><Relationship Type="http://schemas.openxmlformats.org/officeDocument/2006/relationships/hyperlink" Id="rId10" Target="kubernetes.md" TargetMode="External" /><Relationship Type="http://schemas.openxmlformats.org/officeDocument/2006/relationships/hyperlink" Id="rId9" Target="podman-quadle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Compose (the documented fallback substrate)</dc:title>
  <dc:creator/>
  <cp:keywords/>
  <dcterms:created xsi:type="dcterms:W3CDTF">2026-07-04T13:43:17Z</dcterms:created>
  <dcterms:modified xsi:type="dcterms:W3CDTF">2026-07-04T13:43:17Z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