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Benchmarking / Performance Test Strategy</w:t>
      </w:r>
    </w:p>
    <w:bookmarkStart w:id="22" w:name="benchmarking--performance-test-strategy"/>
    <w:p>
      <w:pPr>
        <w:pStyle w:val="Heading1"/>
      </w:pPr>
      <w:r>
        <w:t xml:space="preserve">Benchmarking / Performance Test Strategy</w:t>
      </w:r>
    </w:p>
    <w:p>
      <w:pPr>
        <w:pStyle w:val="FirstParagraph"/>
      </w:pPr>
      <w:r>
        <w:rPr>
          <w:b/>
          <w:bCs/>
        </w:rPr>
        <w:t xml:space="preserve">Revision:</w:t>
      </w:r>
      <w:r>
        <w:t xml:space="preserve"> </w:t>
      </w:r>
      <w:r>
        <w:t xml:space="preserve">2</w:t>
      </w:r>
      <w:r>
        <w:t xml:space="preserve"> </w:t>
      </w:r>
      <w:r>
        <w:rPr>
          <w:b/>
          <w:bCs/>
        </w:rPr>
        <w:t xml:space="preserve">Last modified:</w:t>
      </w:r>
      <w:r>
        <w:t xml:space="preserve"> </w:t>
      </w:r>
      <w:r>
        <w:t xml:space="preserve">2026-07-04T12:00:00Z</w:t>
      </w:r>
    </w:p>
    <w:p>
      <w:pPr>
        <w:pStyle w:val="BlockText"/>
      </w:pPr>
      <w:r>
        <w:rPr>
          <w:b/>
          <w:bCs/>
        </w:rPr>
        <w:t xml:space="preserve">Rev 2 (2026-07-04):</w:t>
      </w:r>
      <w:r>
        <w:t xml:space="preserve"> </w:t>
      </w:r>
      <w:r>
        <w:t xml:space="preserve">independently re-verified against</w:t>
      </w:r>
      <w:r>
        <w:t xml:space="preserve"> </w:t>
      </w:r>
      <w:r>
        <w:rPr>
          <w:rStyle w:val="VerbatimChar"/>
        </w:rPr>
        <w:t xml:space="preserve">SPECIFICATION.md</w:t>
      </w:r>
      <w:r>
        <w:t xml:space="preserve"> </w:t>
      </w:r>
      <w:r>
        <w:t xml:space="preserve">/</w:t>
      </w:r>
      <w:r>
        <w:t xml:space="preserve"> </w:t>
      </w:r>
      <w:r>
        <w:rPr>
          <w:rStyle w:val="VerbatimChar"/>
        </w:rPr>
        <w:t xml:space="preserve">memory.md</w:t>
      </w:r>
      <w:r>
        <w:t xml:space="preserve"> </w:t>
      </w:r>
      <w:r>
        <w:t xml:space="preserve">during a corpus-wide gap-analysis pass; the figure-is-a-target-not-a-</w:t>
      </w:r>
      <w:r>
        <w:t xml:space="preserve"> </w:t>
      </w:r>
      <w:r>
        <w:t xml:space="preserve">claim rule (§0) and the baseline-registry regression rule (§3) are consistent with</w:t>
      </w:r>
      <w:r>
        <w:t xml:space="preserve"> </w:t>
      </w:r>
      <w:r>
        <w:t xml:space="preserve">the rest of the corpus's anti-bluff-by-optimism framing. No contradictions found.</w:t>
      </w:r>
    </w:p>
    <w:p>
      <w:pPr>
        <w:pStyle w:val="BlockText"/>
      </w:pPr>
      <w:r>
        <w:t xml:space="preserve">Master technical specification — Volume 8 (Testing &amp; QA), nano-detail document</w:t>
      </w:r>
      <w:r>
        <w:t xml:space="preserve"> </w:t>
      </w:r>
      <w:r>
        <w:rPr>
          <w:b/>
          <w:bCs/>
        </w:rPr>
        <w:t xml:space="preserve">benchmarking</w:t>
      </w:r>
      <w:r>
        <w:t xml:space="preserve">,</w:t>
      </w:r>
      <w:r>
        <w:t xml:space="preserve"> </w:t>
      </w:r>
      <w:r>
        <w:t xml:space="preserve">one of the seven §11.4.169 cross-cutting test-type deep-dives. It deepens</w:t>
      </w:r>
      <w:r>
        <w:t xml:space="preserve"> </w:t>
      </w:r>
      <w:hyperlink r:id="rId9">
        <w:r>
          <w:rPr>
            <w:rStyle w:val="VerbatimChar"/>
          </w:rPr>
          <w:t xml:space="preserve">10-testing-acceptance-and-qa.md</w:t>
        </w:r>
      </w:hyperlink>
      <w:r>
        <w:t xml:space="preserve"> </w:t>
      </w:r>
      <w:r>
        <w:t xml:space="preserve">§5.13 (BENCH + PERF +</w:t>
      </w:r>
      <w:r>
        <w:t xml:space="preserve"> </w:t>
      </w:r>
      <w:r>
        <w:t xml:space="preserve">SCALE) into an implementation-ready bank for throughput, CPU-per-Gbps, handshakes/sec, p50/p95/p99</w:t>
      </w:r>
      <w:r>
        <w:t xml:space="preserve"> </w:t>
      </w:r>
      <w:r>
        <w:t xml:space="preserve">latency, and the Go-vs-Rust edge decision (G4).</w:t>
      </w:r>
      <w:r>
        <w:t xml:space="preserve"> </w:t>
      </w:r>
      <w:r>
        <w:rPr>
          <w:b/>
          <w:bCs/>
        </w:rPr>
        <w:t xml:space="preserve">Every figure here is a TARGET measured against a</w:t>
      </w:r>
      <w:r>
        <w:rPr>
          <w:b/>
          <w:bCs/>
        </w:rPr>
        <w:t xml:space="preserve"> </w:t>
      </w:r>
      <w:r>
        <w:rPr>
          <w:b/>
          <w:bCs/>
        </w:rPr>
        <w:t xml:space="preserve">recorded baseline (§11.4.6) — a regression vs baseline is a finding, never a soft warning.</w:t>
      </w:r>
      <w:r>
        <w:t xml:space="preserve"> </w:t>
      </w:r>
      <w:r>
        <w:t xml:space="preserve">SPEC-ONLY: it describes harness, fixtures, evidence, gate, and the paired §1.1 mutation; it does</w:t>
      </w:r>
      <w:r>
        <w:t xml:space="preserve"> </w:t>
      </w:r>
      <w:r>
        <w:t xml:space="preserve">not build the product. Sources cited inline by id —</w:t>
      </w:r>
      <w:r>
        <w:t xml:space="preserve"> </w:t>
      </w:r>
      <w:r>
        <w:rPr>
          <w:rStyle w:val="VerbatimChar"/>
        </w:rPr>
        <w:t xml:space="preserve">[OVERVIEW]</w:t>
      </w:r>
      <w:r>
        <w:t xml:space="preserve"> </w:t>
      </w:r>
      <w:r>
        <w:t xml:space="preserve">= doc 10;</w:t>
      </w:r>
      <w:r>
        <w:t xml:space="preserve"> </w:t>
      </w:r>
      <w:r>
        <w:rPr>
          <w:rStyle w:val="VerbatimChar"/>
        </w:rPr>
        <w:t xml:space="preserve">[04_P0]</w:t>
      </w:r>
      <w:r>
        <w:t xml:space="preserve"> </w:t>
      </w:r>
      <w:r>
        <w:t xml:space="preserve">= Phase-0</w:t>
      </w:r>
      <w:r>
        <w:t xml:space="preserve"> </w:t>
      </w:r>
      <w:r>
        <w:t xml:space="preserve">spike (</w:t>
      </w:r>
      <w:r>
        <w:rPr>
          <w:rStyle w:val="VerbatimChar"/>
        </w:rPr>
        <w:t xml:space="preserve">bench.sh</w:t>
      </w:r>
      <w:r>
        <w:t xml:space="preserve">, G1/G2/G4);</w:t>
      </w:r>
      <w:r>
        <w:t xml:space="preserve"> </w:t>
      </w:r>
      <w:r>
        <w:rPr>
          <w:rStyle w:val="VerbatimChar"/>
        </w:rPr>
        <w:t xml:space="preserve">[SYNTHESIS]</w:t>
      </w:r>
      <w:r>
        <w:t xml:space="preserve"> </w:t>
      </w:r>
      <w:r>
        <w:t xml:space="preserve">= synthesis (D5 edge language);</w:t>
      </w:r>
      <w:r>
        <w:t xml:space="preserve"> </w:t>
      </w:r>
      <w:r>
        <w:rPr>
          <w:rStyle w:val="VerbatimChar"/>
        </w:rPr>
        <w:t xml:space="preserve">[reconcile]</w:t>
      </w:r>
      <w:r>
        <w:t xml:space="preserve"> </w:t>
      </w:r>
      <w:r>
        <w:t xml:space="preserve">=</w:t>
      </w:r>
      <w:r>
        <w:t xml:space="preserve"> </w:t>
      </w:r>
      <w:r>
        <w:t xml:space="preserve">[</w:t>
      </w:r>
      <w:r>
        <w:rPr>
          <w:rStyle w:val="VerbatimChar"/>
        </w:rPr>
        <w:t xml:space="preserve">../v03-control-plane/reconciliation-flow.md</w:t>
      </w:r>
      <w:r>
        <w:t xml:space="preserve">];</w:t>
      </w:r>
      <w:r>
        <w:t xml:space="preserve"> </w:t>
      </w:r>
      <w:r>
        <w:rPr>
          <w:rStyle w:val="VerbatimChar"/>
        </w:rPr>
        <w:t xml:space="preserve">[ladder]</w:t>
      </w:r>
      <w:r>
        <w:t xml:space="preserve"> </w:t>
      </w:r>
      <w:r>
        <w:t xml:space="preserve">=</w:t>
      </w:r>
      <w:r>
        <w:t xml:space="preserve"> </w:t>
      </w:r>
      <w:r>
        <w:t xml:space="preserve">[</w:t>
      </w:r>
      <w:r>
        <w:rPr>
          <w:rStyle w:val="VerbatimChar"/>
        </w:rPr>
        <w:t xml:space="preserve">../v02-data-plane/transport-selection-ladder.md</w:t>
      </w:r>
      <w:r>
        <w:t xml:space="preserve">];</w:t>
      </w:r>
      <w:r>
        <w:t xml:space="preserve"> </w:t>
      </w:r>
      <w:r>
        <w:rPr>
          <w:rStyle w:val="VerbatimChar"/>
        </w:rPr>
        <w:t xml:space="preserve">[01-DP]</w:t>
      </w:r>
      <w:r>
        <w:t xml:space="preserve"> </w:t>
      </w:r>
      <w:r>
        <w:t xml:space="preserve">= doc 01;</w:t>
      </w:r>
      <w:r>
        <w:t xml:space="preserve"> </w:t>
      </w:r>
      <w:r>
        <w:rPr>
          <w:rStyle w:val="VerbatimChar"/>
        </w:rPr>
        <w:t xml:space="preserve">[TM]</w:t>
      </w:r>
      <w:r>
        <w:t xml:space="preserve"> </w:t>
      </w:r>
      <w:r>
        <w:t xml:space="preserve">=</w:t>
      </w:r>
      <w:r>
        <w:t xml:space="preserve"> </w:t>
      </w:r>
      <w:r>
        <w:t xml:space="preserve">[</w:t>
      </w:r>
      <w:r>
        <w:rPr>
          <w:rStyle w:val="VerbatimChar"/>
        </w:rPr>
        <w:t xml:space="preserve">../v05-security/threat-model.md</w:t>
      </w:r>
      <w:r>
        <w:t xml:space="preserve">]. Claims not grounded in the evidence base are marked</w:t>
      </w:r>
      <w:r>
        <w:t xml:space="preserve"> </w:t>
      </w:r>
      <w:r>
        <w:rPr>
          <w:b/>
          <w:bCs/>
        </w:rPr>
        <w:t xml:space="preserve">UNVERIFIED</w:t>
      </w:r>
      <w:r>
        <w:t xml:space="preserve"> </w:t>
      </w:r>
      <w:r>
        <w:t xml:space="preserve">per constitution §11.4.6 — never fabricated.</w:t>
      </w:r>
    </w:p>
    <w:p>
      <w:r>
        <w:pict>
          <v:rect style="width:0;height:1.5pt" o:hralign="center" o:hrstd="t" o:hr="t"/>
        </w:pict>
      </w:r>
    </w:p>
    <w:bookmarkStart w:id="10" w:name="table-of-contents"/>
    <w:p>
      <w:pPr>
        <w:pStyle w:val="Heading2"/>
      </w:pPr>
      <w:r>
        <w:t xml:space="preserve">Table of contents</w:t>
      </w:r>
    </w:p>
    <w:p>
      <w:pPr>
        <w:pStyle w:val="Compact"/>
        <w:numPr>
          <w:ilvl w:val="0"/>
          <w:numId w:val="1001"/>
        </w:numPr>
      </w:pPr>
      <w:hyperlink w:anchor="X987f76462ae9a6664d732321700339595a1094a">
        <w:r>
          <w:rPr>
            <w:rStyle w:val="Hyperlink"/>
          </w:rPr>
          <w:t xml:space="preserve">0. Scope + the figure-is-a-target-not-a-claim rule</w:t>
        </w:r>
      </w:hyperlink>
    </w:p>
    <w:p>
      <w:pPr>
        <w:pStyle w:val="Compact"/>
        <w:numPr>
          <w:ilvl w:val="0"/>
          <w:numId w:val="1001"/>
        </w:numPr>
      </w:pPr>
      <w:hyperlink w:anchor="X725a7950e4082a78cdaea4b020a67d5009d0769">
        <w:r>
          <w:rPr>
            <w:rStyle w:val="Hyperlink"/>
          </w:rPr>
          <w:t xml:space="preserve">1. The benchmark + SLO matrix</w:t>
        </w:r>
      </w:hyperlink>
    </w:p>
    <w:p>
      <w:pPr>
        <w:pStyle w:val="Compact"/>
        <w:numPr>
          <w:ilvl w:val="0"/>
          <w:numId w:val="1001"/>
        </w:numPr>
      </w:pPr>
      <w:hyperlink w:anchor="X2a5e81a9f415316546dc502055d893410d98a4a">
        <w:r>
          <w:rPr>
            <w:rStyle w:val="Hyperlink"/>
          </w:rPr>
          <w:t xml:space="preserve">2. Harness — bench.sh + criterion</w:t>
        </w:r>
      </w:hyperlink>
    </w:p>
    <w:p>
      <w:pPr>
        <w:pStyle w:val="Compact"/>
        <w:numPr>
          <w:ilvl w:val="0"/>
          <w:numId w:val="1001"/>
        </w:numPr>
      </w:pPr>
      <w:hyperlink w:anchor="Xdb2ca025566b6f009582cd3cce1c93c1f63c6b8">
        <w:r>
          <w:rPr>
            <w:rStyle w:val="Hyperlink"/>
          </w:rPr>
          <w:t xml:space="preserve">3. The baseline registry + regression rule</w:t>
        </w:r>
      </w:hyperlink>
    </w:p>
    <w:p>
      <w:pPr>
        <w:pStyle w:val="Compact"/>
        <w:numPr>
          <w:ilvl w:val="0"/>
          <w:numId w:val="1001"/>
        </w:numPr>
      </w:pPr>
      <w:hyperlink w:anchor="Xb16dfc82d20e433e1822d3b7d50ac4704cc58a0">
        <w:r>
          <w:rPr>
            <w:rStyle w:val="Hyperlink"/>
          </w:rPr>
          <w:t xml:space="preserve">4. Fixtures — real rig (§11.4.27)</w:t>
        </w:r>
      </w:hyperlink>
    </w:p>
    <w:p>
      <w:pPr>
        <w:pStyle w:val="Compact"/>
        <w:numPr>
          <w:ilvl w:val="0"/>
          <w:numId w:val="1001"/>
        </w:numPr>
      </w:pPr>
      <w:hyperlink w:anchor="X46fc13db969ae4e16bf5b59ee31c222296de018">
        <w:r>
          <w:rPr>
            <w:rStyle w:val="Hyperlink"/>
          </w:rPr>
          <w:t xml:space="preserve">5. Captured evidence (§11.4.69 / .24)</w:t>
        </w:r>
      </w:hyperlink>
    </w:p>
    <w:p>
      <w:pPr>
        <w:pStyle w:val="Compact"/>
        <w:numPr>
          <w:ilvl w:val="0"/>
          <w:numId w:val="1001"/>
        </w:numPr>
      </w:pPr>
      <w:hyperlink w:anchor="X7f8deef5ca7fdf1602d9ed585a2cb6f3fb4703b">
        <w:r>
          <w:rPr>
            <w:rStyle w:val="Hyperlink"/>
          </w:rPr>
          <w:t xml:space="preserve">6. Determinism (§11.4.50)</w:t>
        </w:r>
      </w:hyperlink>
    </w:p>
    <w:p>
      <w:pPr>
        <w:pStyle w:val="Compact"/>
        <w:numPr>
          <w:ilvl w:val="0"/>
          <w:numId w:val="1001"/>
        </w:numPr>
      </w:pPr>
      <w:hyperlink w:anchor="X4a9ee052ffd9935cc08d712aab289adc3e353d9">
        <w:r>
          <w:rPr>
            <w:rStyle w:val="Hyperlink"/>
          </w:rPr>
          <w:t xml:space="preserve">7. Acceptance gate</w:t>
        </w:r>
      </w:hyperlink>
    </w:p>
    <w:p>
      <w:pPr>
        <w:pStyle w:val="Compact"/>
        <w:numPr>
          <w:ilvl w:val="0"/>
          <w:numId w:val="1001"/>
        </w:numPr>
      </w:pPr>
      <w:hyperlink w:anchor="X990696f1dbd6ef8551b08b60989c9a10658a43d">
        <w:r>
          <w:rPr>
            <w:rStyle w:val="Hyperlink"/>
          </w:rPr>
          <w:t xml:space="preserve">8. The paired §1.1 mutation</w:t>
        </w:r>
      </w:hyperlink>
    </w:p>
    <w:p>
      <w:pPr>
        <w:pStyle w:val="Compact"/>
        <w:numPr>
          <w:ilvl w:val="0"/>
          <w:numId w:val="1001"/>
        </w:numPr>
      </w:pPr>
      <w:hyperlink w:anchor="X72be8df6c798bc58f995dad9a098aee2808e11c">
        <w:r>
          <w:rPr>
            <w:rStyle w:val="Hyperlink"/>
          </w:rPr>
          <w:t xml:space="preserve">9. Test skeletons</w:t>
        </w:r>
      </w:hyperlink>
    </w:p>
    <w:p>
      <w:pPr>
        <w:pStyle w:val="Compact"/>
        <w:numPr>
          <w:ilvl w:val="0"/>
          <w:numId w:val="1001"/>
        </w:numPr>
      </w:pPr>
      <w:hyperlink w:anchor="sources-verified">
        <w:r>
          <w:rPr>
            <w:rStyle w:val="Hyperlink"/>
          </w:rPr>
          <w:t xml:space="preserve">Sources verified</w:t>
        </w:r>
      </w:hyperlink>
    </w:p>
    <w:p>
      <w:r>
        <w:pict>
          <v:rect style="width:0;height:1.5pt" o:hralign="center" o:hrstd="t" o:hr="t"/>
        </w:pict>
      </w:r>
    </w:p>
    <w:bookmarkEnd w:id="10"/>
    <w:bookmarkStart w:id="11" w:name="X987f76462ae9a6664d732321700339595a1094a"/>
    <w:p>
      <w:pPr>
        <w:pStyle w:val="Heading2"/>
      </w:pPr>
      <w:r>
        <w:t xml:space="preserve">0. Scope + the figure-is-a-target-not-a-claim rule</w:t>
      </w:r>
    </w:p>
    <w:p>
      <w:pPr>
        <w:pStyle w:val="FirstParagraph"/>
      </w:pPr>
      <w:r>
        <w:t xml:space="preserve">Performance is the test type most prone to bluff-by-optimism: it is tempting to</w:t>
      </w:r>
      <w:r>
        <w:t xml:space="preserve"> </w:t>
      </w:r>
      <w:r>
        <w:rPr>
          <w:i/>
          <w:iCs/>
        </w:rPr>
        <w:t xml:space="preserve">assert</w:t>
      </w:r>
      <w:r>
        <w:t xml:space="preserve"> </w:t>
      </w:r>
      <w:r>
        <w:t xml:space="preserve">"we do</w:t>
      </w:r>
      <w:r>
        <w:t xml:space="preserve"> </w:t>
      </w:r>
      <w:r>
        <w:t xml:space="preserve">80% of bare-link" without measuring. §11.4.6 forbids it —</w:t>
      </w:r>
      <w:r>
        <w:t xml:space="preserve"> </w:t>
      </w:r>
      <w:r>
        <w:rPr>
          <w:b/>
          <w:bCs/>
        </w:rPr>
        <w:t xml:space="preserve">every number in this bank is either a</w:t>
      </w:r>
      <w:r>
        <w:rPr>
          <w:b/>
          <w:bCs/>
        </w:rPr>
        <w:t xml:space="preserve"> </w:t>
      </w:r>
      <w:r>
        <w:rPr>
          <w:b/>
          <w:bCs/>
        </w:rPr>
        <w:t xml:space="preserve">TARGET (a go/no-go bar) or a MEASURED RESULT (captured from a real run), never a design estimate</w:t>
      </w:r>
      <w:r>
        <w:rPr>
          <w:b/>
          <w:bCs/>
        </w:rPr>
        <w:t xml:space="preserve"> </w:t>
      </w:r>
      <w:r>
        <w:rPr>
          <w:b/>
          <w:bCs/>
        </w:rPr>
        <w:t xml:space="preserve">stated as a result.</w:t>
      </w:r>
      <w:r>
        <w:t xml:space="preserve"> </w:t>
      </w:r>
      <w:r>
        <w:t xml:space="preserve">A measured figure that regresses below the recorded baseline is a</w:t>
      </w:r>
      <w:r>
        <w:t xml:space="preserve"> </w:t>
      </w:r>
      <w:r>
        <w:rPr>
          <w:b/>
          <w:bCs/>
        </w:rPr>
        <w:t xml:space="preserve">finding</w:t>
      </w:r>
      <w:r>
        <w:t xml:space="preserve"> </w:t>
      </w:r>
      <w:r>
        <w:t xml:space="preserve">(a release blocker), processed via §11.4.4 STOP + systematic-debug — not a soft warning the suite</w:t>
      </w:r>
      <w:r>
        <w:t xml:space="preserve"> </w:t>
      </w:r>
      <w:r>
        <w:t xml:space="preserve">shrugs off.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Sub-type</w:t>
            </w:r>
          </w:p>
        </w:tc>
        <w:tc>
          <w:tcPr/>
          <w:p>
            <w:pPr>
              <w:pStyle w:val="Compact"/>
            </w:pPr>
            <w:r>
              <w:t xml:space="preserve">What it measures</w:t>
            </w:r>
          </w:p>
        </w:tc>
        <w:tc>
          <w:tcPr/>
          <w:p>
            <w:pPr>
              <w:pStyle w:val="Compact"/>
            </w:pPr>
            <w:r>
              <w:t xml:space="preserve">HelixVPN surface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BENCH</w:t>
            </w:r>
          </w:p>
        </w:tc>
        <w:tc>
          <w:tcPr/>
          <w:p>
            <w:pPr>
              <w:pStyle w:val="Compact"/>
            </w:pPr>
            <w:r>
              <w:t xml:space="preserve">raw throughput, CPU-per-Gbps, handshakes/sec, framing latency</w:t>
            </w:r>
          </w:p>
        </w:tc>
        <w:tc>
          <w:tcPr/>
          <w:p>
            <w:pPr>
              <w:pStyle w:val="Compact"/>
            </w:pPr>
            <w:r>
              <w:t xml:space="preserve">edge data plane (Rust/Go), WG core, MASQUE framing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PERF</w:t>
            </w:r>
          </w:p>
        </w:tc>
        <w:tc>
          <w:tcPr/>
          <w:p>
            <w:pPr>
              <w:pStyle w:val="Compact"/>
            </w:pPr>
            <w:r>
              <w:t xml:space="preserve">p50/p95/p99 latency vs SLO budget; Go GC-tail</w:t>
            </w:r>
          </w:p>
        </w:tc>
        <w:tc>
          <w:tcPr/>
          <w:p>
            <w:pPr>
              <w:pStyle w:val="Compact"/>
            </w:pPr>
            <w:r>
              <w:t xml:space="preserve">control-plane reconcile/enroll/revoke hot paths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SCALE</w:t>
            </w:r>
          </w:p>
        </w:tc>
        <w:tc>
          <w:tcPr/>
          <w:p>
            <w:pPr>
              <w:pStyle w:val="Compact"/>
            </w:pPr>
            <w:r>
              <w:t xml:space="preserve">N agents holding streams; convergence + bounded memory</w:t>
            </w:r>
          </w:p>
        </w:tc>
        <w:tc>
          <w:tcPr/>
          <w:p>
            <w:pPr>
              <w:pStyle w:val="Compact"/>
            </w:pPr>
            <w:r>
              <w:t xml:space="preserve">coordinator fan-out (partial MVP / full Phase 2)</w:t>
            </w:r>
          </w:p>
        </w:tc>
      </w:tr>
    </w:tbl>
    <w:p>
      <w:pPr>
        <w:pStyle w:val="BodyText"/>
      </w:pPr>
      <w:r>
        <w:t xml:space="preserve">The headline number is always the</w:t>
      </w:r>
      <w:r>
        <w:t xml:space="preserve"> </w:t>
      </w:r>
      <w:r>
        <w:rPr>
          <w:b/>
          <w:bCs/>
        </w:rPr>
        <w:t xml:space="preserve">measured</w:t>
      </w:r>
      <w:r>
        <w:t xml:space="preserve"> </w:t>
      </w:r>
      <w:r>
        <w:t xml:space="preserve">reduction/throughput, never the design estimate</w:t>
      </w:r>
      <w:r>
        <w:t xml:space="preserve"> </w:t>
      </w:r>
      <w:r>
        <w:t xml:space="preserve">(§11.4.141 lesson applied to perf): the spec states the</w:t>
      </w:r>
      <w:r>
        <w:t xml:space="preserve"> </w:t>
      </w:r>
      <w:r>
        <w:rPr>
          <w:i/>
          <w:iCs/>
        </w:rPr>
        <w:t xml:space="preserve">target</w:t>
      </w:r>
      <w:r>
        <w:t xml:space="preserve">, the run produces the</w:t>
      </w:r>
      <w:r>
        <w:t xml:space="preserve"> </w:t>
      </w:r>
      <w:r>
        <w:rPr>
          <w:i/>
          <w:iCs/>
        </w:rPr>
        <w:t xml:space="preserve">result</w:t>
      </w:r>
      <w:r>
        <w:t xml:space="preserve">, and</w:t>
      </w:r>
      <w:r>
        <w:t xml:space="preserve"> </w:t>
      </w:r>
      <w:r>
        <w:t xml:space="preserve">the gate compares result-to-target and result-to-baseline.</w:t>
      </w:r>
    </w:p>
    <w:p>
      <w:r>
        <w:pict>
          <v:rect style="width:0;height:1.5pt" o:hralign="center" o:hrstd="t" o:hr="t"/>
        </w:pict>
      </w:r>
    </w:p>
    <w:bookmarkEnd w:id="11"/>
    <w:bookmarkStart w:id="12" w:name="X725a7950e4082a78cdaea4b020a67d5009d0769"/>
    <w:p>
      <w:pPr>
        <w:pStyle w:val="Heading2"/>
      </w:pPr>
      <w:r>
        <w:t xml:space="preserve">1. The benchmark + SLO matrix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584"/>
        <w:gridCol w:w="1584"/>
        <w:gridCol w:w="1584"/>
        <w:gridCol w:w="1584"/>
        <w:gridCol w:w="1584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Metric</w:t>
            </w:r>
          </w:p>
        </w:tc>
        <w:tc>
          <w:tcPr/>
          <w:p>
            <w:pPr>
              <w:pStyle w:val="Compact"/>
            </w:pPr>
            <w:r>
              <w:t xml:space="preserve">Target (the bar)</w:t>
            </w:r>
          </w:p>
        </w:tc>
        <w:tc>
          <w:tcPr/>
          <w:p>
            <w:pPr>
              <w:pStyle w:val="Compact"/>
            </w:pPr>
            <w:r>
              <w:t xml:space="preserve">Type</w:t>
            </w:r>
          </w:p>
        </w:tc>
        <w:tc>
          <w:tcPr/>
          <w:p>
            <w:pPr>
              <w:pStyle w:val="Compact"/>
            </w:pPr>
            <w:r>
              <w:t xml:space="preserve">Gate / SLO</w:t>
            </w:r>
          </w:p>
        </w:tc>
        <w:tc>
          <w:tcPr/>
          <w:p>
            <w:pPr>
              <w:pStyle w:val="Compact"/>
            </w:pPr>
            <w:r>
              <w:t xml:space="preserve">Baseline source</w:t>
            </w:r>
          </w:p>
        </w:tc>
      </w:tr>
      <w:tr>
        <w:tc>
          <w:tcPr/>
          <w:p>
            <w:pPr>
              <w:pStyle w:val="Compact"/>
            </w:pPr>
            <w:r>
              <w:t xml:space="preserve">plain-UDP WG throughput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≥ 80%</w:t>
            </w:r>
            <w:r>
              <w:t xml:space="preserve"> </w:t>
            </w:r>
            <w:r>
              <w:t xml:space="preserve">of bare-link</w:t>
            </w:r>
          </w:p>
        </w:tc>
        <w:tc>
          <w:tcPr/>
          <w:p>
            <w:pPr>
              <w:pStyle w:val="Compact"/>
            </w:pPr>
            <w:r>
              <w:t xml:space="preserve">BENCH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G1</w:t>
            </w:r>
            <w:r>
              <w:t xml:space="preserve"> </w:t>
            </w:r>
            <w:r>
              <w:t xml:space="preserve">[04_P0]</w:t>
            </w:r>
          </w:p>
        </w:tc>
        <w:tc>
          <w:tcPr/>
          <w:p>
            <w:pPr>
              <w:pStyle w:val="Compact"/>
            </w:pPr>
            <w:r>
              <w:t xml:space="preserve">iperf3 bare-link run (same rig)</w:t>
            </w:r>
          </w:p>
        </w:tc>
      </w:tr>
      <w:tr>
        <w:tc>
          <w:tcPr/>
          <w:p>
            <w:pPr>
              <w:pStyle w:val="Compact"/>
            </w:pPr>
            <w:r>
              <w:t xml:space="preserve">MASQUE/QUIC throughput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≥ 50%</w:t>
            </w:r>
            <w:r>
              <w:t xml:space="preserve"> </w:t>
            </w:r>
            <w:r>
              <w:t xml:space="preserve">of plain-UDP; survives 5% loss</w:t>
            </w:r>
          </w:p>
        </w:tc>
        <w:tc>
          <w:tcPr/>
          <w:p>
            <w:pPr>
              <w:pStyle w:val="Compact"/>
            </w:pPr>
            <w:r>
              <w:t xml:space="preserve">BENCH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G2</w:t>
            </w:r>
            <w:r>
              <w:t xml:space="preserve"> </w:t>
            </w:r>
            <w:r>
              <w:t xml:space="preserve">[04_P0]</w:t>
            </w:r>
          </w:p>
        </w:tc>
        <w:tc>
          <w:tcPr/>
          <w:p>
            <w:pPr>
              <w:pStyle w:val="Compact"/>
            </w:pPr>
            <w:r>
              <w:t xml:space="preserve">the G1 plain-UDP run</w:t>
            </w:r>
          </w:p>
        </w:tc>
      </w:tr>
      <w:tr>
        <w:tc>
          <w:tcPr/>
          <w:p>
            <w:pPr>
              <w:pStyle w:val="Compact"/>
            </w:pPr>
            <w:r>
              <w:t xml:space="preserve">CPU-per-Gbps (Rust vs Go edge)</w:t>
            </w:r>
          </w:p>
        </w:tc>
        <w:tc>
          <w:tcPr/>
          <w:p>
            <w:pPr>
              <w:pStyle w:val="Compact"/>
            </w:pPr>
            <w:r>
              <w:t xml:space="preserve">lower is better; decides G4</w:t>
            </w:r>
          </w:p>
        </w:tc>
        <w:tc>
          <w:tcPr/>
          <w:p>
            <w:pPr>
              <w:pStyle w:val="Compact"/>
            </w:pPr>
            <w:r>
              <w:t xml:space="preserve">BENCH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G4</w:t>
            </w:r>
            <w:r>
              <w:t xml:space="preserve"> </w:t>
            </w:r>
            <w:r>
              <w:t xml:space="preserve">(edge language) [SYNTHESIS D5]</w:t>
            </w:r>
          </w:p>
        </w:tc>
        <w:tc>
          <w:tcPr/>
          <w:p>
            <w:pPr>
              <w:pStyle w:val="Compact"/>
            </w:pPr>
            <w:r>
              <w:t xml:space="preserve">the other language's run</w:t>
            </w:r>
          </w:p>
        </w:tc>
      </w:tr>
      <w:tr>
        <w:tc>
          <w:tcPr/>
          <w:p>
            <w:pPr>
              <w:pStyle w:val="Compact"/>
            </w:pPr>
            <w:r>
              <w:t xml:space="preserve">handshakes/sec</w:t>
            </w:r>
          </w:p>
        </w:tc>
        <w:tc>
          <w:tcPr/>
          <w:p>
            <w:pPr>
              <w:pStyle w:val="Compact"/>
            </w:pPr>
            <w:r>
              <w:t xml:space="preserve">≥ target (Phase-2 DDoS seam input)</w:t>
            </w:r>
          </w:p>
        </w:tc>
        <w:tc>
          <w:tcPr/>
          <w:p>
            <w:pPr>
              <w:pStyle w:val="Compact"/>
            </w:pPr>
            <w:r>
              <w:t xml:space="preserve">BENCH</w:t>
            </w:r>
          </w:p>
        </w:tc>
        <w:tc>
          <w:tcPr/>
          <w:p>
            <w:pPr>
              <w:pStyle w:val="Compact"/>
            </w:pPr>
            <w:r>
              <w:t xml:space="preserve">bench trend</w:t>
            </w:r>
          </w:p>
        </w:tc>
        <w:tc>
          <w:tcPr/>
          <w:p>
            <w:pPr>
              <w:pStyle w:val="Compact"/>
            </w:pPr>
            <w:r>
              <w:t xml:space="preserve">prior tagged run</w:t>
            </w:r>
          </w:p>
        </w:tc>
      </w:tr>
      <w:tr>
        <w:tc>
          <w:tcPr/>
          <w:p>
            <w:pPr>
              <w:pStyle w:val="Compact"/>
            </w:pPr>
            <w:r>
              <w:t xml:space="preserve">MASQUE framing latency</w:t>
            </w:r>
          </w:p>
        </w:tc>
        <w:tc>
          <w:tcPr/>
          <w:p>
            <w:pPr>
              <w:pStyle w:val="Compact"/>
            </w:pPr>
            <w:r>
              <w:t xml:space="preserve">within budget</w:t>
            </w:r>
          </w:p>
        </w:tc>
        <w:tc>
          <w:tcPr/>
          <w:p>
            <w:pPr>
              <w:pStyle w:val="Compact"/>
            </w:pPr>
            <w:r>
              <w:t xml:space="preserve">BENCH (criterion)</w:t>
            </w:r>
          </w:p>
        </w:tc>
        <w:tc>
          <w:tcPr/>
          <w:p>
            <w:pPr>
              <w:pStyle w:val="Compact"/>
            </w:pPr>
            <w:r>
              <w:t xml:space="preserve">bench trend</w:t>
            </w:r>
          </w:p>
        </w:tc>
        <w:tc>
          <w:tcPr/>
          <w:p>
            <w:pPr>
              <w:pStyle w:val="Compact"/>
            </w:pPr>
            <w:r>
              <w:t xml:space="preserve">prior</w:t>
            </w:r>
            <w:r>
              <w:t xml:space="preserve"> </w:t>
            </w:r>
            <w:r>
              <w:rPr>
                <w:rStyle w:val="VerbatimChar"/>
              </w:rPr>
              <w:t xml:space="preserve">criterion</w:t>
            </w:r>
            <w:r>
              <w:t xml:space="preserve"> </w:t>
            </w:r>
            <w:r>
              <w:t xml:space="preserve">baseline</w:t>
            </w:r>
          </w:p>
        </w:tc>
      </w:tr>
      <w:tr>
        <w:tc>
          <w:tcPr/>
          <w:p>
            <w:pPr>
              <w:pStyle w:val="Compact"/>
            </w:pPr>
            <w:r>
              <w:t xml:space="preserve">event→delta-on-wire p99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&lt; 1 s</w:t>
            </w:r>
          </w:p>
        </w:tc>
        <w:tc>
          <w:tcPr/>
          <w:p>
            <w:pPr>
              <w:pStyle w:val="Compact"/>
            </w:pPr>
            <w:r>
              <w:t xml:space="preserve">PERF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SLO1</w:t>
            </w:r>
          </w:p>
        </w:tc>
        <w:tc>
          <w:tcPr/>
          <w:p>
            <w:pPr>
              <w:pStyle w:val="Compact"/>
            </w:pPr>
            <w:r>
              <w:t xml:space="preserve">prior tagged run</w:t>
            </w:r>
          </w:p>
        </w:tc>
      </w:tr>
      <w:tr>
        <w:tc>
          <w:tcPr/>
          <w:p>
            <w:pPr>
              <w:pStyle w:val="Compact"/>
            </w:pPr>
            <w:r>
              <w:t xml:space="preserve">enroll→first NetworkMap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&lt; 2 s</w:t>
            </w:r>
          </w:p>
        </w:tc>
        <w:tc>
          <w:tcPr/>
          <w:p>
            <w:pPr>
              <w:pStyle w:val="Compact"/>
            </w:pPr>
            <w:r>
              <w:t xml:space="preserve">PERF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SLO2</w:t>
            </w:r>
          </w:p>
        </w:tc>
        <w:tc>
          <w:tcPr/>
          <w:p>
            <w:pPr>
              <w:pStyle w:val="Compact"/>
            </w:pPr>
            <w:r>
              <w:t xml:space="preserve">prior tagged run</w:t>
            </w:r>
          </w:p>
        </w:tc>
      </w:tr>
      <w:tr>
        <w:tc>
          <w:tcPr/>
          <w:p>
            <w:pPr>
              <w:pStyle w:val="Compact"/>
            </w:pPr>
            <w:r>
              <w:t xml:space="preserve">revoke→edge enforcement p99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&lt; 1 s</w:t>
            </w:r>
          </w:p>
        </w:tc>
        <w:tc>
          <w:tcPr/>
          <w:p>
            <w:pPr>
              <w:pStyle w:val="Compact"/>
            </w:pPr>
            <w:r>
              <w:t xml:space="preserve">PERF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SLO3</w:t>
            </w:r>
          </w:p>
        </w:tc>
        <w:tc>
          <w:tcPr/>
          <w:p>
            <w:pPr>
              <w:pStyle w:val="Compact"/>
            </w:pPr>
            <w:r>
              <w:t xml:space="preserve">prior tagged run</w:t>
            </w:r>
          </w:p>
        </w:tc>
      </w:tr>
      <w:tr>
        <w:tc>
          <w:tcPr/>
          <w:p>
            <w:pPr>
              <w:pStyle w:val="Compact"/>
            </w:pPr>
            <w:r>
              <w:t xml:space="preserve">coordinator mem @ 10k streams</w:t>
            </w:r>
          </w:p>
        </w:tc>
        <w:tc>
          <w:tcPr/>
          <w:p>
            <w:pPr>
              <w:pStyle w:val="Compact"/>
            </w:pPr>
            <w:r>
              <w:t xml:space="preserve">bounded / 24 h</w:t>
            </w:r>
          </w:p>
        </w:tc>
        <w:tc>
          <w:tcPr/>
          <w:p>
            <w:pPr>
              <w:pStyle w:val="Compact"/>
            </w:pPr>
            <w:r>
              <w:t xml:space="preserve">SCALE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SLO4</w:t>
            </w:r>
            <w:r>
              <w:t xml:space="preserve"> </w:t>
            </w:r>
            <w:r>
              <w:t xml:space="preserve">(→ [</w:t>
            </w:r>
            <w:r>
              <w:rPr>
                <w:rStyle w:val="VerbatimChar"/>
              </w:rPr>
              <w:t xml:space="preserve">memory.md</w:t>
            </w:r>
            <w:r>
              <w:t xml:space="preserve">])</w:t>
            </w:r>
          </w:p>
        </w:tc>
        <w:tc>
          <w:tcPr/>
          <w:p>
            <w:pPr>
              <w:pStyle w:val="Compact"/>
            </w:pPr>
            <w:r>
              <w:t xml:space="preserve">prior soak</w:t>
            </w:r>
          </w:p>
        </w:tc>
      </w:tr>
      <w:tr>
        <w:tc>
          <w:tcPr/>
          <w:p>
            <w:pPr>
              <w:pStyle w:val="Compact"/>
            </w:pPr>
            <w:r>
              <w:t xml:space="preserve">N-agent convergence p99</w:t>
            </w:r>
          </w:p>
        </w:tc>
        <w:tc>
          <w:tcPr/>
          <w:p>
            <w:pPr>
              <w:pStyle w:val="Compact"/>
            </w:pPr>
            <w:r>
              <w:t xml:space="preserve">&lt; 1 s</w:t>
            </w:r>
          </w:p>
        </w:tc>
        <w:tc>
          <w:tcPr/>
          <w:p>
            <w:pPr>
              <w:pStyle w:val="Compact"/>
            </w:pPr>
            <w:r>
              <w:t xml:space="preserve">SCALE</w:t>
            </w:r>
          </w:p>
        </w:tc>
        <w:tc>
          <w:tcPr/>
          <w:p>
            <w:pPr>
              <w:pStyle w:val="Compact"/>
            </w:pPr>
            <w:r>
              <w:t xml:space="preserve">partial MVP / full Phase 2</w:t>
            </w:r>
          </w:p>
        </w:tc>
        <w:tc>
          <w:tcPr/>
          <w:p>
            <w:pPr>
              <w:pStyle w:val="Compact"/>
            </w:pPr>
            <w:r>
              <w:t xml:space="preserve">prior soak</w:t>
            </w:r>
          </w:p>
        </w:tc>
      </w:tr>
    </w:tbl>
    <w:p>
      <w:pPr>
        <w:pStyle w:val="BodyText"/>
      </w:pPr>
      <w:r>
        <w:t xml:space="preserve">The G4 row is special: it is a</w:t>
      </w:r>
      <w:r>
        <w:t xml:space="preserve"> </w:t>
      </w:r>
      <w:r>
        <w:rPr>
          <w:b/>
          <w:bCs/>
        </w:rPr>
        <w:t xml:space="preserve">decision input</w:t>
      </w:r>
      <w:r>
        <w:t xml:space="preserve">, not a pass/fail — the CPU-per-Gbps + p99 + churn</w:t>
      </w:r>
    </w:p>
    <w:p>
      <w:pPr>
        <w:pStyle w:val="Compact"/>
        <w:numPr>
          <w:ilvl w:val="0"/>
          <w:numId w:val="1002"/>
        </w:numPr>
      </w:pPr>
      <w:r>
        <w:t xml:space="preserve">memory CSV for Rust vs Go decides</w:t>
      </w:r>
      <w:r>
        <w:t xml:space="preserve"> </w:t>
      </w:r>
      <w:r>
        <w:rPr>
          <w:rStyle w:val="VerbatimChar"/>
        </w:rPr>
        <w:t xml:space="preserve">gates.G4.outcome IN ('rust','go')</w:t>
      </w:r>
      <w:r>
        <w:t xml:space="preserve"> </w:t>
      </w:r>
      <w:r>
        <w:t xml:space="preserve">[04_P0 §8].</w:t>
      </w:r>
    </w:p>
    <w:p>
      <w:r>
        <w:pict>
          <v:rect style="width:0;height:1.5pt" o:hralign="center" o:hrstd="t" o:hr="t"/>
        </w:pict>
      </w:r>
    </w:p>
    <w:bookmarkEnd w:id="12"/>
    <w:bookmarkStart w:id="13" w:name="X2a5e81a9f415316546dc502055d893410d98a4a"/>
    <w:p>
      <w:pPr>
        <w:pStyle w:val="Heading2"/>
      </w:pPr>
      <w:r>
        <w:t xml:space="preserve">2. Harness — bench.sh + criterion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Layer</w:t>
            </w:r>
          </w:p>
        </w:tc>
        <w:tc>
          <w:tcPr/>
          <w:p>
            <w:pPr>
              <w:pStyle w:val="Compact"/>
            </w:pPr>
            <w:r>
              <w:t xml:space="preserve">Tool</w:t>
            </w:r>
          </w:p>
        </w:tc>
        <w:tc>
          <w:tcPr/>
          <w:p>
            <w:pPr>
              <w:pStyle w:val="Compact"/>
            </w:pPr>
            <w:r>
              <w:t xml:space="preserve">What it produces</w:t>
            </w:r>
          </w:p>
        </w:tc>
      </w:tr>
      <w:tr>
        <w:tc>
          <w:tcPr/>
          <w:p>
            <w:pPr>
              <w:pStyle w:val="Compact"/>
            </w:pPr>
            <w:r>
              <w:t xml:space="preserve">edge throughput / goodput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bench.sh</w:t>
            </w:r>
            <w:r>
              <w:t xml:space="preserve"> </w:t>
            </w:r>
            <w:r>
              <w:t xml:space="preserve">driving the netns rig with</w:t>
            </w:r>
            <w:r>
              <w:t xml:space="preserve"> </w:t>
            </w:r>
            <w:r>
              <w:rPr>
                <w:rStyle w:val="VerbatimChar"/>
              </w:rPr>
              <w:t xml:space="preserve">iperf3 -J</w:t>
            </w:r>
          </w:p>
        </w:tc>
        <w:tc>
          <w:tcPr/>
          <w:p>
            <w:pPr>
              <w:pStyle w:val="Compact"/>
            </w:pPr>
            <w:r>
              <w:t xml:space="preserve">per-iteration throughput + loss-goodput CSV</w:t>
            </w:r>
          </w:p>
        </w:tc>
      </w:tr>
      <w:tr>
        <w:tc>
          <w:tcPr/>
          <w:p>
            <w:pPr>
              <w:pStyle w:val="Compact"/>
            </w:pPr>
            <w:r>
              <w:t xml:space="preserve">CPU-per-Gbps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iperf3</w:t>
            </w:r>
            <w:r>
              <w:t xml:space="preserve"> </w:t>
            </w:r>
            <w:r>
              <w:t xml:space="preserve">throughput ÷ edge CPU-seconds (</w:t>
            </w:r>
            <w:r>
              <w:rPr>
                <w:rStyle w:val="VerbatimChar"/>
              </w:rPr>
              <w:t xml:space="preserve">/proc</w:t>
            </w:r>
            <w:r>
              <w:t xml:space="preserve"> </w:t>
            </w:r>
            <w:r>
              <w:t xml:space="preserve">or cgroup</w:t>
            </w:r>
            <w:r>
              <w:t xml:space="preserve"> </w:t>
            </w:r>
            <w:r>
              <w:rPr>
                <w:rStyle w:val="VerbatimChar"/>
              </w:rPr>
              <w:t xml:space="preserve">cpuacct</w:t>
            </w:r>
            <w:r>
              <w:t xml:space="preserve">)</w:t>
            </w:r>
          </w:p>
        </w:tc>
        <w:tc>
          <w:tcPr/>
          <w:p>
            <w:pPr>
              <w:pStyle w:val="Compact"/>
            </w:pPr>
            <w:r>
              <w:t xml:space="preserve">the G4 decision CSV</w:t>
            </w:r>
          </w:p>
        </w:tc>
      </w:tr>
      <w:tr>
        <w:tc>
          <w:tcPr/>
          <w:p>
            <w:pPr>
              <w:pStyle w:val="Compact"/>
            </w:pPr>
            <w:r>
              <w:t xml:space="preserve">micro-bench (MASQUE framing, WG encode/decode)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criterion</w:t>
            </w:r>
            <w:r>
              <w:t xml:space="preserve"> </w:t>
            </w:r>
            <w:r>
              <w:t xml:space="preserve">(Rust)</w:t>
            </w:r>
          </w:p>
        </w:tc>
        <w:tc>
          <w:tcPr/>
          <w:p>
            <w:pPr>
              <w:pStyle w:val="Compact"/>
            </w:pPr>
            <w:r>
              <w:t xml:space="preserve">statistically-rigorous per-op latency with confidence intervals</w:t>
            </w:r>
          </w:p>
        </w:tc>
      </w:tr>
      <w:tr>
        <w:tc>
          <w:tcPr/>
          <w:p>
            <w:pPr>
              <w:pStyle w:val="Compact"/>
            </w:pPr>
            <w:r>
              <w:t xml:space="preserve">control-plane PERF p99</w:t>
            </w:r>
          </w:p>
        </w:tc>
        <w:tc>
          <w:tcPr/>
          <w:p>
            <w:pPr>
              <w:pStyle w:val="Compact"/>
            </w:pPr>
            <w:r>
              <w:t xml:space="preserve">histogram metrics (</w:t>
            </w:r>
            <w:r>
              <w:rPr>
                <w:rStyle w:val="VerbatimChar"/>
              </w:rPr>
              <w:t xml:space="preserve">helix_reconcile_seconds</w:t>
            </w:r>
            <w:r>
              <w:t xml:space="preserve">) + a timed driver</w:t>
            </w:r>
          </w:p>
        </w:tc>
        <w:tc>
          <w:tcPr/>
          <w:p>
            <w:pPr>
              <w:pStyle w:val="Compact"/>
            </w:pPr>
            <w:r>
              <w:t xml:space="preserve">p50/p95/p99 per SLO</w:t>
            </w:r>
          </w:p>
        </w:tc>
      </w:tr>
      <w:tr>
        <w:tc>
          <w:tcPr/>
          <w:p>
            <w:pPr>
              <w:pStyle w:val="Compact"/>
            </w:pPr>
            <w:r>
              <w:t xml:space="preserve">SCALE convergence</w:t>
            </w:r>
          </w:p>
        </w:tc>
        <w:tc>
          <w:tcPr/>
          <w:p>
            <w:pPr>
              <w:pStyle w:val="Compact"/>
            </w:pPr>
            <w:r>
              <w:t xml:space="preserve">the coordinator agent-fuzzer holding N streams</w:t>
            </w:r>
          </w:p>
        </w:tc>
        <w:tc>
          <w:tcPr/>
          <w:p>
            <w:pPr>
              <w:pStyle w:val="Compact"/>
            </w:pPr>
            <w:r>
              <w:t xml:space="preserve">convergence p99 + RSS series</w:t>
            </w:r>
          </w:p>
        </w:tc>
      </w:tr>
    </w:tbl>
    <w:p>
      <w:pPr>
        <w:pStyle w:val="SourceCode"/>
      </w:pPr>
      <w:r>
        <w:rPr>
          <w:rStyle w:val="CommentTok"/>
        </w:rPr>
        <w:t xml:space="preserve"># bench.sh — the G1/G2/G4 benchmark, deterministic over N=3 (overview §5.13, [04_P0 §8])</w:t>
      </w:r>
      <w:r>
        <w:br/>
      </w:r>
      <w:r>
        <w:rPr>
          <w:rStyle w:val="VariableTok"/>
        </w:rPr>
        <w:t xml:space="preserve">THRPUT</w:t>
      </w:r>
      <w:r>
        <w:rPr>
          <w:rStyle w:val="OperatorTok"/>
        </w:rPr>
        <w:t xml:space="preserve">=</w:t>
      </w:r>
      <w:r>
        <w:rPr>
          <w:rStyle w:val="VariableTok"/>
        </w:rPr>
        <w:t xml:space="preserve">$(</w:t>
      </w:r>
      <w:r>
        <w:rPr>
          <w:rStyle w:val="ExtensionTok"/>
        </w:rPr>
        <w:t xml:space="preserve">iperf3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-J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-c</w:t>
      </w:r>
      <w:r>
        <w:rPr>
          <w:rStyle w:val="NormalTok"/>
        </w:rPr>
        <w:t xml:space="preserve"> 10.10.0.20 </w:t>
      </w:r>
      <w:r>
        <w:rPr>
          <w:rStyle w:val="AttributeTok"/>
        </w:rPr>
        <w:t xml:space="preserve">-P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</w:t>
      </w:r>
      <w:r>
        <w:rPr>
          <w:rStyle w:val="VariableTok"/>
        </w:rPr>
        <w:t xml:space="preserve">$CLIENTS</w:t>
      </w:r>
      <w:r>
        <w:rPr>
          <w:rStyle w:val="StringTok"/>
        </w:rPr>
        <w:t xml:space="preserve">"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|</w:t>
      </w:r>
      <w:r>
        <w:rPr>
          <w:rStyle w:val="NormalTok"/>
        </w:rPr>
        <w:t xml:space="preserve"> </w:t>
      </w:r>
      <w:r>
        <w:rPr>
          <w:rStyle w:val="ExtensionTok"/>
        </w:rPr>
        <w:t xml:space="preserve">jq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'.end.sum_received.bits_per_second'</w:t>
      </w:r>
      <w:r>
        <w:rPr>
          <w:rStyle w:val="VariableTok"/>
        </w:rPr>
        <w:t xml:space="preserve">)</w:t>
      </w:r>
      <w:r>
        <w:br/>
      </w:r>
      <w:r>
        <w:rPr>
          <w:rStyle w:val="VariableTok"/>
        </w:rPr>
        <w:t xml:space="preserve">GOODPUT_LOSS</w:t>
      </w:r>
      <w:r>
        <w:rPr>
          <w:rStyle w:val="OperatorTok"/>
        </w:rPr>
        <w:t xml:space="preserve">=</w:t>
      </w:r>
      <w:r>
        <w:rPr>
          <w:rStyle w:val="VariableTok"/>
        </w:rPr>
        <w:t xml:space="preserve">$(</w:t>
      </w:r>
      <w:r>
        <w:rPr>
          <w:rStyle w:val="ExtensionTok"/>
        </w:rPr>
        <w:t xml:space="preserve">with_netem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'loss 5% delay 40ms'</w:t>
      </w:r>
      <w:r>
        <w:rPr>
          <w:rStyle w:val="NormalTok"/>
        </w:rPr>
        <w:t xml:space="preserve"> iperf3_goodput</w:t>
      </w:r>
      <w:r>
        <w:rPr>
          <w:rStyle w:val="VariableTok"/>
        </w:rPr>
        <w:t xml:space="preserve">)</w:t>
      </w:r>
      <w:r>
        <w:rPr>
          <w:rStyle w:val="NormalTok"/>
        </w:rPr>
        <w:t xml:space="preserve">       </w:t>
      </w:r>
      <w:r>
        <w:rPr>
          <w:rStyle w:val="CommentTok"/>
        </w:rPr>
        <w:t xml:space="preserve"># G2 / resilience</w:t>
      </w:r>
      <w:r>
        <w:br/>
      </w:r>
      <w:r>
        <w:rPr>
          <w:rStyle w:val="VariableTok"/>
        </w:rPr>
        <w:t xml:space="preserve">CPU_PER_GBPS</w:t>
      </w:r>
      <w:r>
        <w:rPr>
          <w:rStyle w:val="OperatorTok"/>
        </w:rPr>
        <w:t xml:space="preserve">=</w:t>
      </w:r>
      <w:r>
        <w:rPr>
          <w:rStyle w:val="VariableTok"/>
        </w:rPr>
        <w:t xml:space="preserve">$(</w:t>
      </w:r>
      <w:r>
        <w:rPr>
          <w:rStyle w:val="FunctionTok"/>
        </w:rPr>
        <w:t xml:space="preserve">awk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-v</w:t>
      </w:r>
      <w:r>
        <w:rPr>
          <w:rStyle w:val="NormalTok"/>
        </w:rPr>
        <w:t xml:space="preserve"> t=</w:t>
      </w:r>
      <w:r>
        <w:rPr>
          <w:rStyle w:val="StringTok"/>
        </w:rPr>
        <w:t xml:space="preserve">"</w:t>
      </w:r>
      <w:r>
        <w:rPr>
          <w:rStyle w:val="VariableTok"/>
        </w:rPr>
        <w:t xml:space="preserve">$THRPUT</w:t>
      </w:r>
      <w:r>
        <w:rPr>
          <w:rStyle w:val="StringTok"/>
        </w:rPr>
        <w:t xml:space="preserve">"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-v</w:t>
      </w:r>
      <w:r>
        <w:rPr>
          <w:rStyle w:val="NormalTok"/>
        </w:rPr>
        <w:t xml:space="preserve"> c=</w:t>
      </w:r>
      <w:r>
        <w:rPr>
          <w:rStyle w:val="StringTok"/>
        </w:rPr>
        <w:t xml:space="preserve">"</w:t>
      </w:r>
      <w:r>
        <w:rPr>
          <w:rStyle w:val="VariableTok"/>
        </w:rPr>
        <w:t xml:space="preserve">$EDGE_CPU_SEC</w:t>
      </w:r>
      <w:r>
        <w:rPr>
          <w:rStyle w:val="StringTok"/>
        </w:rPr>
        <w:t xml:space="preserve">"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'BEGIN{print c/(t/1e9)}'</w:t>
      </w:r>
      <w:r>
        <w:rPr>
          <w:rStyle w:val="VariableTok"/>
        </w:rPr>
        <w:t xml:space="preserve">)</w:t>
      </w:r>
      <w:r>
        <w:rPr>
          <w:rStyle w:val="NormalTok"/>
        </w:rPr>
        <w:t xml:space="preserve">  </w:t>
      </w:r>
      <w:r>
        <w:rPr>
          <w:rStyle w:val="CommentTok"/>
        </w:rPr>
        <w:t xml:space="preserve"># G4 input</w:t>
      </w:r>
      <w:r>
        <w:br/>
      </w:r>
      <w:r>
        <w:rPr>
          <w:rStyle w:val="BuiltInTok"/>
        </w:rPr>
        <w:t xml:space="preserve">printf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'%s,%s,%s,%s,%s\n'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</w:t>
      </w:r>
      <w:r>
        <w:rPr>
          <w:rStyle w:val="VariableTok"/>
        </w:rPr>
        <w:t xml:space="preserve">$EDGE_LANG</w:t>
      </w:r>
      <w:r>
        <w:rPr>
          <w:rStyle w:val="StringTok"/>
        </w:rPr>
        <w:t xml:space="preserve">"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</w:t>
      </w:r>
      <w:r>
        <w:rPr>
          <w:rStyle w:val="VariableTok"/>
        </w:rPr>
        <w:t xml:space="preserve">$RUN</w:t>
      </w:r>
      <w:r>
        <w:rPr>
          <w:rStyle w:val="StringTok"/>
        </w:rPr>
        <w:t xml:space="preserve">"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</w:t>
      </w:r>
      <w:r>
        <w:rPr>
          <w:rStyle w:val="VariableTok"/>
        </w:rPr>
        <w:t xml:space="preserve">$THRPUT</w:t>
      </w:r>
      <w:r>
        <w:rPr>
          <w:rStyle w:val="StringTok"/>
        </w:rPr>
        <w:t xml:space="preserve">"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</w:t>
      </w:r>
      <w:r>
        <w:rPr>
          <w:rStyle w:val="VariableTok"/>
        </w:rPr>
        <w:t xml:space="preserve">$GOODPUT_LOSS</w:t>
      </w:r>
      <w:r>
        <w:rPr>
          <w:rStyle w:val="StringTok"/>
        </w:rPr>
        <w:t xml:space="preserve">"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</w:t>
      </w:r>
      <w:r>
        <w:rPr>
          <w:rStyle w:val="VariableTok"/>
        </w:rPr>
        <w:t xml:space="preserve">$CPU_PER_GBPS</w:t>
      </w:r>
      <w:r>
        <w:rPr>
          <w:rStyle w:val="StringTok"/>
        </w:rPr>
        <w:t xml:space="preserve">"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\</w:t>
      </w:r>
      <w:r>
        <w:br/>
      </w:r>
      <w:r>
        <w:rPr>
          <w:rStyle w:val="NormalTok"/>
        </w:rPr>
        <w:t xml:space="preserve">  </w:t>
      </w:r>
      <w:r>
        <w:rPr>
          <w:rStyle w:val="OperatorTok"/>
        </w:rPr>
        <w:t xml:space="preserve">&gt;&gt;</w:t>
      </w:r>
      <w:r>
        <w:rPr>
          <w:rStyle w:val="NormalTok"/>
        </w:rPr>
        <w:t xml:space="preserve"> qa-results/bench/edge_compare.csv      </w:t>
      </w:r>
      <w:r>
        <w:rPr>
          <w:rStyle w:val="CommentTok"/>
        </w:rPr>
        <w:t xml:space="preserve"># the G4 decision CSV (rust vs go)</w:t>
      </w:r>
    </w:p>
    <w:p>
      <w:pPr>
        <w:pStyle w:val="FirstParagraph"/>
      </w:pPr>
      <w:r>
        <w:t xml:space="preserve">The bank runs under</w:t>
      </w:r>
      <w:r>
        <w:t xml:space="preserve"> </w:t>
      </w:r>
      <w:r>
        <w:rPr>
          <w:rStyle w:val="VerbatimChar"/>
        </w:rPr>
        <w:t xml:space="preserve">make bench</w:t>
      </w:r>
      <w:r>
        <w:t xml:space="preserve"> </w:t>
      </w:r>
      <w:r>
        <w:t xml:space="preserve">(overview §9:</w:t>
      </w:r>
      <w:r>
        <w:t xml:space="preserve"> </w:t>
      </w:r>
      <w:r>
        <w:rPr>
          <w:rStyle w:val="VerbatimChar"/>
        </w:rPr>
        <w:t xml:space="preserve">bash bench.sh 3</w:t>
      </w:r>
      <w:r>
        <w:t xml:space="preserve"> </w:t>
      </w:r>
      <w:r>
        <w:t xml:space="preserve">— N=3 deterministic), backgrounded</w:t>
      </w:r>
      <w:r>
        <w:t xml:space="preserve"> </w:t>
      </w:r>
      <w:r>
        <w:t xml:space="preserve">(§11.4.89). The netns rig needs</w:t>
      </w:r>
      <w:r>
        <w:t xml:space="preserve"> </w:t>
      </w:r>
      <w:r>
        <w:rPr>
          <w:rStyle w:val="VerbatimChar"/>
        </w:rPr>
        <w:t xml:space="preserve">CAP_NET_ADMIN</w:t>
      </w:r>
      <w:r>
        <w:t xml:space="preserve"> </w:t>
      </w:r>
      <w:r>
        <w:t xml:space="preserve">(scoped sudo exception);</w:t>
      </w:r>
      <w:r>
        <w:t xml:space="preserve"> </w:t>
      </w:r>
      <w:r>
        <w:rPr>
          <w:rStyle w:val="VerbatimChar"/>
        </w:rPr>
        <w:t xml:space="preserve">criterion</w:t>
      </w:r>
      <w:r>
        <w:t xml:space="preserve"> </w:t>
      </w:r>
      <w:r>
        <w:t xml:space="preserve">and the</w:t>
      </w:r>
      <w:r>
        <w:t xml:space="preserve"> </w:t>
      </w:r>
      <w:r>
        <w:t xml:space="preserve">control-plane PERF drivers run under</w:t>
      </w:r>
      <w:r>
        <w:t xml:space="preserve"> </w:t>
      </w:r>
      <w:r>
        <w:rPr>
          <w:rStyle w:val="VerbatimChar"/>
        </w:rPr>
        <w:t xml:space="preserve">containers</w:t>
      </w:r>
      <w:r>
        <w:t xml:space="preserve">-booted infra (§11.4.76, rootless §11.4.161).</w:t>
      </w:r>
    </w:p>
    <w:p>
      <w:r>
        <w:pict>
          <v:rect style="width:0;height:1.5pt" o:hralign="center" o:hrstd="t" o:hr="t"/>
        </w:pict>
      </w:r>
    </w:p>
    <w:bookmarkEnd w:id="13"/>
    <w:bookmarkStart w:id="14" w:name="Xdb2ca025566b6f009582cd3cce1c93c1f63c6b8"/>
    <w:p>
      <w:pPr>
        <w:pStyle w:val="Heading2"/>
      </w:pPr>
      <w:r>
        <w:t xml:space="preserve">3. The baseline registry + regression rule</w:t>
      </w:r>
    </w:p>
    <w:p>
      <w:pPr>
        <w:pStyle w:val="FirstParagraph"/>
      </w:pPr>
      <w:r>
        <w:t xml:space="preserve">§11.4.6 + §11.4.24: a number means nothing without a baseline to compare to. The bank maintains a</w:t>
      </w:r>
      <w:r>
        <w:t xml:space="preserve"> </w:t>
      </w:r>
      <w:r>
        <w:rPr>
          <w:b/>
          <w:bCs/>
        </w:rPr>
        <w:t xml:space="preserve">git-tracked baseline registry</w:t>
      </w:r>
      <w:r>
        <w:t xml:space="preserve"> </w:t>
      </w:r>
      <w:r>
        <w:t xml:space="preserve">— a TSV per metric per platform per edge-language, with the</w:t>
      </w:r>
      <w:r>
        <w:t xml:space="preserve"> </w:t>
      </w:r>
      <w:r>
        <w:t xml:space="preserve">last-accepted value and its run context (artifact MD5, rig fingerprint, CLIENTS, date). Every run:</w:t>
      </w:r>
    </w:p>
    <w:p>
      <w:pPr>
        <w:pStyle w:val="Compact"/>
        <w:numPr>
          <w:ilvl w:val="0"/>
          <w:numId w:val="1003"/>
        </w:numPr>
      </w:pPr>
      <w:r>
        <w:t xml:space="preserve">measures the metric N=3 (overview §5.13) and computes min/max/mean/p95 (§11.4.24 discipline);</w:t>
      </w:r>
    </w:p>
    <w:p>
      <w:pPr>
        <w:pStyle w:val="Compact"/>
        <w:numPr>
          <w:ilvl w:val="0"/>
          <w:numId w:val="1003"/>
        </w:numPr>
      </w:pPr>
      <w:r>
        <w:t xml:space="preserve">compares the run's mean (or p99 for latency) to (a) the</w:t>
      </w:r>
      <w:r>
        <w:t xml:space="preserve"> </w:t>
      </w:r>
      <w:r>
        <w:rPr>
          <w:b/>
          <w:bCs/>
        </w:rPr>
        <w:t xml:space="preserve">target</w:t>
      </w:r>
      <w:r>
        <w:t xml:space="preserve"> </w:t>
      </w:r>
      <w:r>
        <w:t xml:space="preserve">bar and (b) the</w:t>
      </w:r>
      <w:r>
        <w:t xml:space="preserve"> </w:t>
      </w:r>
      <w:r>
        <w:rPr>
          <w:b/>
          <w:bCs/>
        </w:rPr>
        <w:t xml:space="preserve">baseline</w:t>
      </w:r>
      <w:r>
        <w:t xml:space="preserve">;</w:t>
      </w:r>
    </w:p>
    <w:p>
      <w:pPr>
        <w:pStyle w:val="Compact"/>
        <w:numPr>
          <w:ilvl w:val="0"/>
          <w:numId w:val="1003"/>
        </w:numPr>
      </w:pPr>
      <w:r>
        <w:t xml:space="preserve">classifies:</w:t>
      </w:r>
      <w:r>
        <w:t xml:space="preserve"> </w:t>
      </w:r>
      <w:r>
        <w:rPr>
          <w:rStyle w:val="VerbatimChar"/>
        </w:rPr>
        <w:t xml:space="preserve">PASS</w:t>
      </w:r>
      <w:r>
        <w:t xml:space="preserve"> </w:t>
      </w:r>
      <w:r>
        <w:t xml:space="preserve">(meets target AND ≥ baseline − tolerance),</w:t>
      </w:r>
      <w:r>
        <w:t xml:space="preserve"> </w:t>
      </w:r>
      <w:r>
        <w:rPr>
          <w:rStyle w:val="VerbatimChar"/>
        </w:rPr>
        <w:t xml:space="preserve">REGRESSION</w:t>
      </w:r>
      <w:r>
        <w:t xml:space="preserve"> </w:t>
      </w:r>
      <w:r>
        <w:t xml:space="preserve">(below baseline beyond</w:t>
      </w:r>
      <w:r>
        <w:t xml:space="preserve"> </w:t>
      </w:r>
      <w:r>
        <w:t xml:space="preserve">tolerance — a</w:t>
      </w:r>
      <w:r>
        <w:t xml:space="preserve"> </w:t>
      </w:r>
      <w:r>
        <w:rPr>
          <w:b/>
          <w:bCs/>
        </w:rPr>
        <w:t xml:space="preserve">finding</w:t>
      </w:r>
      <w:r>
        <w:t xml:space="preserve">, §11.4.4 STOP), or</w:t>
      </w:r>
      <w:r>
        <w:t xml:space="preserve"> </w:t>
      </w:r>
      <w:r>
        <w:rPr>
          <w:rStyle w:val="VerbatimChar"/>
        </w:rPr>
        <w:t xml:space="preserve">IMPROVEMENT</w:t>
      </w:r>
      <w:r>
        <w:t xml:space="preserve"> </w:t>
      </w:r>
      <w:r>
        <w:t xml:space="preserve">(above baseline — update the baseline</w:t>
      </w:r>
      <w:r>
        <w:t xml:space="preserve"> </w:t>
      </w:r>
      <w:r>
        <w:t xml:space="preserve">in the same commit with the evidence).</w:t>
      </w:r>
    </w:p>
    <w:p>
      <w:pPr>
        <w:pStyle w:val="SourceCode"/>
      </w:pPr>
      <w:r>
        <w:rPr>
          <w:rStyle w:val="VerbatimChar"/>
        </w:rPr>
        <w:t xml:space="preserve">regression rule (§11.4.6):</w:t>
      </w:r>
      <w:r>
        <w:br/>
      </w:r>
      <w:r>
        <w:rPr>
          <w:rStyle w:val="VerbatimChar"/>
        </w:rPr>
        <w:t xml:space="preserve">  run.metric &lt; baseline.metric - tolerance   ⇒  REGRESSION  ⇒  finding (release blocker)</w:t>
      </w:r>
      <w:r>
        <w:br/>
      </w:r>
      <w:r>
        <w:rPr>
          <w:rStyle w:val="VerbatimChar"/>
        </w:rPr>
        <w:t xml:space="preserve">  run.metric within tolerance of baseline    ⇒  PASS</w:t>
      </w:r>
      <w:r>
        <w:br/>
      </w:r>
      <w:r>
        <w:rPr>
          <w:rStyle w:val="VerbatimChar"/>
        </w:rPr>
        <w:t xml:space="preserve">  run.metric &gt; baseline.metric + tolerance   ⇒  IMPROVEMENT ⇒ ratchet the baseline (commit w/ evidence)</w:t>
      </w:r>
    </w:p>
    <w:p>
      <w:pPr>
        <w:pStyle w:val="FirstParagraph"/>
      </w:pPr>
      <w:r>
        <w:t xml:space="preserve">A regression is never silently accepted (no</w:t>
      </w:r>
      <w:r>
        <w:t xml:space="preserve"> </w:t>
      </w:r>
      <w:r>
        <w:rPr>
          <w:rStyle w:val="VerbatimChar"/>
        </w:rPr>
        <w:t xml:space="preserve">--allow-perf-regression</w:t>
      </w:r>
      <w:r>
        <w:t xml:space="preserve"> </w:t>
      </w:r>
      <w:r>
        <w:t xml:space="preserve">escape) — it is a finding</w:t>
      </w:r>
      <w:r>
        <w:t xml:space="preserve"> </w:t>
      </w:r>
      <w:r>
        <w:t xml:space="preserve">processed like any defect (systematic-debug per §11.4.102, fix or justify with evidence). The</w:t>
      </w:r>
      <w:r>
        <w:t xml:space="preserve"> </w:t>
      </w:r>
      <w:r>
        <w:t xml:space="preserve">baseline is ratcheted</w:t>
      </w:r>
      <w:r>
        <w:t xml:space="preserve"> </w:t>
      </w:r>
      <w:r>
        <w:rPr>
          <w:i/>
          <w:iCs/>
        </w:rPr>
        <w:t xml:space="preserve">up</w:t>
      </w:r>
      <w:r>
        <w:t xml:space="preserve"> </w:t>
      </w:r>
      <w:r>
        <w:t xml:space="preserve">only with a captured-evidence run (§11.4.135-class: the baseline is a</w:t>
      </w:r>
      <w:r>
        <w:t xml:space="preserve"> </w:t>
      </w:r>
      <w:r>
        <w:t xml:space="preserve">standing regression guard for performance).</w:t>
      </w:r>
    </w:p>
    <w:p>
      <w:r>
        <w:pict>
          <v:rect style="width:0;height:1.5pt" o:hralign="center" o:hrstd="t" o:hr="t"/>
        </w:pict>
      </w:r>
    </w:p>
    <w:bookmarkEnd w:id="14"/>
    <w:bookmarkStart w:id="15" w:name="X6379a66bf20bb9067f4b767341ead476410f75c"/>
    <w:p>
      <w:pPr>
        <w:pStyle w:val="Heading2"/>
      </w:pPr>
      <w:r>
        <w:t xml:space="preserve">4. Fixtures — real rig (§11.4.27)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Fixture</w:t>
            </w:r>
          </w:p>
        </w:tc>
        <w:tc>
          <w:tcPr/>
          <w:p>
            <w:pPr>
              <w:pStyle w:val="Compact"/>
            </w:pPr>
            <w:r>
              <w:t xml:space="preserve">What</w:t>
            </w:r>
          </w:p>
        </w:tc>
        <w:tc>
          <w:tcPr/>
          <w:p>
            <w:pPr>
              <w:pStyle w:val="Compact"/>
            </w:pPr>
            <w:r>
              <w:t xml:space="preserve">Why real</w:t>
            </w:r>
          </w:p>
        </w:tc>
      </w:tr>
      <w:tr>
        <w:tc>
          <w:tcPr/>
          <w:p>
            <w:pPr>
              <w:pStyle w:val="Compact"/>
            </w:pPr>
            <w:r>
              <w:t xml:space="preserve">netns rig (client→gateway→connector LAN)</w:t>
            </w:r>
          </w:p>
        </w:tc>
        <w:tc>
          <w:tcPr/>
          <w:p>
            <w:pPr>
              <w:pStyle w:val="Compact"/>
            </w:pPr>
            <w:r>
              <w:t xml:space="preserve">the real E2E reachability rig (overview §5.3)</w:t>
            </w:r>
          </w:p>
        </w:tc>
        <w:tc>
          <w:tcPr/>
          <w:p>
            <w:pPr>
              <w:pStyle w:val="Compact"/>
            </w:pPr>
            <w:r>
              <w:t xml:space="preserve">throughput must cross a</w:t>
            </w:r>
            <w:r>
              <w:t xml:space="preserve"> </w:t>
            </w:r>
            <w:r>
              <w:rPr>
                <w:i/>
                <w:iCs/>
              </w:rPr>
              <w:t xml:space="preserve">real</w:t>
            </w:r>
            <w:r>
              <w:t xml:space="preserve"> </w:t>
            </w:r>
            <w:r>
              <w:t xml:space="preserve">tunnel, not a mocked socket</w:t>
            </w:r>
          </w:p>
        </w:tc>
      </w:tr>
      <w:tr>
        <w:tc>
          <w:tcPr/>
          <w:p>
            <w:pPr>
              <w:pStyle w:val="Compact"/>
            </w:pPr>
            <w:r>
              <w:t xml:space="preserve">real</w:t>
            </w:r>
            <w:r>
              <w:t xml:space="preserve"> </w:t>
            </w:r>
            <w:r>
              <w:rPr>
                <w:rStyle w:val="VerbatimChar"/>
              </w:rPr>
              <w:t xml:space="preserve">helix-edge</w:t>
            </w:r>
            <w:r>
              <w:t xml:space="preserve"> </w:t>
            </w:r>
            <w:r>
              <w:t xml:space="preserve">(Rust + Go builds)</w:t>
            </w:r>
          </w:p>
        </w:tc>
        <w:tc>
          <w:tcPr/>
          <w:p>
            <w:pPr>
              <w:pStyle w:val="Compact"/>
            </w:pPr>
            <w:r>
              <w:t xml:space="preserve">both candidate edge artifacts for G4</w:t>
            </w:r>
          </w:p>
        </w:tc>
        <w:tc>
          <w:tcPr/>
          <w:p>
            <w:pPr>
              <w:pStyle w:val="Compact"/>
            </w:pPr>
            <w:r>
              <w:t xml:space="preserve">CPU-per-Gbps must measure the</w:t>
            </w:r>
            <w:r>
              <w:t xml:space="preserve"> </w:t>
            </w:r>
            <w:r>
              <w:rPr>
                <w:i/>
                <w:iCs/>
              </w:rPr>
              <w:t xml:space="preserve">real</w:t>
            </w:r>
            <w:r>
              <w:t xml:space="preserve"> </w:t>
            </w:r>
            <w:r>
              <w:t xml:space="preserve">edge in each language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tc netem</w:t>
            </w:r>
            <w:r>
              <w:t xml:space="preserve"> </w:t>
            </w:r>
            <w:r>
              <w:t xml:space="preserve">loss/delay profile</w:t>
            </w:r>
          </w:p>
        </w:tc>
        <w:tc>
          <w:tcPr/>
          <w:p>
            <w:pPr>
              <w:pStyle w:val="Compact"/>
            </w:pPr>
            <w:r>
              <w:t xml:space="preserve">a real impairment profile (5% loss, 40 ms delay)</w:t>
            </w:r>
          </w:p>
        </w:tc>
        <w:tc>
          <w:tcPr/>
          <w:p>
            <w:pPr>
              <w:pStyle w:val="Compact"/>
            </w:pPr>
            <w:r>
              <w:t xml:space="preserve">G2 goodput-under-loss must use real netem, not a simulated penalty</w:t>
            </w:r>
          </w:p>
        </w:tc>
      </w:tr>
      <w:tr>
        <w:tc>
          <w:tcPr/>
          <w:p>
            <w:pPr>
              <w:pStyle w:val="Compact"/>
            </w:pPr>
            <w:r>
              <w:t xml:space="preserve">baseline TSV registry</w:t>
            </w:r>
          </w:p>
        </w:tc>
        <w:tc>
          <w:tcPr/>
          <w:p>
            <w:pPr>
              <w:pStyle w:val="Compact"/>
            </w:pPr>
            <w:r>
              <w:t xml:space="preserve">the git-tracked accepted-baseline values</w:t>
            </w:r>
          </w:p>
        </w:tc>
        <w:tc>
          <w:tcPr/>
          <w:p>
            <w:pPr>
              <w:pStyle w:val="Compact"/>
            </w:pPr>
            <w:r>
              <w:t xml:space="preserve">the regression comparison needs a real prior result</w:t>
            </w:r>
          </w:p>
        </w:tc>
      </w:tr>
    </w:tbl>
    <w:p>
      <w:pPr>
        <w:pStyle w:val="BodyText"/>
      </w:pPr>
      <w:r>
        <w:t xml:space="preserve">The bare-link reference (the denominator of G1's "80% of bare-link") is itself a measured</w:t>
      </w:r>
      <w:r>
        <w:t xml:space="preserve"> </w:t>
      </w:r>
      <w:r>
        <w:rPr>
          <w:rStyle w:val="VerbatimChar"/>
        </w:rPr>
        <w:t xml:space="preserve">iperf3</w:t>
      </w:r>
      <w:r>
        <w:t xml:space="preserve"> </w:t>
      </w:r>
      <w:r>
        <w:t xml:space="preserve">run on the same rig</w:t>
      </w:r>
      <w:r>
        <w:t xml:space="preserve"> </w:t>
      </w:r>
      <w:r>
        <w:rPr>
          <w:b/>
          <w:bCs/>
        </w:rPr>
        <w:t xml:space="preserve">without</w:t>
      </w:r>
      <w:r>
        <w:t xml:space="preserve"> </w:t>
      </w:r>
      <w:r>
        <w:t xml:space="preserve">the tunnel — a real number, captured the same cycle, never an assumed</w:t>
      </w:r>
      <w:r>
        <w:t xml:space="preserve"> </w:t>
      </w:r>
      <w:r>
        <w:t xml:space="preserve">line rate (§11.4.6).</w:t>
      </w:r>
    </w:p>
    <w:p>
      <w:r>
        <w:pict>
          <v:rect style="width:0;height:1.5pt" o:hralign="center" o:hrstd="t" o:hr="t"/>
        </w:pict>
      </w:r>
    </w:p>
    <w:bookmarkEnd w:id="15"/>
    <w:bookmarkStart w:id="16" w:name="Xa94da99ce95445328815e4061846214576f50a7"/>
    <w:p>
      <w:pPr>
        <w:pStyle w:val="Heading2"/>
      </w:pPr>
      <w:r>
        <w:t xml:space="preserve">5. Captured evidence (§11.4.69 / .24)</w:t>
      </w:r>
    </w:p>
    <w:p>
      <w:pPr>
        <w:pStyle w:val="FirstParagraph"/>
      </w:pPr>
      <w:r>
        <w:t xml:space="preserve">Every PASS cites a CSV under</w:t>
      </w:r>
      <w:r>
        <w:t xml:space="preserve"> </w:t>
      </w:r>
      <w:r>
        <w:rPr>
          <w:rStyle w:val="VerbatimChar"/>
        </w:rPr>
        <w:t xml:space="preserve">qa-results/bench/&lt;run-id&gt;/</w:t>
      </w:r>
      <w:r>
        <w:t xml:space="preserve"> </w:t>
      </w:r>
      <w:r>
        <w:t xml:space="preserve">with min/max/mean/p95 (§11.4.24). The</w:t>
      </w:r>
      <w:r>
        <w:t xml:space="preserve"> </w:t>
      </w:r>
      <w:r>
        <w:t xml:space="preserve">§11.4.69 class is</w:t>
      </w:r>
      <w:r>
        <w:t xml:space="preserve"> </w:t>
      </w:r>
      <w:r>
        <w:rPr>
          <w:rStyle w:val="VerbatimChar"/>
        </w:rPr>
        <w:t xml:space="preserve">network_throughput</w:t>
      </w:r>
      <w:r>
        <w:t xml:space="preserve"> </w:t>
      </w:r>
      <w:r>
        <w:t xml:space="preserve">(BENCH) / a counter-delta latency (PERF).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Test</w:t>
            </w:r>
          </w:p>
        </w:tc>
        <w:tc>
          <w:tcPr/>
          <w:p>
            <w:pPr>
              <w:pStyle w:val="Compact"/>
            </w:pPr>
            <w:r>
              <w:t xml:space="preserve">Artifact</w:t>
            </w:r>
          </w:p>
        </w:tc>
        <w:tc>
          <w:tcPr/>
          <w:p>
            <w:pPr>
              <w:pStyle w:val="Compact"/>
            </w:pPr>
            <w:r>
              <w:t xml:space="preserve">Asserts</w:t>
            </w:r>
          </w:p>
        </w:tc>
      </w:tr>
      <w:tr>
        <w:tc>
          <w:tcPr/>
          <w:p>
            <w:pPr>
              <w:pStyle w:val="Compact"/>
            </w:pPr>
            <w:r>
              <w:t xml:space="preserve">BENCH-G1-THROUGHPUT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g1_throughput.csv</w:t>
            </w:r>
          </w:p>
        </w:tc>
        <w:tc>
          <w:tcPr/>
          <w:p>
            <w:pPr>
              <w:pStyle w:val="Compact"/>
            </w:pPr>
            <w:r>
              <w:t xml:space="preserve">mean ≥ 80% of the captured bare-link run</w:t>
            </w:r>
          </w:p>
        </w:tc>
      </w:tr>
      <w:tr>
        <w:tc>
          <w:tcPr/>
          <w:p>
            <w:pPr>
              <w:pStyle w:val="Compact"/>
            </w:pPr>
            <w:r>
              <w:t xml:space="preserve">BENCH-G2-MASQUE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g2_masque.csv</w:t>
            </w:r>
          </w:p>
        </w:tc>
        <w:tc>
          <w:tcPr/>
          <w:p>
            <w:pPr>
              <w:pStyle w:val="Compact"/>
            </w:pPr>
            <w:r>
              <w:t xml:space="preserve">mean ≥ 50% of the G1 run; goodput survives 5% loss</w:t>
            </w:r>
          </w:p>
        </w:tc>
      </w:tr>
      <w:tr>
        <w:tc>
          <w:tcPr/>
          <w:p>
            <w:pPr>
              <w:pStyle w:val="Compact"/>
            </w:pPr>
            <w:r>
              <w:t xml:space="preserve">BENCH-G4-EDGE-COMPARE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edge_compare.csv</w:t>
            </w:r>
          </w:p>
        </w:tc>
        <w:tc>
          <w:tcPr/>
          <w:p>
            <w:pPr>
              <w:pStyle w:val="Compact"/>
            </w:pPr>
            <w:r>
              <w:t xml:space="preserve">the Rust-vs-Go CPU-per-Gbps/p99/mem decision matrix</w:t>
            </w:r>
          </w:p>
        </w:tc>
      </w:tr>
      <w:tr>
        <w:tc>
          <w:tcPr/>
          <w:p>
            <w:pPr>
              <w:pStyle w:val="Compact"/>
            </w:pPr>
            <w:r>
              <w:t xml:space="preserve">PERF-SLO1-RECONCILE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reconcile_p99.csv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helix_reconcile_seconds</w:t>
            </w:r>
            <w:r>
              <w:t xml:space="preserve"> </w:t>
            </w:r>
            <w:r>
              <w:t xml:space="preserve">p99 &lt; 1 s</w:t>
            </w:r>
          </w:p>
        </w:tc>
      </w:tr>
      <w:tr>
        <w:tc>
          <w:tcPr/>
          <w:p>
            <w:pPr>
              <w:pStyle w:val="Compact"/>
            </w:pPr>
            <w:r>
              <w:t xml:space="preserve">PERF-SLO2-ENROLL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enroll_latency.csv</w:t>
            </w:r>
          </w:p>
        </w:tc>
        <w:tc>
          <w:tcPr/>
          <w:p>
            <w:pPr>
              <w:pStyle w:val="Compact"/>
            </w:pPr>
            <w:r>
              <w:t xml:space="preserve">enroll→first-map &lt; 2 s</w:t>
            </w:r>
          </w:p>
        </w:tc>
      </w:tr>
      <w:tr>
        <w:tc>
          <w:tcPr/>
          <w:p>
            <w:pPr>
              <w:pStyle w:val="Compact"/>
            </w:pPr>
            <w:r>
              <w:t xml:space="preserve">PERF-SLO3-REVOKE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revoke_latency.csv</w:t>
            </w:r>
          </w:p>
        </w:tc>
        <w:tc>
          <w:tcPr/>
          <w:p>
            <w:pPr>
              <w:pStyle w:val="Compact"/>
            </w:pPr>
            <w:r>
              <w:t xml:space="preserve">revoke→edge-enforcement p99 &lt; 1 s</w:t>
            </w:r>
          </w:p>
        </w:tc>
      </w:tr>
      <w:tr>
        <w:tc>
          <w:tcPr/>
          <w:p>
            <w:pPr>
              <w:pStyle w:val="Compact"/>
            </w:pPr>
            <w:r>
              <w:t xml:space="preserve">SCALE-CONVERGE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converge_p99.csv</w:t>
            </w:r>
          </w:p>
        </w:tc>
        <w:tc>
          <w:tcPr/>
          <w:p>
            <w:pPr>
              <w:pStyle w:val="Compact"/>
            </w:pPr>
            <w:r>
              <w:t xml:space="preserve">N-agent convergence p99 &lt; 1 s</w:t>
            </w:r>
          </w:p>
        </w:tc>
      </w:tr>
    </w:tbl>
    <w:p>
      <w:pPr>
        <w:pStyle w:val="BodyText"/>
      </w:pPr>
      <w:r>
        <w:t xml:space="preserve">The CSV with the percentile distribution is the evidence (§11.4.107(13): thresholds calibrated on the</w:t>
      </w:r>
      <w:r>
        <w:t xml:space="preserve"> </w:t>
      </w:r>
      <w:r>
        <w:t xml:space="preserve">project's own rig, not literature). A PERF PASS that cites only a single latency sample is a</w:t>
      </w:r>
      <w:r>
        <w:t xml:space="preserve"> </w:t>
      </w:r>
      <w:r>
        <w:t xml:space="preserve">point-not-window bluff — the gate asserts a</w:t>
      </w:r>
      <w:r>
        <w:t xml:space="preserve"> </w:t>
      </w:r>
      <w:r>
        <w:rPr>
          <w:b/>
          <w:bCs/>
        </w:rPr>
        <w:t xml:space="preserve">percentile over a window</w:t>
      </w:r>
      <w:r>
        <w:t xml:space="preserve"> </w:t>
      </w:r>
      <w:r>
        <w:t xml:space="preserve">(p99), and §11.4.107(2)'s</w:t>
      </w:r>
      <w:r>
        <w:t xml:space="preserve"> </w:t>
      </w:r>
      <w:r>
        <w:t xml:space="preserve">independent-counter-advance applies (goodput AND the WG transfer counter must both move, or it is a</w:t>
      </w:r>
      <w:r>
        <w:t xml:space="preserve"> </w:t>
      </w:r>
      <w:r>
        <w:t xml:space="preserve">decoy path).</w:t>
      </w:r>
    </w:p>
    <w:p>
      <w:r>
        <w:pict>
          <v:rect style="width:0;height:1.5pt" o:hralign="center" o:hrstd="t" o:hr="t"/>
        </w:pict>
      </w:r>
    </w:p>
    <w:bookmarkEnd w:id="16"/>
    <w:bookmarkStart w:id="17" w:name="X5a4a4fe95f9bd0a5cc07276f20f5eafe1d605b7"/>
    <w:p>
      <w:pPr>
        <w:pStyle w:val="Heading2"/>
      </w:pPr>
      <w:r>
        <w:t xml:space="preserve">6. Determinism (§11.4.50)</w:t>
      </w:r>
    </w:p>
    <w:p>
      <w:pPr>
        <w:pStyle w:val="FirstParagraph"/>
      </w:pPr>
      <w:r>
        <w:rPr>
          <w:rStyle w:val="VerbatimChar"/>
        </w:rPr>
        <w:t xml:space="preserve">bench.sh 3</w:t>
      </w:r>
      <w:r>
        <w:t xml:space="preserve"> </w:t>
      </w:r>
      <w:r>
        <w:t xml:space="preserve">runs each benchmark N=3 against the same artifact MD5 + same rig + same CLIENTS; the</w:t>
      </w:r>
      <w:r>
        <w:t xml:space="preserve"> </w:t>
      </w:r>
      <w:r>
        <w:t xml:space="preserve">suite computes min/max/mean/p95 and asserts the spread is within a tolerance band (a benchmark whose</w:t>
      </w:r>
      <w:r>
        <w:t xml:space="preserve"> </w:t>
      </w:r>
      <w:r>
        <w:t xml:space="preserve">runs vary by &gt; X% is itself a non-deterministic</w:t>
      </w:r>
      <w:r>
        <w:t xml:space="preserve"> </w:t>
      </w:r>
      <w:r>
        <w:rPr>
          <w:i/>
          <w:iCs/>
        </w:rPr>
        <w:t xml:space="preserve">measurement</w:t>
      </w:r>
      <w:r>
        <w:t xml:space="preserve"> </w:t>
      </w:r>
      <w:r>
        <w:t xml:space="preserve">and is auto-FAIL — the number is not</w:t>
      </w:r>
      <w:r>
        <w:t xml:space="preserve"> </w:t>
      </w:r>
      <w:r>
        <w:t xml:space="preserve">trustworthy). The determinism evidence-hash is over the verdict tuple</w:t>
      </w:r>
      <w:r>
        <w:t xml:space="preserve"> </w:t>
      </w:r>
      <w:r>
        <w:rPr>
          <w:rStyle w:val="VerbatimChar"/>
        </w:rPr>
        <w:t xml:space="preserve">(meets_target: bool, not_regressed_vs_baseline: bool)</w:t>
      </w:r>
      <w:r>
        <w:t xml:space="preserve">; all 3 runs MUST agree on the verdict. The raw throughput numbers</w:t>
      </w:r>
      <w:r>
        <w:t xml:space="preserve"> </w:t>
      </w:r>
      <w:r>
        <w:t xml:space="preserve">vary run-to-run (that is physical), so the</w:t>
      </w:r>
      <w:r>
        <w:t xml:space="preserve"> </w:t>
      </w:r>
      <w:r>
        <w:rPr>
          <w:i/>
          <w:iCs/>
        </w:rPr>
        <w:t xml:space="preserve">verdict</w:t>
      </w:r>
      <w:r>
        <w:t xml:space="preserve"> </w:t>
      </w:r>
      <w:r>
        <w:t xml:space="preserve">(target met / not regressed), not the raw</w:t>
      </w:r>
      <w:r>
        <w:t xml:space="preserve"> </w:t>
      </w:r>
      <w:r>
        <w:t xml:space="preserve">number, is the determinism key — the same discipline as the DDoS/chaos verdict-determinism. PERF p99</w:t>
      </w:r>
      <w:r>
        <w:t xml:space="preserve"> </w:t>
      </w:r>
      <w:r>
        <w:t xml:space="preserve">is taken over a large sample within each of the 3 runs so the percentile itself is stable.</w:t>
      </w:r>
    </w:p>
    <w:p>
      <w:r>
        <w:pict>
          <v:rect style="width:0;height:1.5pt" o:hralign="center" o:hrstd="t" o:hr="t"/>
        </w:pict>
      </w:r>
    </w:p>
    <w:bookmarkEnd w:id="17"/>
    <w:bookmarkStart w:id="18" w:name="X4a9ee052ffd9935cc08d712aab289adc3e353d9"/>
    <w:p>
      <w:pPr>
        <w:pStyle w:val="Heading2"/>
      </w:pPr>
      <w:r>
        <w:t xml:space="preserve">7. Acceptance gate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584"/>
        <w:gridCol w:w="1584"/>
        <w:gridCol w:w="1584"/>
        <w:gridCol w:w="1584"/>
        <w:gridCol w:w="1584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Gate / SLO</w:t>
            </w:r>
          </w:p>
        </w:tc>
        <w:tc>
          <w:tcPr/>
          <w:p>
            <w:pPr>
              <w:pStyle w:val="Compact"/>
            </w:pPr>
            <w:r>
              <w:t xml:space="preserve">Bar (TARGET)</w:t>
            </w:r>
          </w:p>
        </w:tc>
        <w:tc>
          <w:tcPr/>
          <w:p>
            <w:pPr>
              <w:pStyle w:val="Compact"/>
            </w:pPr>
            <w:r>
              <w:t xml:space="preserve">Evidence</w:t>
            </w:r>
          </w:p>
        </w:tc>
        <w:tc>
          <w:tcPr/>
          <w:p>
            <w:pPr>
              <w:pStyle w:val="Compact"/>
            </w:pPr>
            <w:r>
              <w:t xml:space="preserve">Phase</w:t>
            </w:r>
          </w:p>
        </w:tc>
        <w:tc>
          <w:tcPr/>
          <w:p>
            <w:pPr>
              <w:pStyle w:val="Compact"/>
            </w:pPr>
            <w:r>
              <w:t xml:space="preserve">Regression handling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G1</w:t>
            </w:r>
          </w:p>
        </w:tc>
        <w:tc>
          <w:tcPr/>
          <w:p>
            <w:pPr>
              <w:pStyle w:val="Compact"/>
            </w:pPr>
            <w:r>
              <w:t xml:space="preserve">throughput ≥ 80% bare-link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g1_throughput.csv</w:t>
            </w:r>
          </w:p>
        </w:tc>
        <w:tc>
          <w:tcPr/>
          <w:p>
            <w:pPr>
              <w:pStyle w:val="Compact"/>
            </w:pPr>
            <w:r>
              <w:t xml:space="preserve">Phase 0</w:t>
            </w:r>
          </w:p>
        </w:tc>
        <w:tc>
          <w:tcPr/>
          <w:p>
            <w:pPr>
              <w:pStyle w:val="Compact"/>
            </w:pPr>
            <w:r>
              <w:t xml:space="preserve">below baseline ⇒ finding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G2</w:t>
            </w:r>
          </w:p>
        </w:tc>
        <w:tc>
          <w:tcPr/>
          <w:p>
            <w:pPr>
              <w:pStyle w:val="Compact"/>
            </w:pPr>
            <w:r>
              <w:t xml:space="preserve">MASQUE ≥ 50% plain; survives 5% loss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g2_masque.csv</w:t>
            </w:r>
          </w:p>
        </w:tc>
        <w:tc>
          <w:tcPr/>
          <w:p>
            <w:pPr>
              <w:pStyle w:val="Compact"/>
            </w:pPr>
            <w:r>
              <w:t xml:space="preserve">Phase 0</w:t>
            </w:r>
          </w:p>
        </w:tc>
        <w:tc>
          <w:tcPr/>
          <w:p>
            <w:pPr>
              <w:pStyle w:val="Compact"/>
            </w:pPr>
            <w:r>
              <w:t xml:space="preserve">finding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G4</w:t>
            </w:r>
          </w:p>
        </w:tc>
        <w:tc>
          <w:tcPr/>
          <w:p>
            <w:pPr>
              <w:pStyle w:val="Compact"/>
            </w:pPr>
            <w:r>
              <w:t xml:space="preserve">record CPU-per-Gbps decision (rust|go)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edge_compare.csv</w:t>
            </w:r>
          </w:p>
        </w:tc>
        <w:tc>
          <w:tcPr/>
          <w:p>
            <w:pPr>
              <w:pStyle w:val="Compact"/>
            </w:pPr>
            <w:r>
              <w:t xml:space="preserve">Phase 0 (decision)</w:t>
            </w:r>
          </w:p>
        </w:tc>
        <w:tc>
          <w:tcPr/>
          <w:p>
            <w:pPr>
              <w:pStyle w:val="Compact"/>
            </w:pPr>
            <w:r>
              <w:t xml:space="preserve">n/a (decision)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SLO1</w:t>
            </w:r>
          </w:p>
        </w:tc>
        <w:tc>
          <w:tcPr/>
          <w:p>
            <w:pPr>
              <w:pStyle w:val="Compact"/>
            </w:pPr>
            <w:r>
              <w:t xml:space="preserve">event→delta p99 &lt; 1 s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reconcile_p99.csv</w:t>
            </w:r>
          </w:p>
        </w:tc>
        <w:tc>
          <w:tcPr/>
          <w:p>
            <w:pPr>
              <w:pStyle w:val="Compact"/>
            </w:pPr>
            <w:r>
              <w:t xml:space="preserve">MVP</w:t>
            </w:r>
          </w:p>
        </w:tc>
        <w:tc>
          <w:tcPr/>
          <w:p>
            <w:pPr>
              <w:pStyle w:val="Compact"/>
            </w:pPr>
            <w:r>
              <w:t xml:space="preserve">finding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SLO2</w:t>
            </w:r>
          </w:p>
        </w:tc>
        <w:tc>
          <w:tcPr/>
          <w:p>
            <w:pPr>
              <w:pStyle w:val="Compact"/>
            </w:pPr>
            <w:r>
              <w:t xml:space="preserve">enroll→first-map &lt; 2 s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enroll_latency.csv</w:t>
            </w:r>
          </w:p>
        </w:tc>
        <w:tc>
          <w:tcPr/>
          <w:p>
            <w:pPr>
              <w:pStyle w:val="Compact"/>
            </w:pPr>
            <w:r>
              <w:t xml:space="preserve">MVP</w:t>
            </w:r>
          </w:p>
        </w:tc>
        <w:tc>
          <w:tcPr/>
          <w:p>
            <w:pPr>
              <w:pStyle w:val="Compact"/>
            </w:pPr>
            <w:r>
              <w:t xml:space="preserve">finding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SLO3</w:t>
            </w:r>
          </w:p>
        </w:tc>
        <w:tc>
          <w:tcPr/>
          <w:p>
            <w:pPr>
              <w:pStyle w:val="Compact"/>
            </w:pPr>
            <w:r>
              <w:t xml:space="preserve">revoke→edge p99 &lt; 1 s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revoke_latency.csv</w:t>
            </w:r>
          </w:p>
        </w:tc>
        <w:tc>
          <w:tcPr/>
          <w:p>
            <w:pPr>
              <w:pStyle w:val="Compact"/>
            </w:pPr>
            <w:r>
              <w:t xml:space="preserve">MVP</w:t>
            </w:r>
          </w:p>
        </w:tc>
        <w:tc>
          <w:tcPr/>
          <w:p>
            <w:pPr>
              <w:pStyle w:val="Compact"/>
            </w:pPr>
            <w:r>
              <w:t xml:space="preserve">finding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SLO4</w:t>
            </w:r>
          </w:p>
        </w:tc>
        <w:tc>
          <w:tcPr/>
          <w:p>
            <w:pPr>
              <w:pStyle w:val="Compact"/>
            </w:pPr>
            <w:r>
              <w:t xml:space="preserve">coordinator mem bounded @ 10k (→ [</w:t>
            </w:r>
            <w:r>
              <w:rPr>
                <w:rStyle w:val="VerbatimChar"/>
              </w:rPr>
              <w:t xml:space="preserve">memory.md</w:t>
            </w:r>
            <w:r>
              <w:t xml:space="preserve">])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coord_rss_24h.csv</w:t>
            </w:r>
          </w:p>
        </w:tc>
        <w:tc>
          <w:tcPr/>
          <w:p>
            <w:pPr>
              <w:pStyle w:val="Compact"/>
            </w:pPr>
            <w:r>
              <w:t xml:space="preserve">MVP</w:t>
            </w:r>
          </w:p>
        </w:tc>
        <w:tc>
          <w:tcPr/>
          <w:p>
            <w:pPr>
              <w:pStyle w:val="Compact"/>
            </w:pPr>
            <w:r>
              <w:t xml:space="preserve">finding</w:t>
            </w:r>
          </w:p>
        </w:tc>
      </w:tr>
      <w:tr>
        <w:tc>
          <w:tcPr/>
          <w:p>
            <w:pPr>
              <w:pStyle w:val="Compact"/>
            </w:pPr>
            <w:r>
              <w:t xml:space="preserve">SCALE-CONVERGE</w:t>
            </w:r>
          </w:p>
        </w:tc>
        <w:tc>
          <w:tcPr/>
          <w:p>
            <w:pPr>
              <w:pStyle w:val="Compact"/>
            </w:pPr>
            <w:r>
              <w:t xml:space="preserve">N-agent convergence p99 &lt; 1 s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converge_p99.csv</w:t>
            </w:r>
          </w:p>
        </w:tc>
        <w:tc>
          <w:tcPr/>
          <w:p>
            <w:pPr>
              <w:pStyle w:val="Compact"/>
            </w:pPr>
            <w:r>
              <w:t xml:space="preserve">partial MVP / full P2</w:t>
            </w:r>
          </w:p>
        </w:tc>
        <w:tc>
          <w:tcPr/>
          <w:p>
            <w:pPr>
              <w:pStyle w:val="Compact"/>
            </w:pPr>
            <w:r>
              <w:t xml:space="preserve">finding</w:t>
            </w:r>
          </w:p>
        </w:tc>
      </w:tr>
    </w:tbl>
    <w:p>
      <w:pPr>
        <w:pStyle w:val="BodyText"/>
      </w:pPr>
      <w:r>
        <w:t xml:space="preserve">A PERF regression beyond budget is a</w:t>
      </w:r>
      <w:r>
        <w:t xml:space="preserve"> </w:t>
      </w:r>
      <w:r>
        <w:rPr>
          <w:b/>
          <w:bCs/>
        </w:rPr>
        <w:t xml:space="preserve">release blocker</w:t>
      </w:r>
      <w:r>
        <w:t xml:space="preserve"> </w:t>
      </w:r>
      <w:r>
        <w:t xml:space="preserve">(overview §5.13). G4 is a decision gate</w:t>
      </w:r>
      <w:r>
        <w:t xml:space="preserve"> </w:t>
      </w:r>
      <w:r>
        <w:t xml:space="preserve">(records</w:t>
      </w:r>
      <w:r>
        <w:t xml:space="preserve"> </w:t>
      </w:r>
      <w:r>
        <w:rPr>
          <w:rStyle w:val="VerbatimChar"/>
        </w:rPr>
        <w:t xml:space="preserve">rust</w:t>
      </w:r>
      <w:r>
        <w:t xml:space="preserve">/</w:t>
      </w:r>
      <w:r>
        <w:rPr>
          <w:rStyle w:val="VerbatimChar"/>
        </w:rPr>
        <w:t xml:space="preserve">go</w:t>
      </w:r>
      <w:r>
        <w:t xml:space="preserve">), not pass/fail. BENCH/PERF cells appear in the ledger for F-AUTHZ-REACH (G1),</w:t>
      </w:r>
      <w:r>
        <w:t xml:space="preserve"> </w:t>
      </w:r>
      <w:r>
        <w:t xml:space="preserve">F-TRANSPORT-ESCALATE (G2), F-POLICY-RECONCILE (SLO1), F-REVOKE (SLO3) (overview §6.3, §7.2). These</w:t>
      </w:r>
      <w:r>
        <w:t xml:space="preserve"> </w:t>
      </w:r>
      <w:r>
        <w:t xml:space="preserve">are not the §11.4.132 risk-ordered</w:t>
      </w:r>
      <w:r>
        <w:t xml:space="preserve"> </w:t>
      </w:r>
      <w:r>
        <w:rPr>
          <w:i/>
          <w:iCs/>
        </w:rPr>
        <w:t xml:space="preserve">head</w:t>
      </w:r>
      <w:r>
        <w:t xml:space="preserve"> </w:t>
      </w:r>
      <w:r>
        <w:t xml:space="preserve">(the security floor runs first) but a PERF regression on a</w:t>
      </w:r>
      <w:r>
        <w:t xml:space="preserve"> </w:t>
      </w:r>
      <w:r>
        <w:t xml:space="preserve">hot path is still a blocker.</w:t>
      </w:r>
    </w:p>
    <w:p>
      <w:r>
        <w:pict>
          <v:rect style="width:0;height:1.5pt" o:hralign="center" o:hrstd="t" o:hr="t"/>
        </w:pict>
      </w:r>
    </w:p>
    <w:bookmarkEnd w:id="18"/>
    <w:bookmarkStart w:id="19" w:name="X8f889bcb6093d0e8b2b8bf52983d21abf16cf41"/>
    <w:p>
      <w:pPr>
        <w:pStyle w:val="Heading2"/>
      </w:pPr>
      <w:r>
        <w:t xml:space="preserve">8. The paired §1.1 mutation</w:t>
      </w:r>
    </w:p>
    <w:p>
      <w:pPr>
        <w:pStyle w:val="SourceCode"/>
      </w:pPr>
      <w:r>
        <w:rPr>
          <w:rStyle w:val="VerbatimChar"/>
        </w:rPr>
        <w:t xml:space="preserve">MUTATION (paired §1.1, gate CM-PERF-REGRESSION-IS-FINDING):</w:t>
      </w:r>
      <w:r>
        <w:br/>
      </w:r>
      <w:r>
        <w:rPr>
          <w:rStyle w:val="VerbatimChar"/>
        </w:rPr>
        <w:t xml:space="preserve">  Inject a fixed 200 ms sleep into the reconcile hot path (or lower the</w:t>
      </w:r>
      <w:r>
        <w:br/>
      </w:r>
      <w:r>
        <w:rPr>
          <w:rStyle w:val="VerbatimChar"/>
        </w:rPr>
        <w:t xml:space="preserve">  recorded SLO1 baseline so a regressed run would "pass").</w:t>
      </w:r>
      <w:r>
        <w:br/>
      </w:r>
      <w:r>
        <w:rPr>
          <w:rStyle w:val="VerbatimChar"/>
        </w:rPr>
        <w:t xml:space="preserve">EXPECTED (sleep variant):   reconcile_p99.csv p99 blows past 1 s →</w:t>
      </w:r>
      <w:r>
        <w:br/>
      </w:r>
      <w:r>
        <w:rPr>
          <w:rStyle w:val="VerbatimChar"/>
        </w:rPr>
        <w:t xml:space="preserve">           PERF-SLO1 FAILs → mutation caught.</w:t>
      </w:r>
      <w:r>
        <w:br/>
      </w:r>
      <w:r>
        <w:rPr>
          <w:rStyle w:val="VerbatimChar"/>
        </w:rPr>
        <w:t xml:space="preserve">EXPECTED (baseline variant):the regression-rule comparator no longer flags</w:t>
      </w:r>
      <w:r>
        <w:br/>
      </w:r>
      <w:r>
        <w:rPr>
          <w:rStyle w:val="VerbatimChar"/>
        </w:rPr>
        <w:t xml:space="preserve">           the regressed run → the baseline-tamper meta-test FAILs (the</w:t>
      </w:r>
      <w:r>
        <w:br/>
      </w:r>
      <w:r>
        <w:rPr>
          <w:rStyle w:val="VerbatimChar"/>
        </w:rPr>
        <w:t xml:space="preserve">           baseline must be a guard, not a movable goalpost).</w:t>
      </w:r>
      <w:r>
        <w:br/>
      </w:r>
      <w:r>
        <w:rPr>
          <w:rStyle w:val="VerbatimChar"/>
        </w:rPr>
        <w:t xml:space="preserve">RESTORE:   remove the sleep / restore the baseline; re-run → GREEN.</w:t>
      </w:r>
    </w:p>
    <w:p>
      <w:pPr>
        <w:pStyle w:val="FirstParagraph"/>
      </w:pPr>
      <w:r>
        <w:t xml:space="preserve">A second mutation (</w:t>
      </w:r>
      <w:r>
        <w:rPr>
          <w:rStyle w:val="VerbatimChar"/>
        </w:rPr>
        <w:t xml:space="preserve">CM-G1-BARELINK-DENOMINATOR</w:t>
      </w:r>
      <w:r>
        <w:t xml:space="preserve">) replaces the</w:t>
      </w:r>
      <w:r>
        <w:t xml:space="preserve"> </w:t>
      </w:r>
      <w:r>
        <w:rPr>
          <w:i/>
          <w:iCs/>
        </w:rPr>
        <w:t xml:space="preserve">measured</w:t>
      </w:r>
      <w:r>
        <w:t xml:space="preserve"> </w:t>
      </w:r>
      <w:r>
        <w:t xml:space="preserve">bare-link denominator with</w:t>
      </w:r>
      <w:r>
        <w:t xml:space="preserve"> </w:t>
      </w:r>
      <w:r>
        <w:t xml:space="preserve">an assumed line-rate constant; expected: the "denominator must be a captured run, not a constant"</w:t>
      </w:r>
      <w:r>
        <w:t xml:space="preserve"> </w:t>
      </w:r>
      <w:r>
        <w:t xml:space="preserve">check FAILs (defeats the bluff-by-optimism of asserting a percentage against an imaginary baseline,</w:t>
      </w:r>
      <w:r>
        <w:t xml:space="preserve"> </w:t>
      </w:r>
      <w:r>
        <w:t xml:space="preserve">§11.4.6). A third (</w:t>
      </w:r>
      <w:r>
        <w:rPr>
          <w:rStyle w:val="VerbatimChar"/>
        </w:rPr>
        <w:t xml:space="preserve">CM-BENCH-COUNTER-ADVANCE</w:t>
      </w:r>
      <w:r>
        <w:t xml:space="preserve">) reports goodput from</w:t>
      </w:r>
      <w:r>
        <w:t xml:space="preserve"> </w:t>
      </w:r>
      <w:r>
        <w:rPr>
          <w:rStyle w:val="VerbatimChar"/>
        </w:rPr>
        <w:t xml:space="preserve">iperf3</w:t>
      </w:r>
      <w:r>
        <w:t xml:space="preserve"> </w:t>
      </w:r>
      <w:r>
        <w:t xml:space="preserve">while the WG transfer</w:t>
      </w:r>
      <w:r>
        <w:t xml:space="preserve"> </w:t>
      </w:r>
      <w:r>
        <w:t xml:space="preserve">counter is flat; expected: §11.4.107(2) independent-counter-advance check FAILs (a decoy/loopback</w:t>
      </w:r>
      <w:r>
        <w:t xml:space="preserve"> </w:t>
      </w:r>
      <w:r>
        <w:t xml:space="preserve">path). All mutations restored, tree verified quiescent (§11.4.84) before commit.</w:t>
      </w:r>
    </w:p>
    <w:p>
      <w:r>
        <w:pict>
          <v:rect style="width:0;height:1.5pt" o:hralign="center" o:hrstd="t" o:hr="t"/>
        </w:pict>
      </w:r>
    </w:p>
    <w:bookmarkEnd w:id="19"/>
    <w:bookmarkStart w:id="20" w:name="X72be8df6c798bc58f995dad9a098aee2808e11c"/>
    <w:p>
      <w:pPr>
        <w:pStyle w:val="Heading2"/>
      </w:pPr>
      <w:r>
        <w:t xml:space="preserve">9. Test skeletons</w:t>
      </w:r>
    </w:p>
    <w:p>
      <w:pPr>
        <w:pStyle w:val="SourceCode"/>
      </w:pPr>
      <w:r>
        <w:rPr>
          <w:rStyle w:val="CommentTok"/>
        </w:rPr>
        <w:t xml:space="preserve"># rig/bench_g1.sh — BENCH-G1: throughput ≥ 80% of the MEASURED bare-link (never assumed)</w:t>
      </w:r>
      <w:r>
        <w:br/>
      </w:r>
      <w:r>
        <w:rPr>
          <w:rStyle w:val="BuiltInTok"/>
        </w:rPr>
        <w:t xml:space="preserve">set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-euo</w:t>
      </w:r>
      <w:r>
        <w:rPr>
          <w:rStyle w:val="NormalTok"/>
        </w:rPr>
        <w:t xml:space="preserve"> pipefail</w:t>
      </w:r>
      <w:r>
        <w:br/>
      </w:r>
      <w:r>
        <w:rPr>
          <w:rStyle w:val="VariableTok"/>
        </w:rPr>
        <w:t xml:space="preserve">out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"qa-results/bench/</w:t>
      </w:r>
      <w:r>
        <w:rPr>
          <w:rStyle w:val="VariableTok"/>
        </w:rPr>
        <w:t xml:space="preserve">$(</w:t>
      </w:r>
      <w:r>
        <w:rPr>
          <w:rStyle w:val="FunctionTok"/>
        </w:rPr>
        <w:t xml:space="preserve">date</w:t>
      </w:r>
      <w:r>
        <w:rPr>
          <w:rStyle w:val="NormalTok"/>
        </w:rPr>
        <w:t xml:space="preserve"> +%s</w:t>
      </w:r>
      <w:r>
        <w:rPr>
          <w:rStyle w:val="VariableTok"/>
        </w:rPr>
        <w:t xml:space="preserve">)</w:t>
      </w:r>
      <w:r>
        <w:rPr>
          <w:rStyle w:val="StringTok"/>
        </w:rPr>
        <w:t xml:space="preserve">"</w:t>
      </w:r>
      <w:r>
        <w:rPr>
          <w:rStyle w:val="KeywordTok"/>
        </w:rPr>
        <w:t xml:space="preserve">;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mkdir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-p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</w:t>
      </w:r>
      <w:r>
        <w:rPr>
          <w:rStyle w:val="VariableTok"/>
        </w:rPr>
        <w:t xml:space="preserve">$out</w:t>
      </w:r>
      <w:r>
        <w:rPr>
          <w:rStyle w:val="StringTok"/>
        </w:rPr>
        <w:t xml:space="preserve">"</w:t>
      </w:r>
      <w:r>
        <w:br/>
      </w:r>
      <w:r>
        <w:rPr>
          <w:rStyle w:val="BuiltInTok"/>
        </w:rPr>
        <w:t xml:space="preserve">trap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'rig/netns_down.sh'</w:t>
      </w:r>
      <w:r>
        <w:rPr>
          <w:rStyle w:val="NormalTok"/>
        </w:rPr>
        <w:t xml:space="preserve"> EXIT</w:t>
      </w:r>
      <w:r>
        <w:br/>
      </w:r>
      <w:r>
        <w:rPr>
          <w:rStyle w:val="VariableTok"/>
        </w:rPr>
        <w:t xml:space="preserve">bare</w:t>
      </w:r>
      <w:r>
        <w:rPr>
          <w:rStyle w:val="OperatorTok"/>
        </w:rPr>
        <w:t xml:space="preserve">=</w:t>
      </w:r>
      <w:r>
        <w:rPr>
          <w:rStyle w:val="VariableTok"/>
        </w:rPr>
        <w:t xml:space="preserve">$(</w:t>
      </w:r>
      <w:r>
        <w:rPr>
          <w:rStyle w:val="ExtensionTok"/>
        </w:rPr>
        <w:t xml:space="preserve">measure_bare_link_iperf3</w:t>
      </w:r>
      <w:r>
        <w:rPr>
          <w:rStyle w:val="VariableTok"/>
        </w:rPr>
        <w:t xml:space="preserve">)</w:t>
      </w:r>
      <w:r>
        <w:rPr>
          <w:rStyle w:val="NormalTok"/>
        </w:rPr>
        <w:t xml:space="preserve">                                  </w:t>
      </w:r>
      <w:r>
        <w:rPr>
          <w:rStyle w:val="CommentTok"/>
        </w:rPr>
        <w:t xml:space="preserve"># REAL bare-link run, same rig (the denominator)</w:t>
      </w:r>
      <w:r>
        <w:br/>
      </w:r>
      <w:r>
        <w:rPr>
          <w:rStyle w:val="VariableTok"/>
        </w:rPr>
        <w:t xml:space="preserve">tun</w:t>
      </w:r>
      <w:r>
        <w:rPr>
          <w:rStyle w:val="OperatorTok"/>
        </w:rPr>
        <w:t xml:space="preserve">=</w:t>
      </w:r>
      <w:r>
        <w:rPr>
          <w:rStyle w:val="VariableTok"/>
        </w:rPr>
        <w:t xml:space="preserve">$(</w:t>
      </w:r>
      <w:r>
        <w:rPr>
          <w:rStyle w:val="ExtensionTok"/>
        </w:rPr>
        <w:t xml:space="preserve">ab_run_n_times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"g1"</w:t>
      </w:r>
      <w:r>
        <w:rPr>
          <w:rStyle w:val="NormalTok"/>
        </w:rPr>
        <w:t xml:space="preserve"> 3 </w:t>
      </w:r>
      <w:r>
        <w:rPr>
          <w:rStyle w:val="StringTok"/>
        </w:rPr>
        <w:t xml:space="preserve">'measure_tunnel_iperf3'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)</w:t>
      </w:r>
      <w:r>
        <w:rPr>
          <w:rStyle w:val="NormalTok"/>
        </w:rPr>
        <w:t xml:space="preserve">            </w:t>
      </w:r>
      <w:r>
        <w:rPr>
          <w:rStyle w:val="CommentTok"/>
        </w:rPr>
        <w:t xml:space="preserve"># N=3 deterministic; mean throughput</w:t>
      </w:r>
      <w:r>
        <w:br/>
      </w:r>
      <w:r>
        <w:rPr>
          <w:rStyle w:val="VariableTok"/>
        </w:rPr>
        <w:t xml:space="preserve">wg_rx_advanced</w:t>
      </w:r>
      <w:r>
        <w:rPr>
          <w:rStyle w:val="OperatorTok"/>
        </w:rPr>
        <w:t xml:space="preserve">=</w:t>
      </w:r>
      <w:r>
        <w:rPr>
          <w:rStyle w:val="VariableTok"/>
        </w:rPr>
        <w:t xml:space="preserve">$(</w:t>
      </w:r>
      <w:r>
        <w:rPr>
          <w:rStyle w:val="ExtensionTok"/>
        </w:rPr>
        <w:t xml:space="preserve">wg_transfer_counter_advanced</w:t>
      </w:r>
      <w:r>
        <w:rPr>
          <w:rStyle w:val="VariableTok"/>
        </w:rPr>
        <w:t xml:space="preserve">)</w:t>
      </w:r>
      <w:r>
        <w:rPr>
          <w:rStyle w:val="NormalTok"/>
        </w:rPr>
        <w:t xml:space="preserve">                   </w:t>
      </w:r>
      <w:r>
        <w:rPr>
          <w:rStyle w:val="CommentTok"/>
        </w:rPr>
        <w:t xml:space="preserve"># §11.4.107(2) independent counter</w:t>
      </w:r>
      <w:r>
        <w:br/>
      </w:r>
      <w:r>
        <w:rPr>
          <w:rStyle w:val="VariableTok"/>
        </w:rPr>
        <w:t xml:space="preserve">pct</w:t>
      </w:r>
      <w:r>
        <w:rPr>
          <w:rStyle w:val="OperatorTok"/>
        </w:rPr>
        <w:t xml:space="preserve">=</w:t>
      </w:r>
      <w:r>
        <w:rPr>
          <w:rStyle w:val="VariableTok"/>
        </w:rPr>
        <w:t xml:space="preserve">$(</w:t>
      </w:r>
      <w:r>
        <w:rPr>
          <w:rStyle w:val="FunctionTok"/>
        </w:rPr>
        <w:t xml:space="preserve">awk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-v</w:t>
      </w:r>
      <w:r>
        <w:rPr>
          <w:rStyle w:val="NormalTok"/>
        </w:rPr>
        <w:t xml:space="preserve"> t=</w:t>
      </w:r>
      <w:r>
        <w:rPr>
          <w:rStyle w:val="StringTok"/>
        </w:rPr>
        <w:t xml:space="preserve">"</w:t>
      </w:r>
      <w:r>
        <w:rPr>
          <w:rStyle w:val="VariableTok"/>
        </w:rPr>
        <w:t xml:space="preserve">$tun</w:t>
      </w:r>
      <w:r>
        <w:rPr>
          <w:rStyle w:val="StringTok"/>
        </w:rPr>
        <w:t xml:space="preserve">"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-v</w:t>
      </w:r>
      <w:r>
        <w:rPr>
          <w:rStyle w:val="NormalTok"/>
        </w:rPr>
        <w:t xml:space="preserve"> b=</w:t>
      </w:r>
      <w:r>
        <w:rPr>
          <w:rStyle w:val="StringTok"/>
        </w:rPr>
        <w:t xml:space="preserve">"</w:t>
      </w:r>
      <w:r>
        <w:rPr>
          <w:rStyle w:val="VariableTok"/>
        </w:rPr>
        <w:t xml:space="preserve">$bare</w:t>
      </w:r>
      <w:r>
        <w:rPr>
          <w:rStyle w:val="StringTok"/>
        </w:rPr>
        <w:t xml:space="preserve">"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'BEGIN{print 100*t/b}'</w:t>
      </w:r>
      <w:r>
        <w:rPr>
          <w:rStyle w:val="VariableTok"/>
        </w:rPr>
        <w:t xml:space="preserve">)</w:t>
      </w:r>
      <w:r>
        <w:br/>
      </w:r>
      <w:r>
        <w:rPr>
          <w:rStyle w:val="VariableTok"/>
        </w:rPr>
        <w:t xml:space="preserve">regressed</w:t>
      </w:r>
      <w:r>
        <w:rPr>
          <w:rStyle w:val="OperatorTok"/>
        </w:rPr>
        <w:t xml:space="preserve">=</w:t>
      </w:r>
      <w:r>
        <w:rPr>
          <w:rStyle w:val="VariableTok"/>
        </w:rPr>
        <w:t xml:space="preserve">$(</w:t>
      </w:r>
      <w:r>
        <w:rPr>
          <w:rStyle w:val="ExtensionTok"/>
        </w:rPr>
        <w:t xml:space="preserve">compare_to_baseline</w:t>
      </w:r>
      <w:r>
        <w:rPr>
          <w:rStyle w:val="NormalTok"/>
        </w:rPr>
        <w:t xml:space="preserve"> g1_throughput </w:t>
      </w:r>
      <w:r>
        <w:rPr>
          <w:rStyle w:val="StringTok"/>
        </w:rPr>
        <w:t xml:space="preserve">"</w:t>
      </w:r>
      <w:r>
        <w:rPr>
          <w:rStyle w:val="VariableTok"/>
        </w:rPr>
        <w:t xml:space="preserve">$tun</w:t>
      </w:r>
      <w:r>
        <w:rPr>
          <w:rStyle w:val="StringTok"/>
        </w:rPr>
        <w:t xml:space="preserve">"</w:t>
      </w:r>
      <w:r>
        <w:rPr>
          <w:rStyle w:val="VariableTok"/>
        </w:rPr>
        <w:t xml:space="preserve">)</w:t>
      </w:r>
      <w:r>
        <w:rPr>
          <w:rStyle w:val="NormalTok"/>
        </w:rPr>
        <w:t xml:space="preserve">            </w:t>
      </w:r>
      <w:r>
        <w:rPr>
          <w:rStyle w:val="CommentTok"/>
        </w:rPr>
        <w:t xml:space="preserve"># §3 regression rule</w:t>
      </w:r>
      <w:r>
        <w:br/>
      </w:r>
      <w:r>
        <w:rPr>
          <w:rStyle w:val="BuiltInTok"/>
        </w:rPr>
        <w:t xml:space="preserve">[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</w:t>
      </w:r>
      <w:r>
        <w:rPr>
          <w:rStyle w:val="VariableTok"/>
        </w:rPr>
        <w:t xml:space="preserve">$(</w:t>
      </w:r>
      <w:r>
        <w:rPr>
          <w:rStyle w:val="FunctionTok"/>
        </w:rPr>
        <w:t xml:space="preserve">awk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-v</w:t>
      </w:r>
      <w:r>
        <w:rPr>
          <w:rStyle w:val="NormalTok"/>
        </w:rPr>
        <w:t xml:space="preserve"> p=</w:t>
      </w:r>
      <w:r>
        <w:rPr>
          <w:rStyle w:val="StringTok"/>
        </w:rPr>
        <w:t xml:space="preserve">"</w:t>
      </w:r>
      <w:r>
        <w:rPr>
          <w:rStyle w:val="VariableTok"/>
        </w:rPr>
        <w:t xml:space="preserve">$pct</w:t>
      </w:r>
      <w:r>
        <w:rPr>
          <w:rStyle w:val="StringTok"/>
        </w:rPr>
        <w:t xml:space="preserve">"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'BEGIN{print (p&gt;=80)}'</w:t>
      </w:r>
      <w:r>
        <w:rPr>
          <w:rStyle w:val="VariableTok"/>
        </w:rPr>
        <w:t xml:space="preserve">)</w:t>
      </w:r>
      <w:r>
        <w:rPr>
          <w:rStyle w:val="StringTok"/>
        </w:rPr>
        <w:t xml:space="preserve">"</w:t>
      </w:r>
      <w:r>
        <w:rPr>
          <w:rStyle w:val="NormalTok"/>
        </w:rPr>
        <w:t xml:space="preserve"> </w:t>
      </w:r>
      <w:r>
        <w:rPr>
          <w:rStyle w:val="OtherTok"/>
        </w:rPr>
        <w:t xml:space="preserve">=</w:t>
      </w:r>
      <w:r>
        <w:rPr>
          <w:rStyle w:val="NormalTok"/>
        </w:rPr>
        <w:t xml:space="preserve"> 1 </w:t>
      </w:r>
      <w:r>
        <w:rPr>
          <w:rStyle w:val="BuiltInTok"/>
        </w:rPr>
        <w:t xml:space="preserve">]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&amp;&amp;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[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</w:t>
      </w:r>
      <w:r>
        <w:rPr>
          <w:rStyle w:val="VariableTok"/>
        </w:rPr>
        <w:t xml:space="preserve">$wg_rx_advanced</w:t>
      </w:r>
      <w:r>
        <w:rPr>
          <w:rStyle w:val="StringTok"/>
        </w:rPr>
        <w:t xml:space="preserve">"</w:t>
      </w:r>
      <w:r>
        <w:rPr>
          <w:rStyle w:val="NormalTok"/>
        </w:rPr>
        <w:t xml:space="preserve"> </w:t>
      </w:r>
      <w:r>
        <w:rPr>
          <w:rStyle w:val="OtherTok"/>
        </w:rPr>
        <w:t xml:space="preserve">=</w:t>
      </w:r>
      <w:r>
        <w:rPr>
          <w:rStyle w:val="NormalTok"/>
        </w:rPr>
        <w:t xml:space="preserve"> 1 </w:t>
      </w:r>
      <w:r>
        <w:rPr>
          <w:rStyle w:val="BuiltInTok"/>
        </w:rPr>
        <w:t xml:space="preserve">]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&amp;&amp;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[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</w:t>
      </w:r>
      <w:r>
        <w:rPr>
          <w:rStyle w:val="VariableTok"/>
        </w:rPr>
        <w:t xml:space="preserve">$regressed</w:t>
      </w:r>
      <w:r>
        <w:rPr>
          <w:rStyle w:val="StringTok"/>
        </w:rPr>
        <w:t xml:space="preserve">"</w:t>
      </w:r>
      <w:r>
        <w:rPr>
          <w:rStyle w:val="NormalTok"/>
        </w:rPr>
        <w:t xml:space="preserve"> </w:t>
      </w:r>
      <w:r>
        <w:rPr>
          <w:rStyle w:val="OtherTok"/>
        </w:rPr>
        <w:t xml:space="preserve">=</w:t>
      </w:r>
      <w:r>
        <w:rPr>
          <w:rStyle w:val="NormalTok"/>
        </w:rPr>
        <w:t xml:space="preserve"> no </w:t>
      </w:r>
      <w:r>
        <w:rPr>
          <w:rStyle w:val="BuiltInTok"/>
        </w:rPr>
        <w:t xml:space="preserve">]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\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&amp;&amp;</w:t>
      </w:r>
      <w:r>
        <w:rPr>
          <w:rStyle w:val="NormalTok"/>
        </w:rPr>
        <w:t xml:space="preserve"> </w:t>
      </w:r>
      <w:r>
        <w:rPr>
          <w:rStyle w:val="ExtensionTok"/>
        </w:rPr>
        <w:t xml:space="preserve">ab_pass_with_evidence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"G1: </w:t>
      </w:r>
      <w:r>
        <w:rPr>
          <w:rStyle w:val="VariableTok"/>
        </w:rPr>
        <w:t xml:space="preserve">${pct}</w:t>
      </w:r>
      <w:r>
        <w:rPr>
          <w:rStyle w:val="StringTok"/>
        </w:rPr>
        <w:t xml:space="preserve">% of bare-link (&gt;=80%), no regression"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</w:t>
      </w:r>
      <w:r>
        <w:rPr>
          <w:rStyle w:val="VariableTok"/>
        </w:rPr>
        <w:t xml:space="preserve">$out</w:t>
      </w:r>
      <w:r>
        <w:rPr>
          <w:rStyle w:val="StringTok"/>
        </w:rPr>
        <w:t xml:space="preserve">/g1_throughput.csv"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\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||</w:t>
      </w:r>
      <w:r>
        <w:rPr>
          <w:rStyle w:val="NormalTok"/>
        </w:rPr>
        <w:t xml:space="preserve"> </w:t>
      </w:r>
      <w:r>
        <w:rPr>
          <w:rStyle w:val="ExtensionTok"/>
        </w:rPr>
        <w:t xml:space="preserve">ab_fail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"G1: </w:t>
      </w:r>
      <w:r>
        <w:rPr>
          <w:rStyle w:val="VariableTok"/>
        </w:rPr>
        <w:t xml:space="preserve">${pct}</w:t>
      </w:r>
      <w:r>
        <w:rPr>
          <w:rStyle w:val="StringTok"/>
        </w:rPr>
        <w:t xml:space="preserve">% (target 80%); wg_advanced=</w:t>
      </w:r>
      <w:r>
        <w:rPr>
          <w:rStyle w:val="VariableTok"/>
        </w:rPr>
        <w:t xml:space="preserve">$wg_rx_advanced</w:t>
      </w:r>
      <w:r>
        <w:rPr>
          <w:rStyle w:val="StringTok"/>
        </w:rPr>
        <w:t xml:space="preserve"> regressed=</w:t>
      </w:r>
      <w:r>
        <w:rPr>
          <w:rStyle w:val="VariableTok"/>
        </w:rPr>
        <w:t xml:space="preserve">$regressed</w:t>
      </w:r>
      <w:r>
        <w:rPr>
          <w:rStyle w:val="StringTok"/>
        </w:rPr>
        <w:t xml:space="preserve">"</w:t>
      </w:r>
    </w:p>
    <w:p>
      <w:pPr>
        <w:pStyle w:val="SourceCode"/>
      </w:pPr>
      <w:r>
        <w:rPr>
          <w:rStyle w:val="CommentTok"/>
        </w:rPr>
        <w:t xml:space="preserve"># rig/bench_g4.sh — BENCH-G4: Rust-vs-Go edge CPU-per-Gbps decision CSV [04_P0 §8, SYNTHESIS D5]</w:t>
      </w:r>
      <w:r>
        <w:br/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lang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rust go</w:t>
      </w:r>
      <w:r>
        <w:rPr>
          <w:rStyle w:val="KeywordTok"/>
        </w:rPr>
        <w:t xml:space="preserve">;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do</w:t>
      </w:r>
      <w:r>
        <w:br/>
      </w:r>
      <w:r>
        <w:rPr>
          <w:rStyle w:val="NormalTok"/>
        </w:rPr>
        <w:t xml:space="preserve">  </w:t>
      </w:r>
      <w:r>
        <w:rPr>
          <w:rStyle w:val="ExtensionTok"/>
        </w:rPr>
        <w:t xml:space="preserve">deploy_edge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</w:t>
      </w:r>
      <w:r>
        <w:rPr>
          <w:rStyle w:val="VariableTok"/>
        </w:rPr>
        <w:t xml:space="preserve">$lang</w:t>
      </w:r>
      <w:r>
        <w:rPr>
          <w:rStyle w:val="StringTok"/>
        </w:rPr>
        <w:t xml:space="preserve">"</w:t>
      </w:r>
      <w:r>
        <w:br/>
      </w:r>
      <w:r>
        <w:rPr>
          <w:rStyle w:val="NormalTok"/>
        </w:rPr>
        <w:t xml:space="preserve">  </w:t>
      </w:r>
      <w:r>
        <w:rPr>
          <w:rStyle w:val="VariableTok"/>
        </w:rPr>
        <w:t xml:space="preserve">EDGE_LANG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</w:t>
      </w:r>
      <w:r>
        <w:rPr>
          <w:rStyle w:val="VariableTok"/>
        </w:rPr>
        <w:t xml:space="preserve">$lang</w:t>
      </w:r>
      <w:r>
        <w:rPr>
          <w:rStyle w:val="StringTok"/>
        </w:rPr>
        <w:t xml:space="preserve">"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RUN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1 </w:t>
      </w:r>
      <w:r>
        <w:rPr>
          <w:rStyle w:val="FunctionTok"/>
        </w:rPr>
        <w:t xml:space="preserve">bash</w:t>
      </w:r>
      <w:r>
        <w:rPr>
          <w:rStyle w:val="NormalTok"/>
        </w:rPr>
        <w:t xml:space="preserve"> bench.sh 3                        </w:t>
      </w:r>
      <w:r>
        <w:rPr>
          <w:rStyle w:val="CommentTok"/>
        </w:rPr>
        <w:t xml:space="preserve"># appends to edge_compare.csv (N=3)</w:t>
      </w:r>
      <w:r>
        <w:br/>
      </w:r>
      <w:r>
        <w:rPr>
          <w:rStyle w:val="ControlFlowTok"/>
        </w:rPr>
        <w:t xml:space="preserve">done</w:t>
      </w:r>
      <w:r>
        <w:br/>
      </w:r>
      <w:r>
        <w:rPr>
          <w:rStyle w:val="VariableTok"/>
        </w:rPr>
        <w:t xml:space="preserve">decision</w:t>
      </w:r>
      <w:r>
        <w:rPr>
          <w:rStyle w:val="OperatorTok"/>
        </w:rPr>
        <w:t xml:space="preserve">=</w:t>
      </w:r>
      <w:r>
        <w:rPr>
          <w:rStyle w:val="VariableTok"/>
        </w:rPr>
        <w:t xml:space="preserve">$(</w:t>
      </w:r>
      <w:r>
        <w:rPr>
          <w:rStyle w:val="ExtensionTok"/>
        </w:rPr>
        <w:t xml:space="preserve">decide_edge_language</w:t>
      </w:r>
      <w:r>
        <w:rPr>
          <w:rStyle w:val="NormalTok"/>
        </w:rPr>
        <w:t xml:space="preserve"> qa-results/bench/edge_compare.csv</w:t>
      </w:r>
      <w:r>
        <w:rPr>
          <w:rStyle w:val="VariableTok"/>
        </w:rPr>
        <w:t xml:space="preserve">)</w:t>
      </w:r>
      <w:r>
        <w:rPr>
          <w:rStyle w:val="NormalTok"/>
        </w:rPr>
        <w:t xml:space="preserve">  </w:t>
      </w:r>
      <w:r>
        <w:rPr>
          <w:rStyle w:val="CommentTok"/>
        </w:rPr>
        <w:t xml:space="preserve"># lower CPU-per-Gbps + p99 + churn + mem</w:t>
      </w:r>
      <w:r>
        <w:br/>
      </w:r>
      <w:r>
        <w:rPr>
          <w:rStyle w:val="ExtensionTok"/>
        </w:rPr>
        <w:t xml:space="preserve">record_gate_outcome</w:t>
      </w:r>
      <w:r>
        <w:rPr>
          <w:rStyle w:val="NormalTok"/>
        </w:rPr>
        <w:t xml:space="preserve"> G4 </w:t>
      </w:r>
      <w:r>
        <w:rPr>
          <w:rStyle w:val="StringTok"/>
        </w:rPr>
        <w:t xml:space="preserve">"</w:t>
      </w:r>
      <w:r>
        <w:rPr>
          <w:rStyle w:val="VariableTok"/>
        </w:rPr>
        <w:t xml:space="preserve">$decision</w:t>
      </w:r>
      <w:r>
        <w:rPr>
          <w:rStyle w:val="StringTok"/>
        </w:rPr>
        <w:t xml:space="preserve">"</w:t>
      </w:r>
      <w:r>
        <w:rPr>
          <w:rStyle w:val="NormalTok"/>
        </w:rPr>
        <w:t xml:space="preserve">                               </w:t>
      </w:r>
      <w:r>
        <w:rPr>
          <w:rStyle w:val="CommentTok"/>
        </w:rPr>
        <w:t xml:space="preserve"># gates.G4.outcome IN ('rust','go') with evidence_path</w:t>
      </w:r>
      <w:r>
        <w:br/>
      </w:r>
      <w:r>
        <w:rPr>
          <w:rStyle w:val="ExtensionTok"/>
        </w:rPr>
        <w:t xml:space="preserve">ab_pass_with_evidence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"G4 decision = </w:t>
      </w:r>
      <w:r>
        <w:rPr>
          <w:rStyle w:val="VariableTok"/>
        </w:rPr>
        <w:t xml:space="preserve">$decision</w:t>
      </w:r>
      <w:r>
        <w:rPr>
          <w:rStyle w:val="StringTok"/>
        </w:rPr>
        <w:t xml:space="preserve">"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"qa-results/bench/edge_compare.csv"</w:t>
      </w:r>
    </w:p>
    <w:p>
      <w:pPr>
        <w:pStyle w:val="SourceCode"/>
      </w:pPr>
      <w:r>
        <w:rPr>
          <w:rStyle w:val="CommentTok"/>
        </w:rPr>
        <w:t xml:space="preserve"># rig/perf_slo3_revoke.sh — PERF-SLO3: revoke→edge enforcement p99 &lt; 1 s (overview §7.2)</w:t>
      </w:r>
      <w:r>
        <w:br/>
      </w:r>
      <w:r>
        <w:rPr>
          <w:rStyle w:val="BuiltInTok"/>
        </w:rPr>
        <w:t xml:space="preserve">set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-euo</w:t>
      </w:r>
      <w:r>
        <w:rPr>
          <w:rStyle w:val="NormalTok"/>
        </w:rPr>
        <w:t xml:space="preserve"> pipefail</w:t>
      </w:r>
      <w:r>
        <w:br/>
      </w:r>
      <w:r>
        <w:rPr>
          <w:rStyle w:val="VariableTok"/>
        </w:rPr>
        <w:t xml:space="preserve">out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"qa-results/bench/</w:t>
      </w:r>
      <w:r>
        <w:rPr>
          <w:rStyle w:val="VariableTok"/>
        </w:rPr>
        <w:t xml:space="preserve">$(</w:t>
      </w:r>
      <w:r>
        <w:rPr>
          <w:rStyle w:val="FunctionTok"/>
        </w:rPr>
        <w:t xml:space="preserve">date</w:t>
      </w:r>
      <w:r>
        <w:rPr>
          <w:rStyle w:val="NormalTok"/>
        </w:rPr>
        <w:t xml:space="preserve"> +%s</w:t>
      </w:r>
      <w:r>
        <w:rPr>
          <w:rStyle w:val="VariableTok"/>
        </w:rPr>
        <w:t xml:space="preserve">)</w:t>
      </w:r>
      <w:r>
        <w:rPr>
          <w:rStyle w:val="StringTok"/>
        </w:rPr>
        <w:t xml:space="preserve">_revoke"</w:t>
      </w:r>
      <w:r>
        <w:rPr>
          <w:rStyle w:val="KeywordTok"/>
        </w:rPr>
        <w:t xml:space="preserve">;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mkdir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-p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</w:t>
      </w:r>
      <w:r>
        <w:rPr>
          <w:rStyle w:val="VariableTok"/>
        </w:rPr>
        <w:t xml:space="preserve">$out</w:t>
      </w:r>
      <w:r>
        <w:rPr>
          <w:rStyle w:val="StringTok"/>
        </w:rPr>
        <w:t xml:space="preserve">"</w:t>
      </w:r>
      <w:r>
        <w:br/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i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$(</w:t>
      </w:r>
      <w:r>
        <w:rPr>
          <w:rStyle w:val="FunctionTok"/>
        </w:rPr>
        <w:t xml:space="preserve">seq</w:t>
      </w:r>
      <w:r>
        <w:rPr>
          <w:rStyle w:val="NormalTok"/>
        </w:rPr>
        <w:t xml:space="preserve"> 1 200</w:t>
      </w:r>
      <w:r>
        <w:rPr>
          <w:rStyle w:val="VariableTok"/>
        </w:rPr>
        <w:t xml:space="preserve">)</w:t>
      </w:r>
      <w:r>
        <w:rPr>
          <w:rStyle w:val="KeywordTok"/>
        </w:rPr>
        <w:t xml:space="preserve">;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do</w:t>
      </w:r>
      <w:r>
        <w:br/>
      </w:r>
      <w:r>
        <w:rPr>
          <w:rStyle w:val="NormalTok"/>
        </w:rPr>
        <w:t xml:space="preserve">  </w:t>
      </w:r>
      <w:r>
        <w:rPr>
          <w:rStyle w:val="VariableTok"/>
        </w:rPr>
        <w:t xml:space="preserve">t0</w:t>
      </w:r>
      <w:r>
        <w:rPr>
          <w:rStyle w:val="OperatorTok"/>
        </w:rPr>
        <w:t xml:space="preserve">=</w:t>
      </w:r>
      <w:r>
        <w:rPr>
          <w:rStyle w:val="VariableTok"/>
        </w:rPr>
        <w:t xml:space="preserve">$(</w:t>
      </w:r>
      <w:r>
        <w:rPr>
          <w:rStyle w:val="ExtensionTok"/>
        </w:rPr>
        <w:t xml:space="preserve">now_ms</w:t>
      </w:r>
      <w:r>
        <w:rPr>
          <w:rStyle w:val="VariableTok"/>
        </w:rPr>
        <w:t xml:space="preserve">)</w:t>
      </w:r>
      <w:r>
        <w:rPr>
          <w:rStyle w:val="KeywordTok"/>
        </w:rPr>
        <w:t xml:space="preserve">;</w:t>
      </w:r>
      <w:r>
        <w:rPr>
          <w:rStyle w:val="NormalTok"/>
        </w:rPr>
        <w:t xml:space="preserve"> </w:t>
      </w:r>
      <w:r>
        <w:rPr>
          <w:rStyle w:val="ExtensionTok"/>
        </w:rPr>
        <w:t xml:space="preserve">issue_revoke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"dev-</w:t>
      </w:r>
      <w:r>
        <w:rPr>
          <w:rStyle w:val="VariableTok"/>
        </w:rPr>
        <w:t xml:space="preserve">$i</w:t>
      </w:r>
      <w:r>
        <w:rPr>
          <w:rStyle w:val="StringTok"/>
        </w:rPr>
        <w:t xml:space="preserve">"</w:t>
      </w:r>
      <w:r>
        <w:rPr>
          <w:rStyle w:val="KeywordTok"/>
        </w:rPr>
        <w:t xml:space="preserve">;</w:t>
      </w:r>
      <w:r>
        <w:rPr>
          <w:rStyle w:val="NormalTok"/>
        </w:rPr>
        <w:t xml:space="preserve"> </w:t>
      </w:r>
      <w:r>
        <w:rPr>
          <w:rStyle w:val="ExtensionTok"/>
        </w:rPr>
        <w:t xml:space="preserve">wait_for_edge_peer_removed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"dev-</w:t>
      </w:r>
      <w:r>
        <w:rPr>
          <w:rStyle w:val="VariableTok"/>
        </w:rPr>
        <w:t xml:space="preserve">$i</w:t>
      </w:r>
      <w:r>
        <w:rPr>
          <w:rStyle w:val="StringTok"/>
        </w:rPr>
        <w:t xml:space="preserve">"</w:t>
      </w:r>
      <w:r>
        <w:rPr>
          <w:rStyle w:val="KeywordTok"/>
        </w:rPr>
        <w:t xml:space="preserve">;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t1</w:t>
      </w:r>
      <w:r>
        <w:rPr>
          <w:rStyle w:val="OperatorTok"/>
        </w:rPr>
        <w:t xml:space="preserve">=</w:t>
      </w:r>
      <w:r>
        <w:rPr>
          <w:rStyle w:val="VariableTok"/>
        </w:rPr>
        <w:t xml:space="preserve">$(</w:t>
      </w:r>
      <w:r>
        <w:rPr>
          <w:rStyle w:val="ExtensionTok"/>
        </w:rPr>
        <w:t xml:space="preserve">now_ms</w:t>
      </w:r>
      <w:r>
        <w:rPr>
          <w:rStyle w:val="VariableTok"/>
        </w:rPr>
        <w:t xml:space="preserve">)</w:t>
      </w:r>
      <w:r>
        <w:br/>
      </w:r>
      <w:r>
        <w:rPr>
          <w:rStyle w:val="NormalTok"/>
        </w:rPr>
        <w:t xml:space="preserve">  </w:t>
      </w:r>
      <w:r>
        <w:rPr>
          <w:rStyle w:val="BuiltInTok"/>
        </w:rPr>
        <w:t xml:space="preserve">echo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</w:t>
      </w:r>
      <w:r>
        <w:rPr>
          <w:rStyle w:val="VariableTok"/>
        </w:rPr>
        <w:t xml:space="preserve">$((t1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t0))</w:t>
      </w:r>
      <w:r>
        <w:rPr>
          <w:rStyle w:val="StringTok"/>
        </w:rPr>
        <w:t xml:space="preserve">"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&gt;&gt;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</w:t>
      </w:r>
      <w:r>
        <w:rPr>
          <w:rStyle w:val="VariableTok"/>
        </w:rPr>
        <w:t xml:space="preserve">$out</w:t>
      </w:r>
      <w:r>
        <w:rPr>
          <w:rStyle w:val="StringTok"/>
        </w:rPr>
        <w:t xml:space="preserve">/revoke_latency.csv"</w:t>
      </w:r>
      <w:r>
        <w:br/>
      </w:r>
      <w:r>
        <w:rPr>
          <w:rStyle w:val="ControlFlowTok"/>
        </w:rPr>
        <w:t xml:space="preserve">done</w:t>
      </w:r>
      <w:r>
        <w:br/>
      </w:r>
      <w:r>
        <w:rPr>
          <w:rStyle w:val="VariableTok"/>
        </w:rPr>
        <w:t xml:space="preserve">p99</w:t>
      </w:r>
      <w:r>
        <w:rPr>
          <w:rStyle w:val="OperatorTok"/>
        </w:rPr>
        <w:t xml:space="preserve">=</w:t>
      </w:r>
      <w:r>
        <w:rPr>
          <w:rStyle w:val="VariableTok"/>
        </w:rPr>
        <w:t xml:space="preserve">$(</w:t>
      </w:r>
      <w:r>
        <w:rPr>
          <w:rStyle w:val="ExtensionTok"/>
        </w:rPr>
        <w:t xml:space="preserve">percentile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</w:t>
      </w:r>
      <w:r>
        <w:rPr>
          <w:rStyle w:val="VariableTok"/>
        </w:rPr>
        <w:t xml:space="preserve">$out</w:t>
      </w:r>
      <w:r>
        <w:rPr>
          <w:rStyle w:val="StringTok"/>
        </w:rPr>
        <w:t xml:space="preserve">/revoke_latency.csv"</w:t>
      </w:r>
      <w:r>
        <w:rPr>
          <w:rStyle w:val="NormalTok"/>
        </w:rPr>
        <w:t xml:space="preserve"> 99</w:t>
      </w:r>
      <w:r>
        <w:rPr>
          <w:rStyle w:val="VariableTok"/>
        </w:rPr>
        <w:t xml:space="preserve">)</w:t>
      </w:r>
      <w:r>
        <w:br/>
      </w:r>
      <w:r>
        <w:rPr>
          <w:rStyle w:val="BuiltInTok"/>
        </w:rPr>
        <w:t xml:space="preserve">[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</w:t>
      </w:r>
      <w:r>
        <w:rPr>
          <w:rStyle w:val="VariableTok"/>
        </w:rPr>
        <w:t xml:space="preserve">$p99</w:t>
      </w:r>
      <w:r>
        <w:rPr>
          <w:rStyle w:val="StringTok"/>
        </w:rPr>
        <w:t xml:space="preserve">"</w:t>
      </w:r>
      <w:r>
        <w:rPr>
          <w:rStyle w:val="NormalTok"/>
        </w:rPr>
        <w:t xml:space="preserve"> </w:t>
      </w:r>
      <w:r>
        <w:rPr>
          <w:rStyle w:val="OtherTok"/>
        </w:rPr>
        <w:t xml:space="preserve">-lt</w:t>
      </w:r>
      <w:r>
        <w:rPr>
          <w:rStyle w:val="NormalTok"/>
        </w:rPr>
        <w:t xml:space="preserve"> 1000 </w:t>
      </w:r>
      <w:r>
        <w:rPr>
          <w:rStyle w:val="BuiltInTok"/>
        </w:rPr>
        <w:t xml:space="preserve">]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&amp;&amp;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[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</w:t>
      </w:r>
      <w:r>
        <w:rPr>
          <w:rStyle w:val="VariableTok"/>
        </w:rPr>
        <w:t xml:space="preserve">$(</w:t>
      </w:r>
      <w:r>
        <w:rPr>
          <w:rStyle w:val="ExtensionTok"/>
        </w:rPr>
        <w:t xml:space="preserve">compare_to_baseline</w:t>
      </w:r>
      <w:r>
        <w:rPr>
          <w:rStyle w:val="NormalTok"/>
        </w:rPr>
        <w:t xml:space="preserve"> revoke_p99 </w:t>
      </w:r>
      <w:r>
        <w:rPr>
          <w:rStyle w:val="StringTok"/>
        </w:rPr>
        <w:t xml:space="preserve">"</w:t>
      </w:r>
      <w:r>
        <w:rPr>
          <w:rStyle w:val="VariableTok"/>
        </w:rPr>
        <w:t xml:space="preserve">$p99</w:t>
      </w:r>
      <w:r>
        <w:rPr>
          <w:rStyle w:val="StringTok"/>
        </w:rPr>
        <w:t xml:space="preserve">"</w:t>
      </w:r>
      <w:r>
        <w:rPr>
          <w:rStyle w:val="VariableTok"/>
        </w:rPr>
        <w:t xml:space="preserve">)</w:t>
      </w:r>
      <w:r>
        <w:rPr>
          <w:rStyle w:val="StringTok"/>
        </w:rPr>
        <w:t xml:space="preserve">"</w:t>
      </w:r>
      <w:r>
        <w:rPr>
          <w:rStyle w:val="NormalTok"/>
        </w:rPr>
        <w:t xml:space="preserve"> </w:t>
      </w:r>
      <w:r>
        <w:rPr>
          <w:rStyle w:val="OtherTok"/>
        </w:rPr>
        <w:t xml:space="preserve">=</w:t>
      </w:r>
      <w:r>
        <w:rPr>
          <w:rStyle w:val="NormalTok"/>
        </w:rPr>
        <w:t xml:space="preserve"> no_regression </w:t>
      </w:r>
      <w:r>
        <w:rPr>
          <w:rStyle w:val="BuiltInTok"/>
        </w:rPr>
        <w:t xml:space="preserve">]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\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&amp;&amp;</w:t>
      </w:r>
      <w:r>
        <w:rPr>
          <w:rStyle w:val="NormalTok"/>
        </w:rPr>
        <w:t xml:space="preserve"> </w:t>
      </w:r>
      <w:r>
        <w:rPr>
          <w:rStyle w:val="ExtensionTok"/>
        </w:rPr>
        <w:t xml:space="preserve">ab_pass_with_evidence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"SLO3 revoke p99=</w:t>
      </w:r>
      <w:r>
        <w:rPr>
          <w:rStyle w:val="VariableTok"/>
        </w:rPr>
        <w:t xml:space="preserve">${p99}</w:t>
      </w:r>
      <w:r>
        <w:rPr>
          <w:rStyle w:val="StringTok"/>
        </w:rPr>
        <w:t xml:space="preserve">ms (&lt;1s), no regression"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</w:t>
      </w:r>
      <w:r>
        <w:rPr>
          <w:rStyle w:val="VariableTok"/>
        </w:rPr>
        <w:t xml:space="preserve">$out</w:t>
      </w:r>
      <w:r>
        <w:rPr>
          <w:rStyle w:val="StringTok"/>
        </w:rPr>
        <w:t xml:space="preserve">/revoke_latency.csv"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\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||</w:t>
      </w:r>
      <w:r>
        <w:rPr>
          <w:rStyle w:val="NormalTok"/>
        </w:rPr>
        <w:t xml:space="preserve"> </w:t>
      </w:r>
      <w:r>
        <w:rPr>
          <w:rStyle w:val="ExtensionTok"/>
        </w:rPr>
        <w:t xml:space="preserve">ab_fail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"SLO3 revoke p99=</w:t>
      </w:r>
      <w:r>
        <w:rPr>
          <w:rStyle w:val="VariableTok"/>
        </w:rPr>
        <w:t xml:space="preserve">${p99}</w:t>
      </w:r>
      <w:r>
        <w:rPr>
          <w:rStyle w:val="StringTok"/>
        </w:rPr>
        <w:t xml:space="preserve">ms — finding (§11.4.4 STOP)"</w:t>
      </w:r>
    </w:p>
    <w:p>
      <w:pPr>
        <w:pStyle w:val="FirstParagraph"/>
      </w:pPr>
      <w:r>
        <w:rPr>
          <w:b/>
          <w:bCs/>
        </w:rPr>
        <w:t xml:space="preserve">Honest boundary (§11.4.6).</w:t>
      </w:r>
      <w:r>
        <w:t xml:space="preserve"> </w:t>
      </w:r>
      <w:r>
        <w:t xml:space="preserve">Every target figure in §1 (80% bare-link, 50% MASQUE, &lt; 1 s SLOs) is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TARGET</w:t>
      </w:r>
      <w:r>
        <w:t xml:space="preserve">, not a measured result, until the rig produces the CSV — they are</w:t>
      </w:r>
      <w:r>
        <w:t xml:space="preserve"> </w:t>
      </w:r>
      <w:r>
        <w:rPr>
          <w:b/>
          <w:bCs/>
        </w:rPr>
        <w:t xml:space="preserve">UNVERIFIED</w:t>
      </w:r>
      <w:r>
        <w:t xml:space="preserve"> </w:t>
      </w:r>
      <w:r>
        <w:t xml:space="preserve">as</w:t>
      </w:r>
      <w:r>
        <w:t xml:space="preserve"> </w:t>
      </w:r>
      <w:r>
        <w:t xml:space="preserve">HelixVPN results and become facts only when</w:t>
      </w:r>
      <w:r>
        <w:t xml:space="preserve"> </w:t>
      </w:r>
      <w:r>
        <w:rPr>
          <w:rStyle w:val="VerbatimChar"/>
        </w:rPr>
        <w:t xml:space="preserve">bench.sh</w:t>
      </w:r>
      <w:r>
        <w:t xml:space="preserve">/the PERF drivers run on the real rig and the</w:t>
      </w:r>
      <w:r>
        <w:t xml:space="preserve"> </w:t>
      </w:r>
      <w:r>
        <w:t xml:space="preserve">captured CSV is attached. The G4 edge-language outcome is</w:t>
      </w:r>
      <w:r>
        <w:t xml:space="preserve"> </w:t>
      </w:r>
      <w:r>
        <w:rPr>
          <w:b/>
          <w:bCs/>
        </w:rPr>
        <w:t xml:space="preserve">UNVERIFIED</w:t>
      </w:r>
      <w:r>
        <w:t xml:space="preserve"> </w:t>
      </w:r>
      <w:r>
        <w:t xml:space="preserve">until the</w:t>
      </w:r>
      <w:r>
        <w:t xml:space="preserve"> </w:t>
      </w:r>
      <w:r>
        <w:rPr>
          <w:rStyle w:val="VerbatimChar"/>
        </w:rPr>
        <w:t xml:space="preserve">edge_compare.csv</w:t>
      </w:r>
      <w:r>
        <w:t xml:space="preserve"> </w:t>
      </w:r>
      <w:r>
        <w:t xml:space="preserve">exists (the spec records it as a decision to be made from the CSV, never a pre-decided result). The</w:t>
      </w:r>
      <w:r>
        <w:t xml:space="preserve"> </w:t>
      </w:r>
      <w:r>
        <w:t xml:space="preserve">SCALE convergence p99 at the MVP agent count is partial; full N-scale is a Phase-2 SCALE concern</w:t>
      </w:r>
      <w:r>
        <w:t xml:space="preserve"> </w:t>
      </w:r>
      <w:r>
        <w:t xml:space="preserve">([TM</w:t>
      </w:r>
      <w:r>
        <w:t xml:space="preserve"> </w:t>
      </w:r>
      <w:r>
        <w:rPr>
          <w:rStyle w:val="VerbatimChar"/>
        </w:rPr>
        <w:t xml:space="preserve">T-COORD-D-1</w:t>
      </w:r>
      <w:r>
        <w:t xml:space="preserve">] flags the 10k-stream p99 as a soak number not yet a result). The bare-link</w:t>
      </w:r>
      <w:r>
        <w:t xml:space="preserve"> </w:t>
      </w:r>
      <w:r>
        <w:t xml:space="preserve">reference rate depends on the rig's NIC/CPU and is captured per-rig, never assumed.</w:t>
      </w:r>
    </w:p>
    <w:p>
      <w:r>
        <w:pict>
          <v:rect style="width:0;height:1.5pt" o:hralign="center" o:hrstd="t" o:hr="t"/>
        </w:pict>
      </w:r>
    </w:p>
    <w:bookmarkEnd w:id="20"/>
    <w:bookmarkStart w:id="21" w:name="sources-verified"/>
    <w:p>
      <w:pPr>
        <w:pStyle w:val="Heading2"/>
      </w:pPr>
      <w:r>
        <w:t xml:space="preserve">Sources verified</w:t>
      </w:r>
    </w:p>
    <w:p>
      <w:pPr>
        <w:pStyle w:val="Compact"/>
        <w:numPr>
          <w:ilvl w:val="0"/>
          <w:numId w:val="1004"/>
        </w:numPr>
      </w:pPr>
      <w:r>
        <w:t xml:space="preserve">[OVERVIEW] [</w:t>
      </w:r>
      <w:r>
        <w:rPr>
          <w:rStyle w:val="VerbatimChar"/>
        </w:rPr>
        <w:t xml:space="preserve">../10-testing-acceptance-and-qa.md</w:t>
      </w:r>
      <w:r>
        <w:t xml:space="preserve">] — §5.13 (BENCH+PERF+SCALE strategy +</w:t>
      </w:r>
      <w:r>
        <w:t xml:space="preserve"> </w:t>
      </w:r>
      <w:r>
        <w:rPr>
          <w:rStyle w:val="VerbatimChar"/>
        </w:rPr>
        <w:t xml:space="preserve">bench.sh</w:t>
      </w:r>
      <w:r>
        <w:t xml:space="preserve"> </w:t>
      </w:r>
      <w:r>
        <w:t xml:space="preserve">skeleton), §3.2 (metamorphic 2×-clients relation), §6.3 (BENCH/PERF ledger cells), §7.1 (G1/G2/G4),</w:t>
      </w:r>
      <w:r>
        <w:t xml:space="preserve"> </w:t>
      </w:r>
      <w:r>
        <w:t xml:space="preserve">§7.2 (SLO1–SLO4), §8 (determinism N=3), §9 (</w:t>
      </w:r>
      <w:r>
        <w:rPr>
          <w:rStyle w:val="VerbatimChar"/>
        </w:rPr>
        <w:t xml:space="preserve">make bench</w:t>
      </w:r>
      <w:r>
        <w:t xml:space="preserve">). (Read 2026-06-26.)</w:t>
      </w:r>
    </w:p>
    <w:p>
      <w:pPr>
        <w:pStyle w:val="Compact"/>
        <w:numPr>
          <w:ilvl w:val="0"/>
          <w:numId w:val="1004"/>
        </w:numPr>
      </w:pPr>
      <w:r>
        <w:t xml:space="preserve">[04_P0]</w:t>
      </w:r>
      <w:r>
        <w:t xml:space="preserve"> </w:t>
      </w:r>
      <w:r>
        <w:rPr>
          <w:rStyle w:val="VerbatimChar"/>
        </w:rPr>
        <w:t xml:space="preserve">04_VPN_CLD/HelixVPN-Phase0-Spike.md</w:t>
      </w:r>
      <w:r>
        <w:t xml:space="preserve"> </w:t>
      </w:r>
      <w:r>
        <w:t xml:space="preserve">— §8</w:t>
      </w:r>
      <w:r>
        <w:t xml:space="preserve"> </w:t>
      </w:r>
      <w:r>
        <w:rPr>
          <w:rStyle w:val="VerbatimChar"/>
        </w:rPr>
        <w:t xml:space="preserve">bench.sh</w:t>
      </w:r>
      <w:r>
        <w:t xml:space="preserve">, G1 ≥80% bare-link, G2 ≥50% MASQUE,</w:t>
      </w:r>
      <w:r>
        <w:t xml:space="preserve"> </w:t>
      </w:r>
      <w:r>
        <w:t xml:space="preserve">G4 Rust-vs-Go CPU-per-Gbps decision. (Cited via overview.)</w:t>
      </w:r>
    </w:p>
    <w:p>
      <w:pPr>
        <w:pStyle w:val="Compact"/>
        <w:numPr>
          <w:ilvl w:val="0"/>
          <w:numId w:val="1004"/>
        </w:numPr>
      </w:pPr>
      <w:r>
        <w:t xml:space="preserve">[SYNTHESIS]</w:t>
      </w:r>
      <w:r>
        <w:t xml:space="preserve"> </w:t>
      </w:r>
      <w:r>
        <w:rPr>
          <w:rStyle w:val="VerbatimChar"/>
        </w:rPr>
        <w:t xml:space="preserve">v09-research/_SYNTHESIS.md</w:t>
      </w:r>
      <w:r>
        <w:t xml:space="preserve"> </w:t>
      </w:r>
      <w:r>
        <w:t xml:space="preserve">— D5 edge-language decision input. (Cited via overview.)</w:t>
      </w:r>
    </w:p>
    <w:p>
      <w:pPr>
        <w:pStyle w:val="Compact"/>
        <w:numPr>
          <w:ilvl w:val="0"/>
          <w:numId w:val="1004"/>
        </w:numPr>
      </w:pPr>
      <w:r>
        <w:t xml:space="preserve">[reconcile] [</w:t>
      </w:r>
      <w:r>
        <w:rPr>
          <w:rStyle w:val="VerbatimChar"/>
        </w:rPr>
        <w:t xml:space="preserve">../v03-control-plane/reconciliation-flow.md</w:t>
      </w:r>
      <w:r>
        <w:t xml:space="preserve">] —</w:t>
      </w:r>
      <w:r>
        <w:t xml:space="preserve"> </w:t>
      </w:r>
      <w:r>
        <w:rPr>
          <w:rStyle w:val="VerbatimChar"/>
        </w:rPr>
        <w:t xml:space="preserve">helix_reconcile_seconds</w:t>
      </w:r>
      <w:r>
        <w:t xml:space="preserve"> </w:t>
      </w:r>
      <w:r>
        <w:t xml:space="preserve">histogram,</w:t>
      </w:r>
      <w:r>
        <w:t xml:space="preserve"> </w:t>
      </w:r>
      <w:r>
        <w:t xml:space="preserve">event→enforced p99 &lt; 1 s budget. (Read 2026-06-26.)</w:t>
      </w:r>
    </w:p>
    <w:p>
      <w:pPr>
        <w:pStyle w:val="Compact"/>
        <w:numPr>
          <w:ilvl w:val="0"/>
          <w:numId w:val="1004"/>
        </w:numPr>
      </w:pPr>
      <w:r>
        <w:t xml:space="preserve">[ladder] [</w:t>
      </w:r>
      <w:r>
        <w:rPr>
          <w:rStyle w:val="VerbatimChar"/>
        </w:rPr>
        <w:t xml:space="preserve">../v02-data-plane/transport-selection-ladder.md</w:t>
      </w:r>
      <w:r>
        <w:t xml:space="preserve">] — MASQUE rung (G2 throughput surface).</w:t>
      </w:r>
      <w:r>
        <w:t xml:space="preserve"> </w:t>
      </w:r>
      <w:r>
        <w:t xml:space="preserve">(Read 2026-06-26.)</w:t>
      </w:r>
    </w:p>
    <w:p>
      <w:pPr>
        <w:pStyle w:val="Compact"/>
        <w:numPr>
          <w:ilvl w:val="0"/>
          <w:numId w:val="1004"/>
        </w:numPr>
      </w:pPr>
      <w:r>
        <w:t xml:space="preserve">[01-DP]</w:t>
      </w:r>
      <w:r>
        <w:t xml:space="preserve"> </w:t>
      </w:r>
      <w:r>
        <w:rPr>
          <w:rStyle w:val="VerbatimChar"/>
        </w:rPr>
        <w:t xml:space="preserve">final/01-data-plane.md</w:t>
      </w:r>
      <w:r>
        <w:t xml:space="preserve"> </w:t>
      </w:r>
      <w:r>
        <w:t xml:space="preserve">— WG core throughput, MASQUE framing; [TM]</w:t>
      </w:r>
      <w:r>
        <w:t xml:space="preserve"> </w:t>
      </w:r>
      <w:r>
        <w:t xml:space="preserve">[</w:t>
      </w:r>
      <w:r>
        <w:rPr>
          <w:rStyle w:val="VerbatimChar"/>
        </w:rPr>
        <w:t xml:space="preserve">../v05-security/threat-model.md</w:t>
      </w:r>
      <w:r>
        <w:t xml:space="preserve">]</w:t>
      </w:r>
      <w:r>
        <w:t xml:space="preserve"> </w:t>
      </w:r>
      <w:r>
        <w:rPr>
          <w:rStyle w:val="VerbatimChar"/>
        </w:rPr>
        <w:t xml:space="preserve">T-COORD-D-1</w:t>
      </w:r>
      <w:r>
        <w:t xml:space="preserve"> </w:t>
      </w:r>
      <w:r>
        <w:t xml:space="preserve">(10k-stream p99</w:t>
      </w:r>
      <w:r>
        <w:t xml:space="preserve"> </w:t>
      </w:r>
      <w:r>
        <w:rPr>
          <w:b/>
          <w:bCs/>
        </w:rPr>
        <w:t xml:space="preserve">UNVERIFIED</w:t>
      </w:r>
      <w:r>
        <w:t xml:space="preserve">). (Cited via overview.)</w:t>
      </w:r>
    </w:p>
    <w:p>
      <w:pPr>
        <w:pStyle w:val="Compact"/>
        <w:numPr>
          <w:ilvl w:val="0"/>
          <w:numId w:val="1004"/>
        </w:numPr>
      </w:pPr>
      <w:r>
        <w:t xml:space="preserve">Constitution: §11.4.169, §11.4.6 (TARGET-not-claim / UNVERIFIED / regression-is-finding), §11.4.24</w:t>
      </w:r>
      <w:r>
        <w:t xml:space="preserve"> </w:t>
      </w:r>
      <w:r>
        <w:t xml:space="preserve">(min/max/mean/p95 resource stats), §11.4.27 (real rig), §11.4.69 (throughput evidence class),</w:t>
      </w:r>
      <w:r>
        <w:t xml:space="preserve"> </w:t>
      </w:r>
      <w:r>
        <w:t xml:space="preserve">§11.4.107(2)/(13) (independent counter-advance + calibrated thresholds), §11.4.50 (determinism N=3),</w:t>
      </w:r>
      <w:r>
        <w:t xml:space="preserve"> </w:t>
      </w:r>
      <w:r>
        <w:t xml:space="preserve">§11.4.135 (baseline as regression guard), §11.4.4 (STOP on regression), §11.4.102 (systematic-debug),</w:t>
      </w:r>
      <w:r>
        <w:t xml:space="preserve"> </w:t>
      </w:r>
      <w:r>
        <w:t xml:space="preserve">§11.4.84 (quiescence), §1.1 (paired mutation).</w:t>
      </w:r>
    </w:p>
    <w:bookmarkEnd w:id="21"/>
    <w:bookmarkEnd w:id="22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4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hyperlink" Id="rId9" Target="../10-testing-acceptance-and-qa.md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9" Target="../10-testing-acceptance-and-qa.md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Benchmarking / Performance Test Strategy</dc:title>
  <dc:creator/>
  <cp:keywords/>
  <dcterms:created xsi:type="dcterms:W3CDTF">2026-07-04T13:44:49Z</dcterms:created>
  <dcterms:modified xsi:type="dcterms:W3CDTF">2026-07-04T13:44:49Z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