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Helix VPN — Phase 2 (MVP2) Comprehensive Client Apps Plan</w:t>
      </w:r>
    </w:p>
    <w:bookmarkStart w:id="24" w:name="X6a4a21061352e3304d2782741f174510d704d8d"/>
    <w:p>
      <w:pPr>
        <w:pStyle w:val="Heading1"/>
      </w:pPr>
      <w:r>
        <w:t xml:space="preserve">Helix VPN — Phase 2 (MVP2) Comprehensive Client Apps Plan</w:t>
      </w:r>
    </w:p>
    <w:p>
      <w:pPr>
        <w:pStyle w:val="FirstParagraph"/>
      </w:pPr>
      <w:r>
        <w:rPr>
          <w:b/>
          <w:bCs/>
        </w:rPr>
        <w:t xml:space="preserve">Revision:</w:t>
      </w:r>
      <w:r>
        <w:t xml:space="preserve"> </w:t>
      </w:r>
      <w:r>
        <w:t xml:space="preserve">2</w:t>
      </w:r>
      <w:r>
        <w:t xml:space="preserve"> </w:t>
      </w:r>
      <w:r>
        <w:rPr>
          <w:b/>
          <w:bCs/>
        </w:rPr>
        <w:t xml:space="preserve">Last modified:</w:t>
      </w:r>
      <w:r>
        <w:t xml:space="preserve"> </w:t>
      </w:r>
      <w:r>
        <w:t xml:space="preserve">2026-07-04T12:00:00Z</w:t>
      </w:r>
    </w:p>
    <w:p>
      <w:pPr>
        <w:pStyle w:val="BlockText"/>
      </w:pPr>
      <w:r>
        <w:rPr>
          <w:b/>
          <w:bCs/>
        </w:rPr>
        <w:t xml:space="preserve">Revision 2 note (2026-07-04):</w:t>
      </w:r>
      <w:r>
        <w:t xml:space="preserve"> </w:t>
      </w:r>
      <w:r>
        <w:t xml:space="preserve">this is the original research/planning</w:t>
      </w:r>
      <w:r>
        <w:t xml:space="preserve"> </w:t>
      </w:r>
      <w:r>
        <w:t xml:space="preserve">brief that kicked off MVP2 documentation generation; it is preserved as a</w:t>
      </w:r>
      <w:r>
        <w:t xml:space="preserve"> </w:t>
      </w:r>
      <w:r>
        <w:t xml:space="preserve">historical record and not rewritten. Two reconciliation facts for anyone</w:t>
      </w:r>
      <w:r>
        <w:t xml:space="preserve"> </w:t>
      </w:r>
      <w:r>
        <w:t xml:space="preserve">reading it after the fact: (1) Stage 3 originally scoped</w:t>
      </w:r>
      <w:r>
        <w:t xml:space="preserve"> </w:t>
      </w:r>
      <w:r>
        <w:rPr>
          <w:b/>
          <w:bCs/>
        </w:rPr>
        <w:t xml:space="preserve">16</w:t>
      </w:r>
      <w:r>
        <w:t xml:space="preserve"> </w:t>
      </w:r>
      <w:r>
        <w:t xml:space="preserve">standalone</w:t>
      </w:r>
      <w:r>
        <w:t xml:space="preserve"> </w:t>
      </w:r>
      <w:r>
        <w:t xml:space="preserve">documents; the delivered set consolidated to</w:t>
      </w:r>
      <w:r>
        <w:t xml:space="preserve"> </w:t>
      </w:r>
      <w:r>
        <w:rPr>
          <w:b/>
          <w:bCs/>
        </w:rPr>
        <w:t xml:space="preserve">10</w:t>
      </w:r>
      <w:r>
        <w:t xml:space="preserve"> </w:t>
      </w:r>
      <w:r>
        <w:t xml:space="preserve">(</w:t>
      </w:r>
      <w:r>
        <w:rPr>
          <w:rStyle w:val="VerbatimChar"/>
        </w:rPr>
        <w:t xml:space="preserve">MVP2_SECURITY.md</w:t>
      </w:r>
      <w:r>
        <w:t xml:space="preserve"> </w:t>
      </w:r>
      <w:r>
        <w:t xml:space="preserve">+</w:t>
      </w:r>
      <w:r>
        <w:t xml:space="preserve"> </w:t>
      </w:r>
      <w:r>
        <w:rPr>
          <w:rStyle w:val="VerbatimChar"/>
        </w:rPr>
        <w:t xml:space="preserve">MVP2_PERFORMANCE.md</w:t>
      </w:r>
      <w:r>
        <w:t xml:space="preserve"> </w:t>
      </w:r>
      <w:r>
        <w:t xml:space="preserve">merged into</w:t>
      </w:r>
      <w:r>
        <w:t xml:space="preserve"> </w:t>
      </w:r>
      <w:r>
        <w:rPr>
          <w:rStyle w:val="VerbatimChar"/>
        </w:rPr>
        <w:t xml:space="preserve">MVP2_SECURITY_PERFORMANCE.md</w:t>
      </w:r>
      <w:r>
        <w:t xml:space="preserve">;</w:t>
      </w:r>
      <w:r>
        <w:t xml:space="preserve"> </w:t>
      </w:r>
      <w:r>
        <w:rPr>
          <w:rStyle w:val="VerbatimChar"/>
        </w:rPr>
        <w:t xml:space="preserve">MVP2_TECHNOLOGY_STACK.md</w:t>
      </w:r>
      <w:r>
        <w:t xml:space="preserve">,</w:t>
      </w:r>
      <w:r>
        <w:t xml:space="preserve"> </w:t>
      </w:r>
      <w:r>
        <w:rPr>
          <w:rStyle w:val="VerbatimChar"/>
        </w:rPr>
        <w:t xml:space="preserve">MVP2_BUILD_SYSTEM.md</w:t>
      </w:r>
      <w:r>
        <w:t xml:space="preserve">,</w:t>
      </w:r>
      <w:r>
        <w:t xml:space="preserve"> </w:t>
      </w:r>
      <w:r>
        <w:rPr>
          <w:rStyle w:val="VerbatimChar"/>
        </w:rPr>
        <w:t xml:space="preserve">MVP2_TESTING_QA.md</w:t>
      </w:r>
      <w:r>
        <w:t xml:space="preserve">,</w:t>
      </w:r>
      <w:r>
        <w:t xml:space="preserve"> </w:t>
      </w:r>
      <w:r>
        <w:rPr>
          <w:rStyle w:val="VerbatimChar"/>
        </w:rPr>
        <w:t xml:space="preserve">MVP2_API_REFERENCE.md</w:t>
      </w:r>
      <w:r>
        <w:t xml:space="preserve">, and</w:t>
      </w:r>
      <w:r>
        <w:t xml:space="preserve"> </w:t>
      </w:r>
      <w:r>
        <w:rPr>
          <w:rStyle w:val="VerbatimChar"/>
        </w:rPr>
        <w:t xml:space="preserve">MVP2_DEVELOPMENT_GUIDE.md</w:t>
      </w:r>
      <w:r>
        <w:t xml:space="preserve"> </w:t>
      </w:r>
      <w:r>
        <w:t xml:space="preserve">content was folded</w:t>
      </w:r>
      <w:r>
        <w:t xml:space="preserve"> </w:t>
      </w:r>
      <w:r>
        <w:t xml:space="preserve">into</w:t>
      </w:r>
      <w:r>
        <w:t xml:space="preserve"> </w:t>
      </w:r>
      <w:r>
        <w:rPr>
          <w:rStyle w:val="VerbatimChar"/>
        </w:rPr>
        <w:t xml:space="preserve">MVP2_ARCHITECTURE.md</w:t>
      </w:r>
      <w:r>
        <w:t xml:space="preserve">,</w:t>
      </w:r>
      <w:r>
        <w:t xml:space="preserve"> </w:t>
      </w:r>
      <w:r>
        <w:rPr>
          <w:rStyle w:val="VerbatimChar"/>
        </w:rPr>
        <w:t xml:space="preserve">MVP2_SHARED_CORE.md</w:t>
      </w:r>
      <w:r>
        <w:t xml:space="preserve">, and</w:t>
      </w:r>
      <w:r>
        <w:t xml:space="preserve"> </w:t>
      </w:r>
      <w:r>
        <w:rPr>
          <w:rStyle w:val="VerbatimChar"/>
        </w:rPr>
        <w:t xml:space="preserve">MVP2_SECURITY_PERFORMANCE.md</w:t>
      </w:r>
      <w:r>
        <w:t xml:space="preserve">) — see</w:t>
      </w:r>
      <w:r>
        <w:t xml:space="preserve"> </w:t>
      </w:r>
      <w:r>
        <w:rPr>
          <w:rStyle w:val="VerbatimChar"/>
        </w:rPr>
        <w:t xml:space="preserve">MVP2_OVERVIEW.md</w:t>
      </w:r>
      <w:r>
        <w:t xml:space="preserve"> </w:t>
      </w:r>
      <w:r>
        <w:t xml:space="preserve">§8.1 for the</w:t>
      </w:r>
      <w:r>
        <w:t xml:space="preserve"> </w:t>
      </w:r>
      <w:r>
        <w:t xml:space="preserve">as-delivered registry. (2) A 2026-07-04 gap-analysis + hardening pass added</w:t>
      </w:r>
      <w:r>
        <w:t xml:space="preserve"> </w:t>
      </w:r>
      <w:r>
        <w:t xml:space="preserve">Enterprise Hardening / Production Readiness sections and Mermaid diagrams</w:t>
      </w:r>
      <w:r>
        <w:t xml:space="preserve"> </w:t>
      </w:r>
      <w:r>
        <w:t xml:space="preserve">to every delivered document; that work is out of this plan's original</w:t>
      </w:r>
      <w:r>
        <w:t xml:space="preserve"> </w:t>
      </w:r>
      <w:r>
        <w:t xml:space="preserve">scope and is tracked via each document's own Revision 2 changelog instead</w:t>
      </w:r>
      <w:r>
        <w:t xml:space="preserve"> </w:t>
      </w:r>
      <w:r>
        <w:t xml:space="preserve">of by editing this historical plan further.</w:t>
      </w:r>
    </w:p>
    <w:bookmarkStart w:id="9" w:name="objective"/>
    <w:p>
      <w:pPr>
        <w:pStyle w:val="Heading2"/>
      </w:pPr>
      <w:r>
        <w:t xml:space="preserve">Objective</w:t>
      </w:r>
    </w:p>
    <w:p>
      <w:pPr>
        <w:pStyle w:val="FirstParagraph"/>
      </w:pPr>
      <w:r>
        <w:t xml:space="preserve">Create comprehensive Phase 2 documentation for Helix VPN client applications covering all operating systems (macOS, Windows, Linux, Android, iOS, Harmony OS, Aurora OS) and all platforms (Web, Desktop, Mobile) with maximal codebase reusability, performance, and minimal footprint.</w:t>
      </w:r>
    </w:p>
    <w:bookmarkEnd w:id="9"/>
    <w:bookmarkStart w:id="10" w:name="target-output"/>
    <w:p>
      <w:pPr>
        <w:pStyle w:val="Heading2"/>
      </w:pPr>
      <w:r>
        <w:t xml:space="preserve">Target Output</w:t>
      </w:r>
    </w:p>
    <w:p>
      <w:pPr>
        <w:pStyle w:val="FirstParagraph"/>
      </w:pPr>
      <w:r>
        <w:t xml:space="preserve">A documentation package matching MVP level of detail, compressed into downloadable</w:t>
      </w:r>
      <w:r>
        <w:t xml:space="preserve"> </w:t>
      </w:r>
      <w:r>
        <w:rPr>
          <w:rStyle w:val="VerbatimChar"/>
        </w:rPr>
        <w:t xml:space="preserve">.zip</w:t>
      </w:r>
      <w:r>
        <w:t xml:space="preserve"> </w:t>
      </w:r>
      <w:r>
        <w:t xml:space="preserve">and</w:t>
      </w:r>
      <w:r>
        <w:t xml:space="preserve"> </w:t>
      </w:r>
      <w:r>
        <w:rPr>
          <w:rStyle w:val="VerbatimChar"/>
        </w:rPr>
        <w:t xml:space="preserve">.tar.gz</w:t>
      </w:r>
      <w:r>
        <w:t xml:space="preserve"> </w:t>
      </w:r>
      <w:r>
        <w:t xml:space="preserve">archives.</w:t>
      </w:r>
    </w:p>
    <w:p>
      <w:r>
        <w:pict>
          <v:rect style="width:0;height:1.5pt" o:hralign="center" o:hrstd="t" o:hr="t"/>
        </w:pict>
      </w:r>
    </w:p>
    <w:bookmarkEnd w:id="10"/>
    <w:bookmarkStart w:id="13" w:name="X4395a41205af0684e959165af412656cefabea5"/>
    <w:p>
      <w:pPr>
        <w:pStyle w:val="Heading2"/>
      </w:pPr>
      <w:r>
        <w:t xml:space="preserve">Stage 1 — Deep Technology Research (Parallel)</w:t>
      </w:r>
    </w:p>
    <w:p>
      <w:pPr>
        <w:pStyle w:val="FirstParagraph"/>
      </w:pPr>
      <w:r>
        <w:t xml:space="preserve">Load:</w:t>
      </w:r>
      <w:r>
        <w:t xml:space="preserve"> </w:t>
      </w:r>
      <w:r>
        <w:rPr>
          <w:rStyle w:val="VerbatimChar"/>
        </w:rPr>
        <w:t xml:space="preserve">deep-research-swarm</w:t>
      </w:r>
      <w:r>
        <w:t xml:space="preserve"> </w:t>
      </w:r>
      <w:r>
        <w:t xml:space="preserve">(Route A — Wide Search)</w:t>
      </w:r>
    </w:p>
    <w:bookmarkStart w:id="11" w:name="sub-tasks"/>
    <w:p>
      <w:pPr>
        <w:pStyle w:val="Heading3"/>
      </w:pPr>
      <w:r>
        <w:t xml:space="preserve">Sub-tasks:</w:t>
      </w:r>
    </w:p>
    <w:p>
      <w:pPr>
        <w:numPr>
          <w:ilvl w:val="0"/>
          <w:numId w:val="1001"/>
        </w:numPr>
      </w:pPr>
      <w:r>
        <w:rPr>
          <w:b/>
          <w:bCs/>
        </w:rPr>
        <w:t xml:space="preserve">Research Cross-Platform Frameworks</w:t>
      </w:r>
      <w:r>
        <w:t xml:space="preserve"> </w:t>
      </w:r>
      <w:r>
        <w:t xml:space="preserve">— Evaluate all cross-platform technologies (Tauri, Flutter, React Native, Kotlin Multiplatform, .NET MAUI, Electron, NativeScript, Ionic, Capacitor, Qt, Avalonia, Compose Multiplatform, UniApp, Cordova, etc.) across: code reusability, performance, bundle size, memory footprint, startup time, platform coverage, maturity, ecosystem, security model, VPN-specific capabilities (raw sockets, TUN interface access, background services, kill switch).</w:t>
      </w:r>
    </w:p>
    <w:p>
      <w:pPr>
        <w:numPr>
          <w:ilvl w:val="0"/>
          <w:numId w:val="1001"/>
        </w:numPr>
      </w:pPr>
      <w:r>
        <w:rPr>
          <w:b/>
          <w:bCs/>
        </w:rPr>
        <w:t xml:space="preserve">Research OS-Specific Requirements</w:t>
      </w:r>
      <w:r>
        <w:t xml:space="preserve"> </w:t>
      </w:r>
      <w:r>
        <w:t xml:space="preserve">— Deep dive into each OS platform specifics: macOS (NetworkExtension, Swift/SwiftUI), Windows (WFP, WinTUN, UWP vs Win32), Linux (NetworkManager, systemd, TUN/TAP, WireGuard), Android (VpnService, WorkManager, foreground services), iOS (NEPacketTunnelProvider), Harmony OS (HarmonyOS APIs, ArkTS/ArkUI), Aurora OS (Sailfish OS heritage, Qt-based).</w:t>
      </w:r>
    </w:p>
    <w:p>
      <w:pPr>
        <w:numPr>
          <w:ilvl w:val="0"/>
          <w:numId w:val="1001"/>
        </w:numPr>
      </w:pPr>
      <w:r>
        <w:rPr>
          <w:b/>
          <w:bCs/>
        </w:rPr>
        <w:t xml:space="preserve">Research VPN-Specific Technical Requirements</w:t>
      </w:r>
      <w:r>
        <w:t xml:space="preserve"> </w:t>
      </w:r>
      <w:r>
        <w:t xml:space="preserve">— Protocol implementations (WireGuard, OpenVPN, IKEv2, Shadowsocks, VLESS, Trojan, custom protocols), encryption libraries, key management, certificate handling, split tunneling, kill switch, obfuscation, multi-hop, DNS management, IPv6 handling, MTU optimization.</w:t>
      </w:r>
    </w:p>
    <w:p>
      <w:pPr>
        <w:numPr>
          <w:ilvl w:val="0"/>
          <w:numId w:val="1001"/>
        </w:numPr>
      </w:pPr>
      <w:r>
        <w:rPr>
          <w:b/>
          <w:bCs/>
        </w:rPr>
        <w:t xml:space="preserve">Research Web Platform Capabilities</w:t>
      </w:r>
      <w:r>
        <w:t xml:space="preserve"> </w:t>
      </w:r>
      <w:r>
        <w:t xml:space="preserve">— Web-based VPN clients, WebRTC-based solutions, browser extensions (Chrome, Firefox, Safari, Edge), WebSocket tunneling, WebTransport, progressive web apps (PWA) limitations for VPN.</w:t>
      </w:r>
    </w:p>
    <w:p>
      <w:pPr>
        <w:numPr>
          <w:ilvl w:val="0"/>
          <w:numId w:val="1001"/>
        </w:numPr>
      </w:pPr>
      <w:r>
        <w:rPr>
          <w:b/>
          <w:bCs/>
        </w:rPr>
        <w:t xml:space="preserve">Research Shared Core / Rust Approach</w:t>
      </w:r>
      <w:r>
        <w:t xml:space="preserve"> </w:t>
      </w:r>
      <w:r>
        <w:t xml:space="preserve">— Rust as shared core library compiled to all platforms, FFI bindings, UniFFI, wasm-bindgen, performance characteristics, security benefits, library size analysis.</w:t>
      </w:r>
    </w:p>
    <w:bookmarkEnd w:id="11"/>
    <w:bookmarkStart w:id="12" w:name="output-5-comprehensive-research-briefs"/>
    <w:p>
      <w:pPr>
        <w:pStyle w:val="Heading3"/>
      </w:pPr>
      <w:r>
        <w:t xml:space="preserve">Output: 5 comprehensive research briefs</w:t>
      </w:r>
    </w:p>
    <w:p>
      <w:r>
        <w:pict>
          <v:rect style="width:0;height:1.5pt" o:hralign="center" o:hrstd="t" o:hr="t"/>
        </w:pict>
      </w:r>
    </w:p>
    <w:bookmarkEnd w:id="12"/>
    <w:bookmarkEnd w:id="13"/>
    <w:bookmarkStart w:id="16" w:name="Xb25034678f307773f52acfd4b186b6441b81991"/>
    <w:p>
      <w:pPr>
        <w:pStyle w:val="Heading2"/>
      </w:pPr>
      <w:r>
        <w:t xml:space="preserve">Stage 2 — Architecture &amp; Technology Decision Document</w:t>
      </w:r>
    </w:p>
    <w:p>
      <w:pPr>
        <w:pStyle w:val="FirstParagraph"/>
      </w:pPr>
      <w:r>
        <w:t xml:space="preserve">Synthesize Stage 1 findings into definitive technology stack decisions.</w:t>
      </w:r>
    </w:p>
    <w:bookmarkStart w:id="14" w:name="sub-tasks-1"/>
    <w:p>
      <w:pPr>
        <w:pStyle w:val="Heading3"/>
      </w:pPr>
      <w:r>
        <w:t xml:space="preserve">Sub-tasks:</w:t>
      </w:r>
    </w:p>
    <w:p>
      <w:pPr>
        <w:pStyle w:val="Compact"/>
        <w:numPr>
          <w:ilvl w:val="0"/>
          <w:numId w:val="1002"/>
        </w:numPr>
      </w:pPr>
      <w:r>
        <w:rPr>
          <w:b/>
          <w:bCs/>
        </w:rPr>
        <w:t xml:space="preserve">Final Technology Stack Selection</w:t>
      </w:r>
      <w:r>
        <w:t xml:space="preserve"> </w:t>
      </w:r>
      <w:r>
        <w:t xml:space="preserve">— Recommended stack per platform with justification</w:t>
      </w:r>
    </w:p>
    <w:p>
      <w:pPr>
        <w:pStyle w:val="Compact"/>
        <w:numPr>
          <w:ilvl w:val="0"/>
          <w:numId w:val="1002"/>
        </w:numPr>
      </w:pPr>
      <w:r>
        <w:rPr>
          <w:b/>
          <w:bCs/>
        </w:rPr>
        <w:t xml:space="preserve">Shared Core Design</w:t>
      </w:r>
      <w:r>
        <w:t xml:space="preserve"> </w:t>
      </w:r>
      <w:r>
        <w:t xml:space="preserve">— Rust core library architecture</w:t>
      </w:r>
    </w:p>
    <w:p>
      <w:pPr>
        <w:pStyle w:val="Compact"/>
        <w:numPr>
          <w:ilvl w:val="0"/>
          <w:numId w:val="1002"/>
        </w:numPr>
      </w:pPr>
      <w:r>
        <w:rPr>
          <w:b/>
          <w:bCs/>
        </w:rPr>
        <w:t xml:space="preserve">Code Reusability Matrix</w:t>
      </w:r>
      <w:r>
        <w:t xml:space="preserve"> </w:t>
      </w:r>
      <w:r>
        <w:t xml:space="preserve">— Which code lives where, reuse percentages per platform</w:t>
      </w:r>
    </w:p>
    <w:p>
      <w:pPr>
        <w:pStyle w:val="Compact"/>
        <w:numPr>
          <w:ilvl w:val="0"/>
          <w:numId w:val="1002"/>
        </w:numPr>
      </w:pPr>
      <w:r>
        <w:rPr>
          <w:b/>
          <w:bCs/>
        </w:rPr>
        <w:t xml:space="preserve">Performance &amp; Footprint Budgets</w:t>
      </w:r>
      <w:r>
        <w:t xml:space="preserve"> </w:t>
      </w:r>
      <w:r>
        <w:t xml:space="preserve">— Target metrics for each platform</w:t>
      </w:r>
    </w:p>
    <w:bookmarkEnd w:id="14"/>
    <w:bookmarkStart w:id="15" w:name="Xb823bab9cb41a978854bb79b115d89282a079d1"/>
    <w:p>
      <w:pPr>
        <w:pStyle w:val="Heading3"/>
      </w:pPr>
      <w:r>
        <w:t xml:space="preserve">Output: architecture_decisions.md, technology_stack.md</w:t>
      </w:r>
    </w:p>
    <w:p>
      <w:r>
        <w:pict>
          <v:rect style="width:0;height:1.5pt" o:hralign="center" o:hrstd="t" o:hr="t"/>
        </w:pict>
      </w:r>
    </w:p>
    <w:bookmarkEnd w:id="15"/>
    <w:bookmarkEnd w:id="16"/>
    <w:bookmarkStart w:id="19" w:name="X590d32098fb4ecb8af07a1f91fef2cd9bfdcd68"/>
    <w:p>
      <w:pPr>
        <w:pStyle w:val="Heading2"/>
      </w:pPr>
      <w:r>
        <w:t xml:space="preserve">Stage 3 — Comprehensive Documentation Creation (Parallel)</w:t>
      </w:r>
    </w:p>
    <w:p>
      <w:pPr>
        <w:pStyle w:val="FirstParagraph"/>
      </w:pPr>
      <w:r>
        <w:t xml:space="preserve">Load:</w:t>
      </w:r>
      <w:r>
        <w:t xml:space="preserve"> </w:t>
      </w:r>
      <w:r>
        <w:rPr>
          <w:rStyle w:val="VerbatimChar"/>
        </w:rPr>
        <w:t xml:space="preserve">report-writing</w:t>
      </w:r>
    </w:p>
    <w:bookmarkStart w:id="17" w:name="sub-tasks-2"/>
    <w:p>
      <w:pPr>
        <w:pStyle w:val="Heading3"/>
      </w:pPr>
      <w:r>
        <w:t xml:space="preserve">Sub-tasks:</w:t>
      </w:r>
    </w:p>
    <w:p>
      <w:pPr>
        <w:pStyle w:val="Compact"/>
        <w:numPr>
          <w:ilvl w:val="0"/>
          <w:numId w:val="1003"/>
        </w:numPr>
      </w:pPr>
      <w:r>
        <w:rPr>
          <w:b/>
          <w:bCs/>
        </w:rPr>
        <w:t xml:space="preserve">MVP2_OVERVIEW.md</w:t>
      </w:r>
      <w:r>
        <w:t xml:space="preserve"> </w:t>
      </w:r>
      <w:r>
        <w:t xml:space="preserve">— Executive summary, goals, scope, success criteria</w:t>
      </w:r>
    </w:p>
    <w:p>
      <w:pPr>
        <w:pStyle w:val="Compact"/>
        <w:numPr>
          <w:ilvl w:val="0"/>
          <w:numId w:val="1003"/>
        </w:numPr>
      </w:pPr>
      <w:r>
        <w:rPr>
          <w:b/>
          <w:bCs/>
        </w:rPr>
        <w:t xml:space="preserve">MVP2_ARCHITECTURE.md</w:t>
      </w:r>
      <w:r>
        <w:t xml:space="preserve"> </w:t>
      </w:r>
      <w:r>
        <w:t xml:space="preserve">— System architecture, component diagrams, data flow</w:t>
      </w:r>
    </w:p>
    <w:p>
      <w:pPr>
        <w:pStyle w:val="Compact"/>
        <w:numPr>
          <w:ilvl w:val="0"/>
          <w:numId w:val="1003"/>
        </w:numPr>
      </w:pPr>
      <w:r>
        <w:rPr>
          <w:b/>
          <w:bCs/>
        </w:rPr>
        <w:t xml:space="preserve">MVP2_TECHNOLOGY_STACK.md</w:t>
      </w:r>
      <w:r>
        <w:t xml:space="preserve"> </w:t>
      </w:r>
      <w:r>
        <w:t xml:space="preserve">— Detailed technology selections with comparisons</w:t>
      </w:r>
    </w:p>
    <w:p>
      <w:pPr>
        <w:pStyle w:val="Compact"/>
        <w:numPr>
          <w:ilvl w:val="0"/>
          <w:numId w:val="1003"/>
        </w:numPr>
      </w:pPr>
      <w:r>
        <w:rPr>
          <w:b/>
          <w:bCs/>
        </w:rPr>
        <w:t xml:space="preserve">MVP2_DESKTOP_APPS.md</w:t>
      </w:r>
      <w:r>
        <w:t xml:space="preserve"> </w:t>
      </w:r>
      <w:r>
        <w:t xml:space="preserve">— macOS, Windows, Linux client specifications</w:t>
      </w:r>
    </w:p>
    <w:p>
      <w:pPr>
        <w:pStyle w:val="Compact"/>
        <w:numPr>
          <w:ilvl w:val="0"/>
          <w:numId w:val="1003"/>
        </w:numPr>
      </w:pPr>
      <w:r>
        <w:rPr>
          <w:b/>
          <w:bCs/>
        </w:rPr>
        <w:t xml:space="preserve">MVP2_MOBILE_APPS.md</w:t>
      </w:r>
      <w:r>
        <w:t xml:space="preserve"> </w:t>
      </w:r>
      <w:r>
        <w:t xml:space="preserve">— Android, iOS, Harmony OS client specifications</w:t>
      </w:r>
    </w:p>
    <w:p>
      <w:pPr>
        <w:pStyle w:val="Compact"/>
        <w:numPr>
          <w:ilvl w:val="0"/>
          <w:numId w:val="1003"/>
        </w:numPr>
      </w:pPr>
      <w:r>
        <w:rPr>
          <w:b/>
          <w:bCs/>
        </w:rPr>
        <w:t xml:space="preserve">MVP2_WEB_CLIENT.md</w:t>
      </w:r>
      <w:r>
        <w:t xml:space="preserve"> </w:t>
      </w:r>
      <w:r>
        <w:t xml:space="preserve">— Web app, browser extensions, PWA</w:t>
      </w:r>
    </w:p>
    <w:p>
      <w:pPr>
        <w:pStyle w:val="Compact"/>
        <w:numPr>
          <w:ilvl w:val="0"/>
          <w:numId w:val="1003"/>
        </w:numPr>
      </w:pPr>
      <w:r>
        <w:rPr>
          <w:b/>
          <w:bCs/>
        </w:rPr>
        <w:t xml:space="preserve">MVP2_AURORA_CLIENT.md</w:t>
      </w:r>
      <w:r>
        <w:t xml:space="preserve"> </w:t>
      </w:r>
      <w:r>
        <w:t xml:space="preserve">— Aurora OS specific implementation</w:t>
      </w:r>
    </w:p>
    <w:p>
      <w:pPr>
        <w:pStyle w:val="Compact"/>
        <w:numPr>
          <w:ilvl w:val="0"/>
          <w:numId w:val="1003"/>
        </w:numPr>
      </w:pPr>
      <w:r>
        <w:rPr>
          <w:b/>
          <w:bCs/>
        </w:rPr>
        <w:t xml:space="preserve">MVP2_SHARED_CORE.md</w:t>
      </w:r>
      <w:r>
        <w:t xml:space="preserve"> </w:t>
      </w:r>
      <w:r>
        <w:t xml:space="preserve">— Rust core library design, API, FFI bindings</w:t>
      </w:r>
    </w:p>
    <w:p>
      <w:pPr>
        <w:pStyle w:val="Compact"/>
        <w:numPr>
          <w:ilvl w:val="0"/>
          <w:numId w:val="1003"/>
        </w:numPr>
      </w:pPr>
      <w:r>
        <w:rPr>
          <w:b/>
          <w:bCs/>
        </w:rPr>
        <w:t xml:space="preserve">MVP2_SECURITY.md</w:t>
      </w:r>
      <w:r>
        <w:t xml:space="preserve"> </w:t>
      </w:r>
      <w:r>
        <w:t xml:space="preserve">— Security architecture, threat model, cryptographic design</w:t>
      </w:r>
    </w:p>
    <w:p>
      <w:pPr>
        <w:pStyle w:val="Compact"/>
        <w:numPr>
          <w:ilvl w:val="0"/>
          <w:numId w:val="1003"/>
        </w:numPr>
      </w:pPr>
      <w:r>
        <w:rPr>
          <w:b/>
          <w:bCs/>
        </w:rPr>
        <w:t xml:space="preserve">MVP2_PERFORMANCE.md</w:t>
      </w:r>
      <w:r>
        <w:t xml:space="preserve"> </w:t>
      </w:r>
      <w:r>
        <w:t xml:space="preserve">— Performance targets, benchmarks, optimization strategies</w:t>
      </w:r>
    </w:p>
    <w:p>
      <w:pPr>
        <w:pStyle w:val="Compact"/>
        <w:numPr>
          <w:ilvl w:val="0"/>
          <w:numId w:val="1003"/>
        </w:numPr>
      </w:pPr>
      <w:r>
        <w:rPr>
          <w:b/>
          <w:bCs/>
        </w:rPr>
        <w:t xml:space="preserve">MVP2_UI_UX_SPEC.md</w:t>
      </w:r>
      <w:r>
        <w:t xml:space="preserve"> </w:t>
      </w:r>
      <w:r>
        <w:t xml:space="preserve">— Design system, component library, screen specifications</w:t>
      </w:r>
    </w:p>
    <w:p>
      <w:pPr>
        <w:pStyle w:val="Compact"/>
        <w:numPr>
          <w:ilvl w:val="0"/>
          <w:numId w:val="1003"/>
        </w:numPr>
      </w:pPr>
      <w:r>
        <w:rPr>
          <w:b/>
          <w:bCs/>
        </w:rPr>
        <w:t xml:space="preserve">MVP2_BUILD_SYSTEM.md</w:t>
      </w:r>
      <w:r>
        <w:t xml:space="preserve"> </w:t>
      </w:r>
      <w:r>
        <w:t xml:space="preserve">— CI/CD, cross-compilation, release pipeline</w:t>
      </w:r>
    </w:p>
    <w:p>
      <w:pPr>
        <w:pStyle w:val="Compact"/>
        <w:numPr>
          <w:ilvl w:val="0"/>
          <w:numId w:val="1003"/>
        </w:numPr>
      </w:pPr>
      <w:r>
        <w:rPr>
          <w:b/>
          <w:bCs/>
        </w:rPr>
        <w:t xml:space="preserve">MVP2_TESTING_QA.md</w:t>
      </w:r>
      <w:r>
        <w:t xml:space="preserve"> </w:t>
      </w:r>
      <w:r>
        <w:t xml:space="preserve">— Testing strategy, test matrix, automated testing</w:t>
      </w:r>
    </w:p>
    <w:p>
      <w:pPr>
        <w:pStyle w:val="Compact"/>
        <w:numPr>
          <w:ilvl w:val="0"/>
          <w:numId w:val="1003"/>
        </w:numPr>
      </w:pPr>
      <w:r>
        <w:rPr>
          <w:b/>
          <w:bCs/>
        </w:rPr>
        <w:t xml:space="preserve">MVP2_API_REFERENCE.md</w:t>
      </w:r>
      <w:r>
        <w:t xml:space="preserve"> </w:t>
      </w:r>
      <w:r>
        <w:t xml:space="preserve">— APIs between core and UI layers</w:t>
      </w:r>
    </w:p>
    <w:p>
      <w:pPr>
        <w:pStyle w:val="Compact"/>
        <w:numPr>
          <w:ilvl w:val="0"/>
          <w:numId w:val="1003"/>
        </w:numPr>
      </w:pPr>
      <w:r>
        <w:rPr>
          <w:b/>
          <w:bCs/>
        </w:rPr>
        <w:t xml:space="preserve">MVP2_IMPLEMENTATION_ROADMAP.md</w:t>
      </w:r>
      <w:r>
        <w:t xml:space="preserve"> </w:t>
      </w:r>
      <w:r>
        <w:t xml:space="preserve">— Phased implementation plan, milestones</w:t>
      </w:r>
    </w:p>
    <w:p>
      <w:pPr>
        <w:pStyle w:val="Compact"/>
        <w:numPr>
          <w:ilvl w:val="0"/>
          <w:numId w:val="1003"/>
        </w:numPr>
      </w:pPr>
      <w:r>
        <w:rPr>
          <w:b/>
          <w:bCs/>
        </w:rPr>
        <w:t xml:space="preserve">MVP2_DEVELOPMENT_GUIDE.md</w:t>
      </w:r>
      <w:r>
        <w:t xml:space="preserve"> </w:t>
      </w:r>
      <w:r>
        <w:t xml:space="preserve">— Developer onboarding, coding standards, contribution guide</w:t>
      </w:r>
    </w:p>
    <w:bookmarkEnd w:id="17"/>
    <w:bookmarkStart w:id="18" w:name="X2c900fdcf7da078b5dc9cf7a959d0f67ceb2ab4"/>
    <w:p>
      <w:pPr>
        <w:pStyle w:val="Heading3"/>
      </w:pPr>
      <w:r>
        <w:t xml:space="preserve">Output: 16 comprehensive markdown documents</w:t>
      </w:r>
    </w:p>
    <w:p>
      <w:r>
        <w:pict>
          <v:rect style="width:0;height:1.5pt" o:hralign="center" o:hrstd="t" o:hr="t"/>
        </w:pict>
      </w:r>
    </w:p>
    <w:bookmarkEnd w:id="18"/>
    <w:bookmarkEnd w:id="19"/>
    <w:bookmarkStart w:id="21" w:name="stage-4--diagrams--visual-assets"/>
    <w:p>
      <w:pPr>
        <w:pStyle w:val="Heading2"/>
      </w:pPr>
      <w:r>
        <w:t xml:space="preserve">Stage 4 — Diagrams &amp; Visual Assets</w:t>
      </w:r>
    </w:p>
    <w:p>
      <w:pPr>
        <w:pStyle w:val="Compact"/>
        <w:numPr>
          <w:ilvl w:val="0"/>
          <w:numId w:val="1004"/>
        </w:numPr>
      </w:pPr>
      <w:r>
        <w:t xml:space="preserve">System architecture diagram</w:t>
      </w:r>
    </w:p>
    <w:p>
      <w:pPr>
        <w:pStyle w:val="Compact"/>
        <w:numPr>
          <w:ilvl w:val="0"/>
          <w:numId w:val="1004"/>
        </w:numPr>
      </w:pPr>
      <w:r>
        <w:t xml:space="preserve">Component interaction diagrams</w:t>
      </w:r>
    </w:p>
    <w:p>
      <w:pPr>
        <w:pStyle w:val="Compact"/>
        <w:numPr>
          <w:ilvl w:val="0"/>
          <w:numId w:val="1004"/>
        </w:numPr>
      </w:pPr>
      <w:r>
        <w:t xml:space="preserve">Platform coverage matrix diagram</w:t>
      </w:r>
    </w:p>
    <w:p>
      <w:pPr>
        <w:pStyle w:val="Compact"/>
        <w:numPr>
          <w:ilvl w:val="0"/>
          <w:numId w:val="1004"/>
        </w:numPr>
      </w:pPr>
      <w:r>
        <w:t xml:space="preserve">Build pipeline diagram</w:t>
      </w:r>
    </w:p>
    <w:p>
      <w:pPr>
        <w:pStyle w:val="Compact"/>
        <w:numPr>
          <w:ilvl w:val="0"/>
          <w:numId w:val="1004"/>
        </w:numPr>
      </w:pPr>
      <w:r>
        <w:t xml:space="preserve">Data flow diagrams</w:t>
      </w:r>
    </w:p>
    <w:bookmarkStart w:id="20" w:name="output-png-diagram-files"/>
    <w:p>
      <w:pPr>
        <w:pStyle w:val="Heading3"/>
      </w:pPr>
      <w:r>
        <w:t xml:space="preserve">Output: PNG diagram files</w:t>
      </w:r>
    </w:p>
    <w:p>
      <w:r>
        <w:pict>
          <v:rect style="width:0;height:1.5pt" o:hralign="center" o:hrstd="t" o:hr="t"/>
        </w:pict>
      </w:r>
    </w:p>
    <w:bookmarkEnd w:id="20"/>
    <w:bookmarkEnd w:id="21"/>
    <w:bookmarkStart w:id="23" w:name="stage-5--packaging--delivery"/>
    <w:p>
      <w:pPr>
        <w:pStyle w:val="Heading2"/>
      </w:pPr>
      <w:r>
        <w:t xml:space="preserve">Stage 5 — Packaging &amp; Delivery</w:t>
      </w:r>
    </w:p>
    <w:p>
      <w:pPr>
        <w:pStyle w:val="Compact"/>
        <w:numPr>
          <w:ilvl w:val="0"/>
          <w:numId w:val="1005"/>
        </w:numPr>
      </w:pPr>
      <w:r>
        <w:t xml:space="preserve">Create organized directory structure</w:t>
      </w:r>
    </w:p>
    <w:p>
      <w:pPr>
        <w:pStyle w:val="Compact"/>
        <w:numPr>
          <w:ilvl w:val="0"/>
          <w:numId w:val="1005"/>
        </w:numPr>
      </w:pPr>
      <w:r>
        <w:t xml:space="preserve">Generate table of contents / index</w:t>
      </w:r>
    </w:p>
    <w:p>
      <w:pPr>
        <w:pStyle w:val="Compact"/>
        <w:numPr>
          <w:ilvl w:val="0"/>
          <w:numId w:val="1005"/>
        </w:numPr>
      </w:pPr>
      <w:r>
        <w:t xml:space="preserve">Create .zip archive</w:t>
      </w:r>
    </w:p>
    <w:p>
      <w:pPr>
        <w:pStyle w:val="Compact"/>
        <w:numPr>
          <w:ilvl w:val="0"/>
          <w:numId w:val="1005"/>
        </w:numPr>
      </w:pPr>
      <w:r>
        <w:t xml:space="preserve">Create .tar.gz archive</w:t>
      </w:r>
    </w:p>
    <w:p>
      <w:pPr>
        <w:pStyle w:val="Compact"/>
        <w:numPr>
          <w:ilvl w:val="0"/>
          <w:numId w:val="1005"/>
        </w:numPr>
      </w:pPr>
      <w:r>
        <w:t xml:space="preserve">Validate archive integrity</w:t>
      </w:r>
    </w:p>
    <w:bookmarkStart w:id="22" w:name="X0b519fc2d00075185eec47cd21fdcc5b369e6c6"/>
    <w:p>
      <w:pPr>
        <w:pStyle w:val="Heading3"/>
      </w:pPr>
      <w:r>
        <w:t xml:space="preserve">Output: helix_vpn_mvp2.zip, helix_vpn_mvp2.tar.gz</w:t>
      </w:r>
    </w:p>
    <w:bookmarkEnd w:id="22"/>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Helix VPN — Phase 2 (MVP2) Comprehensive Client Apps Plan</dc:title>
  <dc:creator/>
  <cp:keywords/>
  <dcterms:created xsi:type="dcterms:W3CDTF">2026-07-04T13:52:46Z</dcterms:created>
  <dcterms:modified xsi:type="dcterms:W3CDTF">2026-07-04T13:52:46Z</dcterms:modified>
</cp:coreProperties>
</file>

<file path=docProps/custom.xml><?xml version="1.0" encoding="utf-8"?>
<Properties xmlns="http://schemas.openxmlformats.org/officeDocument/2006/custom-properties" xmlns:vt="http://schemas.openxmlformats.org/officeDocument/2006/docPropsVTypes"/>
</file>