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— Consolidated Implementation Source of Truth</w:t>
      </w:r>
    </w:p>
    <w:bookmarkStart w:id="26" w:name="Xad9c0590dc0425d3c645e46696f9f8a90c9f608"/>
    <w:p>
      <w:pPr>
        <w:pStyle w:val="Heading1"/>
      </w:pPr>
      <w:r>
        <w:t xml:space="preserve">HelixVPN MVP — Consolidated Implementation Source of Truth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Phase 1 consolidation; subordinate to</w:t>
      </w:r>
      <w:r>
        <w:t xml:space="preserve"> </w:t>
      </w:r>
      <w:r>
        <w:rPr>
          <w:rStyle w:val="VerbatimChar"/>
        </w:rPr>
        <w:t xml:space="preserve">docs/research/mvp/final/SPECIFICATION.md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what-this-directory-is"/>
    <w:p>
      <w:pPr>
        <w:pStyle w:val="Heading2"/>
      </w:pPr>
      <w:r>
        <w:t xml:space="preserve">What this directory is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source of truth for HelixVPN MVP implementation guidance</w:t>
      </w:r>
      <w:r>
        <w:t xml:space="preserve">. It merges the 16 top-level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chapters, the ~140 nano-detail docs across Volumes 0–10, and the OpenDesign system index into a numbered, navigable set.</w:t>
      </w:r>
    </w:p>
    <w:p>
      <w:pPr>
        <w:pStyle w:val="BodyText"/>
      </w:pPr>
      <w:r>
        <w:t xml:space="preserve">Each section is self-contained. Use this index to jump to the area you need; each section links back to the authoritative nano-detail docs in the parent tree.</w:t>
      </w:r>
    </w:p>
    <w:p>
      <w:r>
        <w:pict>
          <v:rect style="width:0;height:1.5pt" o:hralign="center" o:hrstd="t" o:hr="t"/>
        </w:pict>
      </w:r>
    </w:p>
    <w:bookmarkEnd w:id="9"/>
    <w:bookmarkStart w:id="24" w:name="navigation"/>
    <w:p>
      <w:pPr>
        <w:pStyle w:val="Heading2"/>
      </w:pPr>
      <w:r>
        <w:t xml:space="preserve">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Source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Executive Summary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One-page product, vision, differentiators, 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MASTER_INDEX.md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Product Scope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it is/is not, roles, scope, principles, parity matrix, decisions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00-product-scope-and-principles.md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v01-product/*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System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view, components, data/control-plane split, repo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SPECIFICATION.md</w:t>
            </w:r>
            <w:r>
              <w:t xml:space="preserve"> </w:t>
            </w:r>
            <w:r>
              <w:t xml:space="preserve">§5–§6,</w:t>
            </w:r>
            <w:r>
              <w:t xml:space="preserve"> </w:t>
            </w: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01-data-plane.md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Data Plane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 transports, WG core, orchestrator, routing, policy, DAITA, multihop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01-data-plane.md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v02-data-plane/*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Control Plane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 services, DDL/RLS, events, coordinator, API, reconciliation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Client Core &amp; UI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FFI, Flutter UI, platform shims, state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03-client-core-and-ui.md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Security, Privacy &amp; PKI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Zero-trust, identity, PKI, no-logging, kill-switch, PQ, threat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04-security-privacy-pki.md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v05-security/*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Infrastructure &amp; DevOps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 layout, codegen,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, Podman/Compose/K8s, ecosystem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05-repo-layout-tooling-and-helix-ecosystem.md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v06-deploy/*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API Contracts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REST/WS/SSE, Connect-RPC, protobuf, FFI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02-control-plane.md</w:t>
            </w:r>
            <w:r>
              <w:t xml:space="preserve"> </w:t>
            </w:r>
            <w:r>
              <w:t xml:space="preserve">§7,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v03-control-plane/svc-api.md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protobuf-spec.md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v04-client/ffi-surface.md</w:t>
            </w:r>
            <w:r>
              <w:t xml:space="preserve">; GAP-1 precedence rule pinned in</w:t>
            </w:r>
            <w:r>
              <w:t xml:space="preserve"> </w:t>
            </w:r>
            <w:r>
              <w:rPr>
                <w:rStyle w:val="VerbatimChar"/>
              </w:rPr>
              <w:t xml:space="preserve">v01-product/functional-requirements.md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Testing &amp; QA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§11.4.169 test types, evidence model, acceptance gates, rigs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10-testing-acceptance-and-qa.md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v08-testing/*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Design System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OpenDesign, tokens, components, screens,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v10-design/*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Guides &amp; FAQs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Phase roadmap, WBS summary, operational runbooks, FAQ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06/07/08/09-phase*-wbs.md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v07-execution/*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v06-deploy/disaster-recovery.md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Appendix: 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Cited external research per angle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11-deep-research-appendix.md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v09-research/*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Source Coverage Ledger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Source doc → implementation section mapping + residual gaps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99-source-coverage-ledger.md</w:t>
            </w:r>
            <w:r>
              <w:t xml:space="preserve">, this tree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387229ffda35321c8dee3a5eefbedbac60ba35"/>
    <w:p>
      <w:pPr>
        <w:pStyle w:val="Heading2"/>
      </w:pPr>
      <w:r>
        <w:t xml:space="preserve">How this consolidation relates to the source docs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Authoritative detail remains in the parent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final/</w:t>
      </w:r>
      <w:r>
        <w:rPr>
          <w:b/>
          <w:bCs/>
        </w:rPr>
        <w:t xml:space="preserve"> </w:t>
      </w:r>
      <w:r>
        <w:rPr>
          <w:b/>
          <w:bCs/>
        </w:rPr>
        <w:t xml:space="preserve">tree.</w:t>
      </w:r>
      <w:r>
        <w:t xml:space="preserve"> </w:t>
      </w:r>
      <w:r>
        <w:t xml:space="preserve">This consolidation is the navigable entry point; if a detail is missing here, read the owning nano-detail doc.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Cross-references use relative paths</w:t>
      </w:r>
      <w:r>
        <w:t xml:space="preserve"> </w:t>
      </w:r>
      <w:r>
        <w:t xml:space="preserve">from each</w:t>
      </w:r>
      <w:r>
        <w:t xml:space="preserve"> </w:t>
      </w:r>
      <w:r>
        <w:rPr>
          <w:rStyle w:val="VerbatimChar"/>
        </w:rPr>
        <w:t xml:space="preserve">implementation/NN-*/README.md</w:t>
      </w:r>
      <w:r>
        <w:t xml:space="preserve"> </w:t>
      </w:r>
      <w:r>
        <w:t xml:space="preserve">back to sibling sections (</w:t>
      </w:r>
      <w:r>
        <w:rPr>
          <w:rStyle w:val="VerbatimChar"/>
        </w:rPr>
        <w:t xml:space="preserve">../03-data-plane/README.md</w:t>
      </w:r>
      <w:r>
        <w:t xml:space="preserve">) and up to the parent nano-detail docs (</w:t>
      </w:r>
      <w:r>
        <w:rPr>
          <w:rStyle w:val="VerbatimChar"/>
        </w:rPr>
        <w:t xml:space="preserve">../../v02-data-plane/transport-trait.md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 gaps closed in this pass:</w:t>
      </w:r>
      <w:r>
        <w:t xml:space="preserve"> </w:t>
      </w:r>
      <w:r>
        <w:t xml:space="preserve">GAP-6 (DDOS/RBAC/rate-limiting owners), RBAC ownership, GAP-1 precedence rule (adopted in consolidation and backported into</w:t>
      </w:r>
      <w:r>
        <w:t xml:space="preserve"> 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v04-client/helix-core-rust.md</w:t>
      </w:r>
      <w:r>
        <w:t xml:space="preserve">). See</w:t>
      </w:r>
      <w:r>
        <w:t xml:space="preserve"> </w:t>
      </w:r>
      <w:r>
        <w:rPr>
          <w:rStyle w:val="VerbatimChar"/>
        </w:rPr>
        <w:t xml:space="preserve">docs/reviews/mvp-final/findings/phase1-docs-gap-analysis.md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master navigation index.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0-executive-summary/README.md" TargetMode="External" /><Relationship Type="http://schemas.openxmlformats.org/officeDocument/2006/relationships/hyperlink" Id="rId11" Target="./01-product-scope/README.md" TargetMode="External" /><Relationship Type="http://schemas.openxmlformats.org/officeDocument/2006/relationships/hyperlink" Id="rId12" Target="./02-system-architecture/README.md" TargetMode="External" /><Relationship Type="http://schemas.openxmlformats.org/officeDocument/2006/relationships/hyperlink" Id="rId13" Target="./03-data-plane/README.md" TargetMode="External" /><Relationship Type="http://schemas.openxmlformats.org/officeDocument/2006/relationships/hyperlink" Id="rId14" Target="./04-control-plane/README.md" TargetMode="External" /><Relationship Type="http://schemas.openxmlformats.org/officeDocument/2006/relationships/hyperlink" Id="rId15" Target="./05-client-core-ui/README.md" TargetMode="External" /><Relationship Type="http://schemas.openxmlformats.org/officeDocument/2006/relationships/hyperlink" Id="rId16" Target="./06-security-privacy-pki/README.md" TargetMode="External" /><Relationship Type="http://schemas.openxmlformats.org/officeDocument/2006/relationships/hyperlink" Id="rId17" Target="./07-infrastructure-devops/README.md" TargetMode="External" /><Relationship Type="http://schemas.openxmlformats.org/officeDocument/2006/relationships/hyperlink" Id="rId18" Target="./08-api-contracts/README.md" TargetMode="External" /><Relationship Type="http://schemas.openxmlformats.org/officeDocument/2006/relationships/hyperlink" Id="rId19" Target="./09-testing-qa/README.md" TargetMode="External" /><Relationship Type="http://schemas.openxmlformats.org/officeDocument/2006/relationships/hyperlink" Id="rId20" Target="./10-design-system/README.md" TargetMode="External" /><Relationship Type="http://schemas.openxmlformats.org/officeDocument/2006/relationships/hyperlink" Id="rId21" Target="./11-guides-faqs/README.md" TargetMode="External" /><Relationship Type="http://schemas.openxmlformats.org/officeDocument/2006/relationships/hyperlink" Id="rId22" Target="./12-appendix-research/README.md" TargetMode="External" /><Relationship Type="http://schemas.openxmlformats.org/officeDocument/2006/relationships/hyperlink" Id="rId23" Target="./99-source-coverage-ledger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0-executive-summary/README.md" TargetMode="External" /><Relationship Type="http://schemas.openxmlformats.org/officeDocument/2006/relationships/hyperlink" Id="rId11" Target="./01-product-scope/README.md" TargetMode="External" /><Relationship Type="http://schemas.openxmlformats.org/officeDocument/2006/relationships/hyperlink" Id="rId12" Target="./02-system-architecture/README.md" TargetMode="External" /><Relationship Type="http://schemas.openxmlformats.org/officeDocument/2006/relationships/hyperlink" Id="rId13" Target="./03-data-plane/README.md" TargetMode="External" /><Relationship Type="http://schemas.openxmlformats.org/officeDocument/2006/relationships/hyperlink" Id="rId14" Target="./04-control-plane/README.md" TargetMode="External" /><Relationship Type="http://schemas.openxmlformats.org/officeDocument/2006/relationships/hyperlink" Id="rId15" Target="./05-client-core-ui/README.md" TargetMode="External" /><Relationship Type="http://schemas.openxmlformats.org/officeDocument/2006/relationships/hyperlink" Id="rId16" Target="./06-security-privacy-pki/README.md" TargetMode="External" /><Relationship Type="http://schemas.openxmlformats.org/officeDocument/2006/relationships/hyperlink" Id="rId17" Target="./07-infrastructure-devops/README.md" TargetMode="External" /><Relationship Type="http://schemas.openxmlformats.org/officeDocument/2006/relationships/hyperlink" Id="rId18" Target="./08-api-contracts/README.md" TargetMode="External" /><Relationship Type="http://schemas.openxmlformats.org/officeDocument/2006/relationships/hyperlink" Id="rId19" Target="./09-testing-qa/README.md" TargetMode="External" /><Relationship Type="http://schemas.openxmlformats.org/officeDocument/2006/relationships/hyperlink" Id="rId20" Target="./10-design-system/README.md" TargetMode="External" /><Relationship Type="http://schemas.openxmlformats.org/officeDocument/2006/relationships/hyperlink" Id="rId21" Target="./11-guides-faqs/README.md" TargetMode="External" /><Relationship Type="http://schemas.openxmlformats.org/officeDocument/2006/relationships/hyperlink" Id="rId22" Target="./12-appendix-research/README.md" TargetMode="External" /><Relationship Type="http://schemas.openxmlformats.org/officeDocument/2006/relationships/hyperlink" Id="rId23" Target="./99-source-coverage-ledger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— Consolidated Implementation Source of Truth</dc:title>
  <dc:creator/>
  <cp:keywords/>
  <dcterms:created xsi:type="dcterms:W3CDTF">2026-07-06T10:11:38Z</dcterms:created>
  <dcterms:modified xsi:type="dcterms:W3CDTF">2026-07-06T10:11:38Z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