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DAITA (Defense Against AI-guided Traffic Analysis)</w:t>
      </w:r>
    </w:p>
    <w:bookmarkStart w:id="56" w:name="X7c8dde04f641705b8585d4a2a77f69d95ec7caa"/>
    <w:p>
      <w:pPr>
        <w:pStyle w:val="Heading1"/>
      </w:pPr>
      <w:r>
        <w:t xml:space="preserve">DAITA (Defense Against AI-guided Traffic Analysis)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2 (Data Plane), nano-detail deepening of</w:t>
      </w:r>
      <w:r>
        <w:t xml:space="preserve"> </w:t>
      </w:r>
      <w:hyperlink r:id="rId9">
        <w:r>
          <w:rPr>
            <w:rStyle w:val="Hyperlink"/>
          </w:rPr>
          <w:t xml:space="preserve">01-data-plane §9</w:t>
        </w:r>
      </w:hyperlink>
      <w:r>
        <w:t xml:space="preserve">. Scope: the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crate — the</w:t>
      </w:r>
      <w:r>
        <w:t xml:space="preserve"> </w:t>
      </w:r>
      <w:r>
        <w:rPr>
          <w:b/>
          <w:bCs/>
        </w:rPr>
        <w:t xml:space="preserve">maybenot</w:t>
      </w:r>
      <w:r>
        <w:t xml:space="preserve">-based traffic-shaping stage that pads, injects cover traffic, and</w:t>
      </w:r>
      <w:r>
        <w:t xml:space="preserve"> </w:t>
      </w:r>
      <w:r>
        <w:t xml:space="preserve">normalizes timing for the stream of already-encrypted WireGuard datagrams. This is a</w:t>
      </w:r>
      <w:r>
        <w:t xml:space="preserve"> </w:t>
      </w:r>
      <w:r>
        <w:t xml:space="preserve">SPEC (describe what to build; do not write the shipping product). Source evidence cited</w:t>
      </w:r>
      <w:r>
        <w:t xml:space="preserve"> </w:t>
      </w:r>
      <w:r>
        <w:t xml:space="preserve">inline by id:</w:t>
      </w:r>
      <w:r>
        <w:t xml:space="preserve"> </w:t>
      </w:r>
      <w:r>
        <w:rPr>
          <w:rStyle w:val="VerbatimChar"/>
        </w:rPr>
        <w:t xml:space="preserve">[01-DP §N]</w:t>
      </w:r>
      <w:r>
        <w:t xml:space="preserve"> </w:t>
      </w:r>
      <w:r>
        <w:t xml:space="preserve">=</w:t>
      </w:r>
      <w:r>
        <w:t xml:space="preserve"> </w:t>
      </w:r>
      <w:hyperlink r:id="rId9">
        <w:r>
          <w:rPr>
            <w:rStyle w:val="Hyperlink"/>
          </w:rPr>
          <w:t xml:space="preserve">01-data-plane.md</w:t>
        </w:r>
      </w:hyperlink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[04_P2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docs/research/mvp/04_VPN_CLD/*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[research-daita]</w:t>
      </w:r>
      <w:r>
        <w:t xml:space="preserve">,</w:t>
      </w:r>
      <w:r>
        <w:t xml:space="preserve"> </w:t>
      </w:r>
      <w:r>
        <w:rPr>
          <w:rStyle w:val="VerbatimChar"/>
        </w:rPr>
        <w:t xml:space="preserve">[research-mullvad]</w:t>
      </w:r>
      <w:r>
        <w:t xml:space="preserve"> </w:t>
      </w:r>
      <w:r>
        <w:t xml:space="preserve">= the cited research digests;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 </w:t>
      </w:r>
      <w:r>
        <w:t xml:space="preserve">= the cross-document</w:t>
      </w:r>
      <w:r>
        <w:t xml:space="preserve"> </w:t>
      </w:r>
      <w:r>
        <w:t xml:space="preserve">synthesis. Anything not groundable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§11.4.6.</w:t>
      </w:r>
    </w:p>
    <w:p>
      <w:r>
        <w:pict>
          <v:rect style="width:0;height:1.5pt" o:hralign="center" o:hrstd="t" o:hr="t"/>
        </w:pict>
      </w:r>
    </w:p>
    <w:bookmarkStart w:id="12" w:name="X8bd884805fe7f8f2b9b5b99333ebf32987f8abb"/>
    <w:p>
      <w:pPr>
        <w:pStyle w:val="Heading2"/>
      </w:pPr>
      <w:r>
        <w:t xml:space="preserve">0. Position, ownership, and what this document fixes</w:t>
      </w:r>
    </w:p>
    <w:p>
      <w:pPr>
        <w:pStyle w:val="FirstParagraph"/>
      </w:pPr>
      <w:r>
        <w:t xml:space="preserve">DAITA defeats</w:t>
      </w:r>
      <w:r>
        <w:t xml:space="preserve"> </w:t>
      </w:r>
      <w:r>
        <w:rPr>
          <w:b/>
          <w:bCs/>
        </w:rPr>
        <w:t xml:space="preserve">size / timing / frequency fingerprinting</w:t>
      </w:r>
      <w:r>
        <w:t xml:space="preserve"> </w:t>
      </w:r>
      <w:r>
        <w:t xml:space="preserve">of fully-encrypted flows: a</w:t>
      </w:r>
      <w:r>
        <w:t xml:space="preserve"> </w:t>
      </w:r>
      <w:r>
        <w:t xml:space="preserve">passive on-path observer (ISP, network tap, censor) cannot read WireGuard payloads but CAN</w:t>
      </w:r>
      <w:r>
        <w:t xml:space="preserve"> </w:t>
      </w:r>
      <w:r>
        <w:t xml:space="preserve">observe packet</w:t>
      </w:r>
      <w:r>
        <w:t xml:space="preserve"> </w:t>
      </w:r>
      <w:r>
        <w:rPr>
          <w:b/>
          <w:bCs/>
        </w:rPr>
        <w:t xml:space="preserve">sizes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timing</w:t>
      </w:r>
      <w:r>
        <w:t xml:space="preserve">, and modern ML/DL website-fingerprinting attacks</w:t>
      </w:r>
      <w:r>
        <w:t xml:space="preserve"> </w:t>
      </w:r>
      <w:r>
        <w:t xml:space="preserve">(Deep Fingerprinting "DF", Robust Fingerprinting "RF") classify which site/service/contact</w:t>
      </w:r>
      <w:r>
        <w:t xml:space="preserve"> </w:t>
      </w:r>
      <w:r>
        <w:t xml:space="preserve">a user is reaching purely from those size+timing traces [research-mullvad §1, research-daita</w:t>
      </w:r>
      <w:r>
        <w:t xml:space="preserve"> </w:t>
      </w:r>
      <w:r>
        <w:t xml:space="preserve">§2]. DAITA =</w:t>
      </w:r>
      <w:r>
        <w:t xml:space="preserve"> </w:t>
      </w:r>
      <w:r>
        <w:rPr>
          <w:b/>
          <w:bCs/>
        </w:rPr>
        <w:t xml:space="preserve">D</w:t>
      </w:r>
      <w:r>
        <w:t xml:space="preserve">efense</w:t>
      </w:r>
      <w:r>
        <w:t xml:space="preserve"> </w:t>
      </w:r>
      <w:r>
        <w:rPr>
          <w:b/>
          <w:bCs/>
        </w:rPr>
        <w:t xml:space="preserve">A</w:t>
      </w:r>
      <w:r>
        <w:t xml:space="preserve">gainst</w:t>
      </w:r>
      <w:r>
        <w:t xml:space="preserve"> </w:t>
      </w:r>
      <w:r>
        <w:rPr>
          <w:b/>
          <w:bCs/>
        </w:rPr>
        <w:t xml:space="preserve">AI</w:t>
      </w:r>
      <w:r>
        <w:t xml:space="preserve">-guided</w:t>
      </w:r>
      <w:r>
        <w:t xml:space="preserve"> </w:t>
      </w:r>
      <w:r>
        <w:rPr>
          <w:b/>
          <w:bCs/>
        </w:rPr>
        <w:t xml:space="preserve">T</w:t>
      </w:r>
      <w:r>
        <w:t xml:space="preserve">raffic</w:t>
      </w:r>
      <w:r>
        <w:t xml:space="preserve"> </w:t>
      </w:r>
      <w:r>
        <w:rPr>
          <w:b/>
          <w:bCs/>
        </w:rPr>
        <w:t xml:space="preserve">A</w:t>
      </w:r>
      <w:r>
        <w:t xml:space="preserve">nalysis, Mullvad's</w:t>
      </w:r>
      <w:r>
        <w:t xml:space="preserve"> </w:t>
      </w:r>
      <w:r>
        <w:t xml:space="preserve">mechanism, built on the</w:t>
      </w:r>
      <w:r>
        <w:t xml:space="preserve"> </w:t>
      </w:r>
      <w:r>
        <w:rPr>
          <w:b/>
          <w:bCs/>
        </w:rPr>
        <w:t xml:space="preserve">maybenot</w:t>
      </w:r>
      <w:r>
        <w:t xml:space="preserve"> </w:t>
      </w:r>
      <w:r>
        <w:t xml:space="preserve">framework developed with Karlstad University</w:t>
      </w:r>
      <w:r>
        <w:t xml:space="preserve"> </w:t>
      </w:r>
      <w:r>
        <w:t xml:space="preserve">[research-daita §2].</w:t>
      </w:r>
    </w:p>
    <w:p>
      <w:pPr>
        <w:pStyle w:val="BodyText"/>
      </w:pPr>
      <w:r>
        <w:rPr>
          <w:b/>
          <w:bCs/>
        </w:rPr>
        <w:t xml:space="preserve">The single load-bearing rule</w:t>
      </w:r>
      <w:r>
        <w:t xml:space="preserve"> </w:t>
      </w:r>
      <w:r>
        <w:t xml:space="preserve">[01-DP §9, 04_P2 §2]:</w:t>
      </w:r>
      <w:r>
        <w:t xml:space="preserve"> </w:t>
      </w:r>
      <w:r>
        <w:rPr>
          <w:i/>
          <w:iCs/>
        </w:rPr>
        <w:t xml:space="preserve">do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roll your own traffic-</w:t>
      </w:r>
      <w:r>
        <w:rPr>
          <w:i/>
          <w:iCs/>
        </w:rPr>
        <w:t xml:space="preserve"> </w:t>
      </w:r>
      <w:r>
        <w:rPr>
          <w:i/>
          <w:iCs/>
        </w:rPr>
        <w:t xml:space="preserve">analysis defense.</w:t>
      </w:r>
      <w:r>
        <w:t xml:space="preserve"> </w:t>
      </w:r>
      <w:r>
        <w:t xml:space="preserve">HelixVPN adopts</w:t>
      </w:r>
      <w:r>
        <w:t xml:space="preserve"> </w:t>
      </w:r>
      <w:r>
        <w:rPr>
          <w:b/>
          <w:bCs/>
        </w:rPr>
        <w:t xml:space="preserve">maybenot</w:t>
      </w:r>
      <w:r>
        <w:t xml:space="preserve"> </w:t>
      </w:r>
      <w:r>
        <w:t xml:space="preserve">(the same Rust framework Mullvad's DAITA</w:t>
      </w:r>
      <w:r>
        <w:t xml:space="preserve"> </w:t>
      </w:r>
      <w:r>
        <w:t xml:space="preserve">runs on) as the state-machine engine;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owns only (a) the</w:t>
      </w:r>
      <w:r>
        <w:t xml:space="preserve"> </w:t>
      </w:r>
      <w:r>
        <w:rPr>
          <w:b/>
          <w:bCs/>
        </w:rPr>
        <w:t xml:space="preserve">placement</w:t>
      </w:r>
      <w:r>
        <w:t xml:space="preserve"> </w:t>
      </w:r>
      <w:r>
        <w:t xml:space="preserve">(L2.5,</w:t>
      </w:r>
      <w:r>
        <w:t xml:space="preserve"> </w:t>
      </w:r>
      <w:r>
        <w:t xml:space="preserve">above WireGuard, below the transport), (b) the</w:t>
      </w:r>
      <w:r>
        <w:t xml:space="preserve"> </w:t>
      </w:r>
      <w:r>
        <w:rPr>
          <w:b/>
          <w:bCs/>
        </w:rPr>
        <w:t xml:space="preserve">per-packet hook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timer pump</w:t>
      </w:r>
      <w:r>
        <w:t xml:space="preserve">, (c)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constant-size padding / cover-injection / timing-block</w:t>
      </w:r>
      <w:r>
        <w:t xml:space="preserve"> </w:t>
      </w:r>
      <w:r>
        <w:t xml:space="preserve">actuators, and (d) the</w:t>
      </w:r>
      <w:r>
        <w:t xml:space="preserve"> </w:t>
      </w:r>
      <w:r>
        <w:rPr>
          <w:b/>
          <w:bCs/>
        </w:rPr>
        <w:t xml:space="preserve">machine-distribution-as-data</w:t>
      </w:r>
      <w:r>
        <w:t xml:space="preserve"> </w:t>
      </w:r>
      <w:r>
        <w:t xml:space="preserve">path via</w:t>
      </w:r>
      <w:r>
        <w:t xml:space="preserve"> </w:t>
      </w:r>
      <w:r>
        <w:rPr>
          <w:rStyle w:val="VerbatimChar"/>
        </w:rPr>
        <w:t xml:space="preserve">NetworkMap.daita</w:t>
      </w:r>
      <w:r>
        <w:t xml:space="preserve">. The privacy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(which</w:t>
      </w:r>
      <w:r>
        <w:t xml:space="preserve"> </w:t>
      </w:r>
      <w:r>
        <w:t xml:space="preserve">machines, the website-fingerprinting validation harness, off-by-default opt-in semantics) is</w:t>
      </w:r>
      <w:r>
        <w:t xml:space="preserve"> </w:t>
      </w:r>
      <w:r>
        <w:rPr>
          <w:i/>
          <w:iCs/>
        </w:rPr>
        <w:t xml:space="preserve">referenced</w:t>
      </w:r>
      <w:r>
        <w:t xml:space="preserve"> </w:t>
      </w:r>
      <w:r>
        <w:t xml:space="preserve">here for its data-plane seams and</w:t>
      </w:r>
      <w:r>
        <w:t xml:space="preserve"> </w:t>
      </w:r>
      <w:r>
        <w:rPr>
          <w:i/>
          <w:iCs/>
        </w:rPr>
        <w:t xml:space="preserve">specified in full</w:t>
      </w:r>
      <w:r>
        <w:t xml:space="preserve"> </w:t>
      </w:r>
      <w:r>
        <w:t xml:space="preserve">in the security doc</w:t>
      </w:r>
      <w:r>
        <w:t xml:space="preserve"> </w:t>
      </w:r>
      <w:r>
        <w:t xml:space="preserve">[01-DP §9].</w:t>
      </w:r>
    </w:p>
    <w:bookmarkStart w:id="10" w:name="Xad40a9bf67c929c6b768544dcd6e39ff1051899"/>
    <w:p>
      <w:pPr>
        <w:pStyle w:val="Heading3"/>
      </w:pPr>
      <w:r>
        <w:t xml:space="preserve">0.1 What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owns vs. does not 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Owns (this document)</w:t>
            </w:r>
          </w:p>
        </w:tc>
        <w:tc>
          <w:tcPr/>
          <w:p>
            <w:pPr>
              <w:pStyle w:val="Compact"/>
            </w:pPr>
            <w:r>
              <w:t xml:space="preserve">Does NOT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helix-daita</w:t>
            </w:r>
            <w:r>
              <w:t xml:space="preserve"> </w:t>
            </w:r>
            <w:r>
              <w:t xml:space="preserve">crate:</w:t>
            </w:r>
            <w:r>
              <w:t xml:space="preserve"> </w:t>
            </w:r>
            <w:r>
              <w:rPr>
                <w:rStyle w:val="VerbatimChar"/>
              </w:rPr>
              <w:t xml:space="preserve">Daita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DaitaConfig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on_packet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tick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on_recv</w:t>
            </w:r>
            <w:r>
              <w:t xml:space="preserve"> </w:t>
            </w:r>
            <w: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The maybenot state-machine</w:t>
            </w:r>
            <w:r>
              <w:t xml:space="preserve"> </w:t>
            </w:r>
            <w:r>
              <w:rPr>
                <w:i/>
                <w:iCs/>
              </w:rPr>
              <w:t xml:space="preserve">engine</w:t>
            </w:r>
            <w:r>
              <w:t xml:space="preserve"> </w:t>
            </w:r>
            <w:r>
              <w:t xml:space="preserve">internals (vendored crate</w:t>
            </w:r>
            <w:r>
              <w:t xml:space="preserve"> </w:t>
            </w:r>
            <w:r>
              <w:rPr>
                <w:rStyle w:val="VerbatimChar"/>
              </w:rPr>
              <w:t xml:space="preserve">maybenot</w:t>
            </w:r>
            <w:r>
              <w:t xml:space="preserve"> </w:t>
            </w:r>
            <w:r>
              <w:t xml:space="preserve">2.x [research-daita §1])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Constant-size padding actuator + cover-packet emitter + outgoing-block (timing-norm) actuator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content</w:t>
            </w:r>
            <w:r>
              <w:t xml:space="preserve"> </w:t>
            </w:r>
            <w:r>
              <w:t xml:space="preserve">of defense machines (authored offline as data; security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Wiring into the orchestrator's outbound/inbound loops (L2.5 placement) [01-DP §5.1, §9]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NetworkMap.daita</w:t>
            </w:r>
            <w:r>
              <w:t xml:space="preserve"> </w:t>
            </w:r>
            <w:r>
              <w:t xml:space="preserve">wire schema (doc 03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) — consumed here, defined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padding-marker datagram format on the WG-datagram boundary</w:t>
            </w:r>
          </w:p>
        </w:tc>
        <w:tc>
          <w:tcPr/>
          <w:p>
            <w:pPr>
              <w:pStyle w:val="Compact"/>
            </w:pPr>
            <w:r>
              <w:t xml:space="preserve">WireGuard crypto /</w:t>
            </w:r>
            <w:r>
              <w:t xml:space="preserve"> </w:t>
            </w:r>
            <w:r>
              <w:rPr>
                <w:rStyle w:val="VerbatimChar"/>
              </w:rPr>
              <w:t xml:space="preserve">Tunn</w:t>
            </w:r>
            <w:r>
              <w:t xml:space="preserve"> </w:t>
            </w:r>
            <w:r>
              <w:t xml:space="preserve">(helix-wg §4) — DAITA never touches plaintext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Off-by-default opt-in gate; honest overhead accounting + back-pressure</w:t>
            </w:r>
          </w:p>
        </w:tc>
        <w:tc>
          <w:tcPr/>
          <w:p>
            <w:pPr>
              <w:pStyle w:val="Compact"/>
            </w:pPr>
            <w:r>
              <w:t xml:space="preserve">The censorship/transport ladder (</w:t>
            </w:r>
            <w:r>
              <w:rPr>
                <w:rStyle w:val="VerbatimChar"/>
              </w:rPr>
              <w:t xml:space="preserve">helix-transport</w:t>
            </w:r>
            <w:r>
              <w:t xml:space="preserve">, [01-DP §3]) — DAITA is orthogonal to</w:t>
            </w:r>
            <w:r>
              <w:t xml:space="preserve"> </w:t>
            </w:r>
            <w:r>
              <w:rPr>
                <w:i/>
                <w:iCs/>
              </w:rPr>
              <w:t xml:space="preserve">which</w:t>
            </w:r>
            <w:r>
              <w:t xml:space="preserve"> </w:t>
            </w:r>
            <w:r>
              <w:t xml:space="preserve">transport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points (unit/integration/sim/perf/chaos)</w:t>
            </w:r>
          </w:p>
        </w:tc>
        <w:tc>
          <w:tcPr/>
          <w:p>
            <w:pPr>
              <w:pStyle w:val="Compact"/>
            </w:pPr>
            <w:r>
              <w:t xml:space="preserve">The website-fingerprinting evaluation corpus + AI-classifier harness (security doc)</w:t>
            </w:r>
          </w:p>
        </w:tc>
      </w:tr>
    </w:tbl>
    <w:bookmarkEnd w:id="10"/>
    <w:bookmarkStart w:id="11" w:name="X64fb3e7b7f98fb89baca2349178fabccb4284f6"/>
    <w:p>
      <w:pPr>
        <w:pStyle w:val="Heading3"/>
      </w:pPr>
      <w:r>
        <w:t xml:space="preserve">0.2 Phase</w:t>
      </w:r>
    </w:p>
    <w:p>
      <w:pPr>
        <w:pStyle w:val="FirstParagraph"/>
      </w:pPr>
      <w:r>
        <w:t xml:space="preserve">DAITA is a</w:t>
      </w:r>
      <w:r>
        <w:t xml:space="preserve"> </w:t>
      </w:r>
      <w:r>
        <w:rPr>
          <w:b/>
          <w:bCs/>
        </w:rPr>
        <w:t xml:space="preserve">Phase-2</w:t>
      </w:r>
      <w:r>
        <w:t xml:space="preserve"> </w:t>
      </w:r>
      <w:r>
        <w:t xml:space="preserve">capability [SYNTHESIS §4, 01-DP §9, 04_P2 §2]. The Phase-0/1 data</w:t>
      </w:r>
      <w:r>
        <w:t xml:space="preserve"> </w:t>
      </w:r>
      <w:r>
        <w:t xml:space="preserve">plane reserves its seam — the</w:t>
      </w:r>
      <w:r>
        <w:t xml:space="preserve"> </w:t>
      </w:r>
      <w:r>
        <w:rPr>
          <w:rStyle w:val="VerbatimChar"/>
        </w:rPr>
        <w:t xml:space="preserve">[DAITA]</w:t>
      </w:r>
      <w:r>
        <w:t xml:space="preserve"> </w:t>
      </w:r>
      <w:r>
        <w:t xml:space="preserve">stage in the outbound loop</w:t>
      </w:r>
      <w:r>
        <w:t xml:space="preserve"> </w:t>
      </w:r>
      <w:r>
        <w:rPr>
          <w:rStyle w:val="VerbatimChar"/>
        </w:rPr>
        <w:t xml:space="preserve">TUN → WG encrypt → [DAITA] → Transport</w:t>
      </w:r>
      <w:r>
        <w:t xml:space="preserve"> </w:t>
      </w:r>
      <w:r>
        <w:t xml:space="preserve">[01-DP §5.1] — but ships the stage as a</w:t>
      </w:r>
      <w:r>
        <w:t xml:space="preserve"> </w:t>
      </w:r>
      <w:r>
        <w:rPr>
          <w:b/>
          <w:bCs/>
        </w:rPr>
        <w:t xml:space="preserve">transparent pass-through</w:t>
      </w:r>
      <w:r>
        <w:t xml:space="preserve"> </w:t>
      </w:r>
      <w:r>
        <w:t xml:space="preserve">(</w:t>
      </w:r>
      <w:r>
        <w:rPr>
          <w:rStyle w:val="VerbatimChar"/>
        </w:rPr>
        <w:t xml:space="preserve">DaitaMode::Off</w:t>
      </w:r>
      <w:r>
        <w:t xml:space="preserve">) until Phase 2. This document specifies the Phase-2 implementation against</w:t>
      </w:r>
      <w:r>
        <w:t xml:space="preserve"> </w:t>
      </w:r>
      <w:r>
        <w:t xml:space="preserve">that already-frozen seam.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e7bfe93cd6a27498a4db01c45bb52c4675f1c6e"/>
    <w:p>
      <w:pPr>
        <w:pStyle w:val="Heading2"/>
      </w:pPr>
      <w:r>
        <w:t xml:space="preserve">1. Threat model &amp; design invariants</w:t>
      </w:r>
    </w:p>
    <w:bookmarkStart w:id="13" w:name="X89b04a845100f12db668ff3b64de6e5fd22b67a"/>
    <w:p>
      <w:pPr>
        <w:pStyle w:val="Heading3"/>
      </w:pPr>
      <w:r>
        <w:t xml:space="preserve">1.1 Threat model (what DAITA defends; what it does not)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Adversary capability</w:t>
            </w:r>
          </w:p>
        </w:tc>
        <w:tc>
          <w:tcPr/>
          <w:p>
            <w:pPr>
              <w:pStyle w:val="Compact"/>
            </w:pPr>
            <w:r>
              <w:t xml:space="preserve">DAITA response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Passive on-path observer reads packet</w:t>
            </w:r>
            <w:r>
              <w:t xml:space="preserve"> </w:t>
            </w:r>
            <w:r>
              <w:rPr>
                <w:b/>
                <w:bCs/>
              </w:rPr>
              <w:t xml:space="preserve">sizes</w:t>
            </w:r>
          </w:p>
        </w:tc>
        <w:tc>
          <w:tcPr/>
          <w:p>
            <w:pPr>
              <w:pStyle w:val="Compact"/>
            </w:pPr>
            <w:r>
              <w:t xml:space="preserve">Constant-size padding → every emitted datagram is one uniform size</w:t>
            </w:r>
          </w:p>
        </w:tc>
        <w:tc>
          <w:tcPr/>
          <w:p>
            <w:pPr>
              <w:pStyle w:val="Compact"/>
            </w:pPr>
            <w:r>
              <w:t xml:space="preserve">[research-mullvad §1, research-daita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Observer reads</w:t>
            </w:r>
            <w:r>
              <w:t xml:space="preserve"> </w:t>
            </w:r>
            <w:r>
              <w:rPr>
                <w:b/>
                <w:bCs/>
              </w:rPr>
              <w:t xml:space="preserve">timing / inter-packet gaps</w:t>
            </w:r>
          </w:p>
        </w:tc>
        <w:tc>
          <w:tcPr/>
          <w:p>
            <w:pPr>
              <w:pStyle w:val="Compact"/>
            </w:pPr>
            <w:r>
              <w:t xml:space="preserve">Probabilistic cover injection + outgoing-block (delay) machines distort timing</w:t>
            </w:r>
          </w:p>
        </w:tc>
        <w:tc>
          <w:tcPr/>
          <w:p>
            <w:pPr>
              <w:pStyle w:val="Compact"/>
            </w:pPr>
            <w:r>
              <w:t xml:space="preserve">[research-daita §1,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Observer detects</w:t>
            </w:r>
            <w:r>
              <w:t xml:space="preserve"> </w:t>
            </w:r>
            <w:r>
              <w:rPr>
                <w:b/>
                <w:bCs/>
              </w:rPr>
              <w:t xml:space="preserve">idle vs. active</w:t>
            </w:r>
            <w:r>
              <w:t xml:space="preserve"> </w:t>
            </w:r>
            <w:r>
              <w:t xml:space="preserve">(NetFlow collapse)</w:t>
            </w:r>
          </w:p>
        </w:tc>
        <w:tc>
          <w:tcPr/>
          <w:p>
            <w:pPr>
              <w:pStyle w:val="Compact"/>
            </w:pPr>
            <w:r>
              <w:t xml:space="preserve">Inactivity-padding machine emits cover when the tunnel has been silent</w:t>
            </w:r>
          </w:p>
        </w:tc>
        <w:tc>
          <w:tcPr/>
          <w:p>
            <w:pPr>
              <w:pStyle w:val="Compact"/>
            </w:pPr>
            <w:r>
              <w:t xml:space="preserve">[research-daita §3, research-mullvad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ML/DL</w:t>
            </w:r>
            <w:r>
              <w:t xml:space="preserve"> </w:t>
            </w:r>
            <w:r>
              <w:rPr>
                <w:b/>
                <w:bCs/>
              </w:rPr>
              <w:t xml:space="preserve">website-fingerprinting</w:t>
            </w:r>
            <w:r>
              <w:t xml:space="preserve"> </w:t>
            </w:r>
            <w:r>
              <w:t xml:space="preserve">(DF / RF) on size+timing burst shape</w:t>
            </w:r>
          </w:p>
        </w:tc>
        <w:tc>
          <w:tcPr/>
          <w:p>
            <w:pPr>
              <w:pStyle w:val="Compact"/>
            </w:pPr>
            <w:r>
              <w:t xml:space="preserve">Bidirectional cover during bursts reshapes the trace below classifier accuracy</w:t>
            </w:r>
          </w:p>
        </w:tc>
        <w:tc>
          <w:tcPr/>
          <w:p>
            <w:pPr>
              <w:pStyle w:val="Compact"/>
            </w:pPr>
            <w:r>
              <w:t xml:space="preserve">[research-mullvad §1, research-daita §2]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Adversary</w:t>
            </w:r>
            <w:r>
              <w:t xml:space="preserve"> </w:t>
            </w:r>
            <w:r>
              <w:rPr>
                <w:b/>
                <w:bCs/>
              </w:rPr>
              <w:t xml:space="preserve">trains a model</w:t>
            </w:r>
            <w:r>
              <w:t xml:space="preserve"> </w:t>
            </w:r>
            <w:r>
              <w:t xml:space="preserve">on the current defense set</w:t>
            </w:r>
          </w:p>
        </w:tc>
        <w:tc>
          <w:tcPr/>
          <w:p>
            <w:pPr>
              <w:pStyle w:val="Compact"/>
            </w:pPr>
            <w:r>
              <w:t xml:space="preserve">v2 server-pushed machine rotation invalidates a model trained on the previous set</w:t>
            </w:r>
          </w:p>
        </w:tc>
        <w:tc>
          <w:tcPr/>
          <w:p>
            <w:pPr>
              <w:pStyle w:val="Compact"/>
            </w:pPr>
            <w:r>
              <w:t xml:space="preserve">[research-mullvad §1 (v2), research-daita §4]</w:t>
            </w:r>
          </w:p>
        </w:tc>
      </w:tr>
    </w:tbl>
    <w:p>
      <w:pPr>
        <w:pStyle w:val="BodyText"/>
      </w:pPr>
      <w:r>
        <w:rPr>
          <w:b/>
          <w:bCs/>
        </w:rPr>
        <w:t xml:space="preserve">Out of scope for DAITA</w:t>
      </w:r>
      <w:r>
        <w:t xml:space="preserve"> </w:t>
      </w:r>
      <w:r>
        <w:t xml:space="preserve">(honest boundary, §11.4.6):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hide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 VPN is</w:t>
      </w:r>
      <w:r>
        <w:t xml:space="preserve"> </w:t>
      </w:r>
      <w:r>
        <w:t xml:space="preserve">in use (that is the obfuscating-transport's job, [01-DP §3.3 masque-h3]);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protect against an active adversary that injects/drops packets to probe timing (maybenot's</w:t>
      </w:r>
      <w:r>
        <w:t xml:space="preserve"> </w:t>
      </w:r>
      <w:r>
        <w:t xml:space="preserve">defense is statistical, not adversarial-robust against active perturbation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whether HelixVPN adds any active-probe mitigation beyond maybenot's stock behavior);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alter WireGuard crypto (T-confidentiality is WG's job, [01-DP §4]).</w:t>
      </w:r>
    </w:p>
    <w:bookmarkEnd w:id="13"/>
    <w:bookmarkStart w:id="14" w:name="X9f0b6974fd46f3a70cebafae26140395c10921c"/>
    <w:p>
      <w:pPr>
        <w:pStyle w:val="Heading3"/>
      </w:pPr>
      <w:r>
        <w:t xml:space="preserve">1.2 Data-plane invariants DAITA must preserve</w:t>
      </w:r>
    </w:p>
    <w:p>
      <w:pPr>
        <w:pStyle w:val="FirstParagraph"/>
      </w:pPr>
      <w:r>
        <w:t xml:space="preserve">These inherit from [01-DP §0.1] and add DAITA-specific clauses: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DAITA operates on</w:t>
            </w:r>
            <w:r>
              <w:t xml:space="preserve"> </w:t>
            </w:r>
            <w:r>
              <w:rPr>
                <w:b/>
                <w:bCs/>
              </w:rPr>
              <w:t xml:space="preserve">already-encrypted WG datagrams</w:t>
            </w:r>
            <w:r>
              <w:t xml:space="preserve"> </w:t>
            </w:r>
            <w:r>
              <w:t xml:space="preserve">— it never sees, pads, or reorders plaintext IP packets. Inherits [01-DP I1].</w:t>
            </w:r>
          </w:p>
        </w:tc>
        <w:tc>
          <w:tcPr/>
          <w:p>
            <w:pPr>
              <w:pStyle w:val="Compact"/>
            </w:pPr>
            <w:r>
              <w:t xml:space="preserve">Padding/cover must be indistinguishable-from-real to the observer; only post-WG-encrypt bytes are.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DAITA preserves WG's</w:t>
            </w:r>
            <w:r>
              <w:t xml:space="preserve"> </w:t>
            </w:r>
            <w:r>
              <w:rPr>
                <w:b/>
                <w:bCs/>
              </w:rPr>
              <w:t xml:space="preserve">unreliable-datagram</w:t>
            </w:r>
            <w:r>
              <w:t xml:space="preserve"> </w:t>
            </w:r>
            <w:r>
              <w:t xml:space="preserve">semantics: it may add datagrams (cover) and grow a datagram (pad), but never merges, splits, reorders, or drops a</w:t>
            </w:r>
            <w:r>
              <w:t xml:space="preserve"> </w:t>
            </w:r>
            <w:r>
              <w:rPr>
                <w:i/>
                <w:iCs/>
              </w:rPr>
              <w:t xml:space="preserve">real</w:t>
            </w:r>
            <w:r>
              <w:t xml:space="preserve"> </w:t>
            </w:r>
            <w:r>
              <w:t xml:space="preserve">WG datagram. Inherits [01-DP I2].</w:t>
            </w:r>
          </w:p>
        </w:tc>
        <w:tc>
          <w:tcPr/>
          <w:p>
            <w:pPr>
              <w:pStyle w:val="Compact"/>
            </w:pPr>
            <w:r>
              <w:t xml:space="preserve">A reordered/dropped real datagram breaks WG roaming/keepalive timing and is itself a fingerprint.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DAITA is</w:t>
            </w:r>
            <w:r>
              <w:t xml:space="preserve"> </w:t>
            </w:r>
            <w:r>
              <w:rPr>
                <w:b/>
                <w:bCs/>
              </w:rPr>
              <w:t xml:space="preserve">orthogonal to the transport</w:t>
            </w:r>
            <w:r>
              <w:t xml:space="preserve">: identical behavior whether the active transport is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shadowsocks</w:t>
            </w:r>
            <w:r>
              <w:t xml:space="preserve">, … [01-DP §9, 04_P2 §2.2].</w:t>
            </w:r>
          </w:p>
        </w:tc>
        <w:tc>
          <w:tcPr/>
          <w:p>
            <w:pPr>
              <w:pStyle w:val="Compact"/>
            </w:pPr>
            <w:r>
              <w:t xml:space="preserve">One shaping stage, N transports — same one-crate-three-consumers discipline as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  <w:r>
              <w:t xml:space="preserve"> </w:t>
            </w:r>
            <w:r>
              <w:t xml:space="preserve">[01-DP I4].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DAITA is</w:t>
            </w:r>
            <w:r>
              <w:t xml:space="preserve"> </w:t>
            </w:r>
            <w:r>
              <w:rPr>
                <w:b/>
                <w:bCs/>
              </w:rPr>
              <w:t xml:space="preserve">off by default</w:t>
            </w:r>
            <w:r>
              <w:t xml:space="preserve">, opt-in only ("maximum privacy"), with an honest bandwidth/latency cost surfaced to the user [01-DP §9, 04_P2 §2.3].</w:t>
            </w:r>
          </w:p>
        </w:tc>
        <w:tc>
          <w:tcPr/>
          <w:p>
            <w:pPr>
              <w:pStyle w:val="Compact"/>
            </w:pPr>
            <w:r>
              <w:t xml:space="preserve">Cover traffic costs real bytes/CPU/battery; a silent default would be a §11.4.6 dishonesty.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DAITA machines are</w:t>
            </w:r>
            <w:r>
              <w:t xml:space="preserve"> </w:t>
            </w:r>
            <w:r>
              <w:rPr>
                <w:b/>
                <w:bCs/>
              </w:rPr>
              <w:t xml:space="preserve">data, not code</w:t>
            </w:r>
            <w:r>
              <w:t xml:space="preserve">: distributed via</w:t>
            </w:r>
            <w:r>
              <w:t xml:space="preserve"> </w:t>
            </w:r>
            <w:r>
              <w:rPr>
                <w:rStyle w:val="VerbatimChar"/>
              </w:rPr>
              <w:t xml:space="preserve">NetworkMap.daita</w:t>
            </w:r>
            <w:r>
              <w:t xml:space="preserve">, tunable server-side without a client rebuild [01-DP §9, 04_P2 §2.3, research-daita §4 (v2)].</w:t>
            </w:r>
          </w:p>
        </w:tc>
        <w:tc>
          <w:tcPr/>
          <w:p>
            <w:pPr>
              <w:pStyle w:val="Compact"/>
            </w:pPr>
            <w:r>
              <w:t xml:space="preserve">Matches Mullvad v2 server-pushed model; lets defenses rotate to invalidate trained classifiers (T5).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DAITA enforces maybenot</w:t>
            </w:r>
            <w:r>
              <w:t xml:space="preserve"> </w:t>
            </w:r>
            <w:r>
              <w:rPr>
                <w:b/>
                <w:bCs/>
              </w:rPr>
              <w:t xml:space="preserve">budgets</w:t>
            </w:r>
            <w:r>
              <w:t xml:space="preserve"> </w:t>
            </w:r>
            <w:r>
              <w:t xml:space="preserve">(padding fraction, blocking fraction) — it can never exceed the configured overhead ceiling. [research-daita §1, research-mullvad §2].</w:t>
            </w:r>
          </w:p>
        </w:tc>
        <w:tc>
          <w:tcPr/>
          <w:p>
            <w:pPr>
              <w:pStyle w:val="Compact"/>
            </w:pPr>
            <w:r>
              <w:t xml:space="preserve">Bounds the worst-case cost; prevents a misconfigured machine from saturating the link.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Cover datagrams are</w:t>
            </w:r>
            <w:r>
              <w:t xml:space="preserve"> </w:t>
            </w:r>
            <w:r>
              <w:rPr>
                <w:b/>
                <w:bCs/>
              </w:rPr>
              <w:t xml:space="preserve">dropped at the peer's DAITA inbound stage</w:t>
            </w:r>
            <w:r>
              <w:t xml:space="preserve"> </w:t>
            </w:r>
            <w:r>
              <w:t xml:space="preserve">and never delivered to WG/TUN.</w:t>
            </w:r>
          </w:p>
        </w:tc>
        <w:tc>
          <w:tcPr/>
          <w:p>
            <w:pPr>
              <w:pStyle w:val="Compact"/>
            </w:pPr>
            <w:r>
              <w:t xml:space="preserve">A cover datagram that reached</w:t>
            </w:r>
            <w:r>
              <w:t xml:space="preserve"> </w:t>
            </w:r>
            <w:r>
              <w:rPr>
                <w:rStyle w:val="VerbatimChar"/>
              </w:rPr>
              <w:t xml:space="preserve">Tunn</w:t>
            </w:r>
            <w:r>
              <w:t xml:space="preserve"> </w:t>
            </w:r>
            <w:r>
              <w:t xml:space="preserve">would be a malformed WG packet and waste decrypt cycles.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9" w:name="Xbe8b2fc91eabcb92a3ee7111821782e354b44bf"/>
    <w:p>
      <w:pPr>
        <w:pStyle w:val="Heading2"/>
      </w:pPr>
      <w:r>
        <w:t xml:space="preserve">2. Placement in the data plane (L2.5)</w:t>
      </w:r>
    </w:p>
    <w:p>
      <w:pPr>
        <w:pStyle w:val="FirstParagraph"/>
      </w:pPr>
      <w:r>
        <w:t xml:space="preserve">DAITA is a stage</w:t>
      </w:r>
      <w:r>
        <w:t xml:space="preserve"> </w:t>
      </w:r>
      <w:r>
        <w:rPr>
          <w:b/>
          <w:bCs/>
        </w:rPr>
        <w:t xml:space="preserve">above WireGuard, below the transport</w:t>
      </w:r>
      <w:r>
        <w:t xml:space="preserve"> </w:t>
      </w:r>
      <w:r>
        <w:t xml:space="preserve">— layer</w:t>
      </w:r>
      <w:r>
        <w:t xml:space="preserve"> </w:t>
      </w:r>
      <w:r>
        <w:rPr>
          <w:b/>
          <w:bCs/>
        </w:rPr>
        <w:t xml:space="preserve">L2.5</w:t>
      </w:r>
      <w:r>
        <w:t xml:space="preserve"> </w:t>
      </w:r>
      <w:r>
        <w:t xml:space="preserve">in the [01-DP §1]</w:t>
      </w:r>
      <w:r>
        <w:t xml:space="preserve"> </w:t>
      </w:r>
      <w:r>
        <w:t xml:space="preserve">model. It operates on the stream of WG datagrams (padding / injecting cover)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they</w:t>
      </w:r>
      <w:r>
        <w:t xml:space="preserve"> </w:t>
      </w:r>
      <w:r>
        <w:t xml:space="preserve">hit the obfuscating transport, and on inbound datagrams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transport but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WG, to strip cover and account for received-packet events [01-DP §9, 04_P2 §2.2].</w:t>
      </w:r>
    </w:p>
    <w:p>
      <w:pPr>
        <w:pStyle w:val="BodyText"/>
      </w:pPr>
      <w:r>
        <w:drawing>
          <wp:inline>
            <wp:extent cx="5334000" cy="714375"/>
            <wp:effectExtent b="0" l="0" r="0" t="0"/>
            <wp:docPr descr="diagram" title="" id="17" name="Picture"/>
            <a:graphic>
              <a:graphicData uri="http://schemas.openxmlformats.org/drawingml/2006/picture">
                <pic:pic>
                  <pic:nvPicPr>
                    <pic:cNvPr descr="/tmp/.private/milosvasic/tmp.UrUSCZVJTH/img/diagram_001_f8861e52f129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Both endpoints run a DAITA instance (symmetric deployment — one at the client, one at the</w:t>
      </w:r>
      <w:r>
        <w:t xml:space="preserve"> </w:t>
      </w:r>
      <w:r>
        <w:t xml:space="preserve">gateway/relay) [research-mullvad §1, research-daita §2]. The gateway's instance is the same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crate compiled into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 </w:t>
      </w:r>
      <w:r>
        <w:t xml:space="preserve">(the third consumer, [01-DP §2]); the relay-</w:t>
      </w:r>
      <w:r>
        <w:t xml:space="preserve"> </w:t>
      </w:r>
      <w:r>
        <w:t xml:space="preserve">side machine set differs from the client-side set (v1 had 4 client + 3 relay machines</w:t>
      </w:r>
      <w:r>
        <w:t xml:space="preserve"> </w:t>
      </w:r>
      <w:r>
        <w:t xml:space="preserve">[research-daita §3]) but the</w:t>
      </w:r>
      <w:r>
        <w:t xml:space="preserve"> </w:t>
      </w:r>
      <w:r>
        <w:rPr>
          <w:i/>
          <w:iCs/>
        </w:rPr>
        <w:t xml:space="preserve">engine and actuators are byte-identical code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above WG, not below the transport-AND-below-WG:</w:t>
      </w:r>
      <w:r>
        <w:t xml:space="preserve"> </w:t>
      </w:r>
      <w:r>
        <w:t xml:space="preserve">padding/cover must look like real</w:t>
      </w:r>
      <w:r>
        <w:t xml:space="preserve"> </w:t>
      </w:r>
      <w:r>
        <w:t xml:space="preserve">encrypted traffic to the observer, so it must be inserted on the</w:t>
      </w:r>
      <w:r>
        <w:t xml:space="preserve"> </w:t>
      </w:r>
      <w:r>
        <w:rPr>
          <w:b/>
          <w:bCs/>
        </w:rPr>
        <w:t xml:space="preserve">encrypted</w:t>
      </w:r>
      <w:r>
        <w:t xml:space="preserve"> </w:t>
      </w:r>
      <w:r>
        <w:t xml:space="preserve">datagram</w:t>
      </w:r>
      <w:r>
        <w:t xml:space="preserve"> </w:t>
      </w:r>
      <w:r>
        <w:t xml:space="preserve">stream (D1). Placing it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transport (after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framing) would corrupt the</w:t>
      </w:r>
      <w:r>
        <w:t xml:space="preserve"> </w:t>
      </w:r>
      <w:r>
        <w:t xml:space="preserve">QUIC/HTTP-Datagram structure; placing it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WG-encrypt (on plaintext) would violate D1</w:t>
      </w:r>
      <w:r>
        <w:t xml:space="preserve"> </w:t>
      </w:r>
      <w:r>
        <w:t xml:space="preserve">and risk leaking pad structure through WG's own length handling. L2.5 is the only correct</w:t>
      </w:r>
      <w:r>
        <w:t xml:space="preserve"> </w:t>
      </w:r>
      <w:r>
        <w:t xml:space="preserve">seam. [01-DP §9, 04_P2 §2.2]</w:t>
      </w:r>
    </w:p>
    <w:p>
      <w:r>
        <w:pict>
          <v:rect style="width:0;height:1.5pt" o:hralign="center" o:hrstd="t" o:hr="t"/>
        </w:pict>
      </w:r>
    </w:p>
    <w:bookmarkEnd w:id="19"/>
    <w:bookmarkStart w:id="23" w:name="X319fea1d50669eb832d3d56d3ce6e22265db328"/>
    <w:p>
      <w:pPr>
        <w:pStyle w:val="Heading2"/>
      </w:pPr>
      <w:r>
        <w:t xml:space="preserve">3. The maybenot framework (the vendored engine)</w:t>
      </w:r>
    </w:p>
    <w:bookmarkStart w:id="20" w:name="Xbdeb1c2162bf674c5ccd79da7f29e9ea4d6a52d"/>
    <w:p>
      <w:pPr>
        <w:pStyle w:val="Heading3"/>
      </w:pPr>
      <w:r>
        <w:t xml:space="preserve">3.1 What it is, and exactly which version</w:t>
      </w:r>
    </w:p>
    <w:p>
      <w:pPr>
        <w:pStyle w:val="FirstParagraph"/>
      </w:pPr>
      <w:r>
        <w:t xml:space="preserve">maybenot is an open-source</w:t>
      </w:r>
      <w:r>
        <w:t xml:space="preserve"> </w:t>
      </w:r>
      <w:r>
        <w:rPr>
          <w:b/>
          <w:bCs/>
        </w:rPr>
        <w:t xml:space="preserve">Rust framework for traffic-analysis defenses</w:t>
      </w:r>
      <w:r>
        <w:t xml:space="preserve"> </w:t>
      </w:r>
      <w:r>
        <w:t xml:space="preserve">— a generalization</w:t>
      </w:r>
      <w:r>
        <w:t xml:space="preserve"> </w:t>
      </w:r>
      <w:r>
        <w:t xml:space="preserve">of Tor's Circuit Padding Framework (itself a generalization of WTF-PAD), peer-reviewed at ACM</w:t>
      </w:r>
      <w:r>
        <w:t xml:space="preserve"> </w:t>
      </w:r>
      <w:r>
        <w:t xml:space="preserve">WPES'23 (doi</w:t>
      </w:r>
      <w:r>
        <w:t xml:space="preserve"> </w:t>
      </w:r>
      <w:r>
        <w:rPr>
          <w:rStyle w:val="VerbatimChar"/>
        </w:rPr>
        <w:t xml:space="preserve">10.1145/3603216.3624953</w:t>
      </w:r>
      <w:r>
        <w:t xml:space="preserve">, arXiv</w:t>
      </w:r>
      <w:r>
        <w:t xml:space="preserve"> </w:t>
      </w:r>
      <w:r>
        <w:rPr>
          <w:rStyle w:val="VerbatimChar"/>
        </w:rPr>
        <w:t xml:space="preserve">2304.09510</w:t>
      </w:r>
      <w:r>
        <w:t xml:space="preserve">) [research-daita §1, research-mullvad</w:t>
      </w:r>
      <w:r>
        <w:t xml:space="preserve"> </w:t>
      </w:r>
      <w:r>
        <w:t xml:space="preserve">§2]. A defense is expressed as</w:t>
      </w:r>
      <w:r>
        <w:t xml:space="preserve"> </w:t>
      </w:r>
      <w:r>
        <w:rPr>
          <w:b/>
          <w:bCs/>
        </w:rPr>
        <w:t xml:space="preserve">a list of probabilistic state machines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limits</w:t>
      </w:r>
      <w:r>
        <w:t xml:space="preserve"> </w:t>
      </w:r>
      <w:r>
        <w:t xml:space="preserve">(padding/blocking budgets) [research-daita §1].</w:t>
      </w:r>
    </w:p>
    <w:p>
      <w:pPr>
        <w:pStyle w:val="BodyText"/>
      </w:pPr>
      <w:r>
        <w:rPr>
          <w:b/>
          <w:bCs/>
        </w:rPr>
        <w:t xml:space="preserve">Pinned dependency</w:t>
      </w:r>
      <w:r>
        <w:t xml:space="preserve"> </w:t>
      </w:r>
      <w:r>
        <w:t xml:space="preserve">(constitution §11.4.99 latest-source, verified 2026-06-25 [research-daita</w:t>
      </w:r>
      <w:r>
        <w:t xml:space="preserve"> </w:t>
      </w:r>
      <w:r>
        <w:t xml:space="preserve">§1, §"Sources verified"]):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maybenot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2.2.2</w:t>
            </w:r>
          </w:p>
        </w:tc>
        <w:tc>
          <w:tcPr/>
          <w:p>
            <w:pPr>
              <w:pStyle w:val="Compact"/>
            </w:pPr>
            <w:r>
              <w:t xml:space="preserve">core framework (events → scheduled actions)</w:t>
            </w:r>
          </w:p>
        </w:tc>
        <w:tc>
          <w:tcPr/>
          <w:p>
            <w:pPr>
              <w:pStyle w:val="Compact"/>
            </w:pPr>
            <w:r>
              <w:t xml:space="preserve">confirmed via libraries.io [research-daita §1]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maybenot-simulator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2.2.1</w:t>
            </w:r>
          </w:p>
        </w:tc>
        <w:tc>
          <w:tcPr/>
          <w:p>
            <w:pPr>
              <w:pStyle w:val="Compact"/>
            </w:pPr>
            <w:r>
              <w:t xml:space="preserve">offline eval / test simulator (§9)</w:t>
            </w:r>
          </w:p>
        </w:tc>
        <w:tc>
          <w:tcPr/>
          <w:p>
            <w:pPr>
              <w:pStyle w:val="Compact"/>
            </w:pPr>
            <w:r>
              <w:t xml:space="preserve">confirmed via crates.io [research-daita §1]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maybenot-ffi</w:t>
            </w:r>
          </w:p>
        </w:tc>
        <w:tc>
          <w:tcPr/>
          <w:p>
            <w:pPr>
              <w:pStyle w:val="Compact"/>
            </w:pPr>
            <w:r>
              <w:t xml:space="preserve">(tracks core)</w:t>
            </w:r>
          </w:p>
        </w:tc>
        <w:tc>
          <w:tcPr/>
          <w:p>
            <w:pPr>
              <w:pStyle w:val="Compact"/>
            </w:pPr>
            <w:r>
              <w:t xml:space="preserve">C ABI —</w:t>
            </w:r>
            <w:r>
              <w:t xml:space="preserve"> </w:t>
            </w:r>
            <w:r>
              <w:rPr>
                <w:b/>
                <w:bCs/>
              </w:rPr>
              <w:t xml:space="preserve">not used</w:t>
            </w:r>
            <w:r>
              <w:t xml:space="preserve"> </w:t>
            </w:r>
            <w:r>
              <w:t xml:space="preserve">by HelixVPN (we consume the Rust crate directly)</w:t>
            </w:r>
          </w:p>
        </w:tc>
        <w:tc>
          <w:tcPr/>
          <w:p>
            <w:pPr>
              <w:pStyle w:val="Compact"/>
            </w:pPr>
            <w:r>
              <w:t xml:space="preserve">[research-daita §1]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maybenot-machines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1.0.1</w:t>
            </w:r>
          </w:p>
        </w:tc>
        <w:tc>
          <w:tcPr/>
          <w:p>
            <w:pPr>
              <w:pStyle w:val="Compact"/>
            </w:pPr>
            <w:r>
              <w:t xml:space="preserve">ready-made machine library (seed defenses)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— from a search snippet, not a fetched crates.io page [research-daita §"Negative findings"]</w:t>
            </w:r>
          </w:p>
        </w:tc>
      </w:tr>
    </w:tbl>
    <w:p>
      <w:pPr>
        <w:pStyle w:val="BodyText"/>
      </w:pPr>
      <w:r>
        <w:t xml:space="preserve">MSRV</w:t>
      </w:r>
      <w:r>
        <w:t xml:space="preserve"> </w:t>
      </w:r>
      <w:r>
        <w:rPr>
          <w:b/>
          <w:bCs/>
        </w:rPr>
        <w:t xml:space="preserve">1.85</w:t>
      </w:r>
      <w:r>
        <w:t xml:space="preserve"> </w:t>
      </w:r>
      <w:r>
        <w:t xml:space="preserve">[research-daita §1]. The crate is MIT-licensed [research-mullvad §2]. Per</w:t>
      </w:r>
      <w:r>
        <w:t xml:space="preserve"> </w:t>
      </w:r>
      <w:r>
        <w:t xml:space="preserve">constitution §11.4.74 (catalogue-first / extend-don't-reimplement): maybenot is a</w:t>
      </w:r>
      <w:r>
        <w:t xml:space="preserve"> </w:t>
      </w:r>
      <w:r>
        <w:rPr>
          <w:b/>
          <w:bCs/>
        </w:rPr>
        <w:t xml:space="preserve">third-party</w:t>
      </w:r>
      <w:r>
        <w:rPr>
          <w:b/>
          <w:bCs/>
        </w:rPr>
        <w:t xml:space="preserve"> </w:t>
      </w:r>
      <w:r>
        <w:rPr>
          <w:b/>
          <w:bCs/>
        </w:rPr>
        <w:t xml:space="preserve">upstream</w:t>
      </w:r>
      <w:r>
        <w:t xml:space="preserve"> </w:t>
      </w:r>
      <w:r>
        <w:t xml:space="preserve">— consumed as a pinned Cargo dependency,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vendored into an owned submodule,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re-implemented. If a needed machine primitive is missing, the path is an upstream PR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maybenot-io/maybenot</w:t>
      </w:r>
      <w:r>
        <w:t xml:space="preserve">, never an in-tree fork [01-DP analog, §11.4.74].</w:t>
      </w:r>
    </w:p>
    <w:p>
      <w:pPr>
        <w:pStyle w:val="BlockText"/>
      </w:pPr>
      <w:r>
        <w:rPr>
          <w:rStyle w:val="VerbatimChar"/>
          <w:b/>
          <w:bCs/>
        </w:rPr>
        <w:t xml:space="preserve">maybenot-machines</w:t>
      </w:r>
      <w:r>
        <w:rPr>
          <w:b/>
          <w:bCs/>
        </w:rPr>
        <w:t xml:space="preserve"> </w:t>
      </w:r>
      <w:r>
        <w:rPr>
          <w:b/>
          <w:bCs/>
        </w:rPr>
        <w:t xml:space="preserve">version caveat (§11.4.6):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 </w:t>
      </w:r>
      <w:r>
        <w:t xml:space="preserve">figure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(search</w:t>
      </w:r>
      <w:r>
        <w:t xml:space="preserve"> </w:t>
      </w:r>
      <w:r>
        <w:t xml:space="preserve">snippet only). The build MUST pin whatever version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 </w:t>
      </w:r>
      <w:r>
        <w:t xml:space="preserve">resolves at integration time and</w:t>
      </w:r>
      <w:r>
        <w:t xml:space="preserve"> </w:t>
      </w:r>
      <w:r>
        <w:t xml:space="preserve">record the resolved hash in</w:t>
      </w:r>
      <w:r>
        <w:t xml:space="preserve"> </w:t>
      </w:r>
      <w:r>
        <w:rPr>
          <w:rStyle w:val="VerbatimChar"/>
        </w:rPr>
        <w:t xml:space="preserve">Cargo.lock</w:t>
      </w:r>
      <w:r>
        <w:t xml:space="preserve">; treat</w:t>
      </w:r>
      <w:r>
        <w:t xml:space="preserve"> </w:t>
      </w:r>
      <w:r>
        <w:rPr>
          <w:rStyle w:val="VerbatimChar"/>
        </w:rPr>
        <w:t xml:space="preserve">1.0.1</w:t>
      </w:r>
      <w:r>
        <w:t xml:space="preserve"> </w:t>
      </w:r>
      <w:r>
        <w:t xml:space="preserve">as a planning placeholder, not a fact.</w:t>
      </w:r>
    </w:p>
    <w:bookmarkEnd w:id="20"/>
    <w:bookmarkStart w:id="21" w:name="X405d016e3f7a3fccb702a2b88b9f85db3f701f2"/>
    <w:p>
      <w:pPr>
        <w:pStyle w:val="Heading3"/>
      </w:pPr>
      <w:r>
        <w:t xml:space="preserve">3.2 maybenot execution model (the contract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drives)</w:t>
      </w:r>
    </w:p>
    <w:p>
      <w:pPr>
        <w:pStyle w:val="FirstParagraph"/>
      </w:pPr>
      <w:r>
        <w:t xml:space="preserve">An instance repeatedly takes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describing the encrypted traffic and emits</w:t>
      </w:r>
      <w:r>
        <w:t xml:space="preserve"> </w:t>
      </w:r>
      <w:r>
        <w:rPr>
          <w:b/>
          <w:bCs/>
        </w:rPr>
        <w:t xml:space="preserve">0+</w:t>
      </w:r>
      <w:r>
        <w:rPr>
          <w:b/>
          <w:bCs/>
        </w:rPr>
        <w:t xml:space="preserve"> </w:t>
      </w:r>
      <w:r>
        <w:rPr>
          <w:b/>
          <w:bCs/>
        </w:rPr>
        <w:t xml:space="preserve">scheduled actions</w:t>
      </w:r>
      <w:r>
        <w:t xml:space="preserve"> </w:t>
      </w:r>
      <w:r>
        <w:t xml:space="preserve">[research-mullvad §2, research-daita §1]: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Events in:</w:t>
      </w:r>
      <w:r>
        <w:t xml:space="preserve"> </w:t>
      </w:r>
      <w:r>
        <w:rPr>
          <w:rStyle w:val="VerbatimChar"/>
        </w:rPr>
        <w:t xml:space="preserve">NormalSent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NormalRecv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PaddingRecv</w:t>
      </w:r>
      <w:r>
        <w:t xml:space="preserve">, timer expiry, etc.</w:t>
      </w:r>
      <w:r>
        <w:t xml:space="preserve"> </w:t>
      </w:r>
      <w:r>
        <w:t xml:space="preserve">(the exact maybenot 2.x event enum is the upstream API —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adapts its own packet</w:t>
      </w:r>
      <w:r>
        <w:t xml:space="preserve"> </w:t>
      </w:r>
      <w:r>
        <w:t xml:space="preserve">events onto it; the precise variant names are the upstream</w:t>
      </w:r>
      <w:r>
        <w:t xml:space="preserve"> </w:t>
      </w:r>
      <w:r>
        <w:rPr>
          <w:rStyle w:val="VerbatimChar"/>
        </w:rPr>
        <w:t xml:space="preserve">maybenot::TriggerEvent</w:t>
      </w:r>
      <w:r>
        <w:t xml:space="preserve"> </w:t>
      </w:r>
      <w:r>
        <w:t xml:space="preserve">set,</w:t>
      </w:r>
      <w:r>
        <w:t xml:space="preserve"> </w:t>
      </w:r>
      <w:r>
        <w:t xml:space="preserve">treated as the vendored API surface).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Actions out:</w:t>
      </w:r>
      <w:r>
        <w:t xml:space="preserve"> </w:t>
      </w:r>
      <w:r>
        <w:rPr>
          <w:rStyle w:val="VerbatimChar"/>
          <w:b/>
          <w:bCs/>
        </w:rPr>
        <w:t xml:space="preserve">SendPadding</w:t>
      </w:r>
      <w:r>
        <w:t xml:space="preserve"> </w:t>
      </w:r>
      <w:r>
        <w:t xml:space="preserve">(inject a cover packet) and</w:t>
      </w:r>
      <w:r>
        <w:t xml:space="preserve"> </w:t>
      </w:r>
      <w:r>
        <w:rPr>
          <w:rStyle w:val="VerbatimChar"/>
          <w:b/>
          <w:bCs/>
        </w:rPr>
        <w:t xml:space="preserve">BlockOutgoing</w:t>
      </w:r>
      <w:r>
        <w:t xml:space="preserve"> </w:t>
      </w:r>
      <w:r>
        <w:t xml:space="preserve">(delay/hold</w:t>
      </w:r>
      <w:r>
        <w:t xml:space="preserve"> </w:t>
      </w:r>
      <w:r>
        <w:t xml:space="preserve">outgoing traffic for a timer = timing normalization) [research-daita §1, research-mullvad §2].</w:t>
      </w:r>
      <w:r>
        <w:t xml:space="preserve"> </w:t>
      </w:r>
      <w:r>
        <w:t xml:space="preserve">Each action carries a machine id + a timer.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Limits/budgets:</w:t>
      </w:r>
      <w:r>
        <w:t xml:space="preserve"> </w:t>
      </w:r>
      <w:r>
        <w:t xml:space="preserve">the framework caps how much padding and how much blocking each machine may</w:t>
      </w:r>
      <w:r>
        <w:t xml:space="preserve"> </w:t>
      </w:r>
      <w:r>
        <w:t xml:space="preserve">impose (the</w:t>
      </w:r>
      <w:r>
        <w:t xml:space="preserve"> </w:t>
      </w:r>
      <w:r>
        <w:rPr>
          <w:b/>
          <w:bCs/>
        </w:rPr>
        <w:t xml:space="preserve">padding budget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blocking budget</w:t>
      </w:r>
      <w:r>
        <w:t xml:space="preserve">) [research-daita §1, §4].</w:t>
      </w:r>
    </w:p>
    <w:p>
      <w:pPr>
        <w:pStyle w:val="FirstParagraph"/>
      </w:pPr>
      <w:r>
        <w:rPr>
          <w:rStyle w:val="VerbatimChar"/>
        </w:rPr>
        <w:t xml:space="preserve">helix-daita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integration layer</w:t>
      </w:r>
      <w:r>
        <w:t xml:space="preserve">: it (1) translates HelixVPN packet I/O into maybenot</w:t>
      </w:r>
      <w:r>
        <w:t xml:space="preserve"> </w:t>
      </w:r>
      <w:r>
        <w:t xml:space="preserve">events, (2) receives maybenot actions, and (3) actuates them on the WG-datagram stream (pad,</w:t>
      </w:r>
      <w:r>
        <w:t xml:space="preserve"> </w:t>
      </w:r>
      <w:r>
        <w:t xml:space="preserve">emit cover, block) while enforcing D2/D6/D7. The state machines themselves are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loaded</w:t>
      </w:r>
      <w:r>
        <w:t xml:space="preserve"> </w:t>
      </w:r>
      <w:r>
        <w:t xml:space="preserve">from config (D5).</w:t>
      </w:r>
    </w:p>
    <w:bookmarkEnd w:id="21"/>
    <w:bookmarkStart w:id="22" w:name="X9ade9ec3d9f90187f4f9b2bb6016dba128f813c"/>
    <w:p>
      <w:pPr>
        <w:pStyle w:val="Heading3"/>
      </w:pPr>
      <w:r>
        <w:t xml:space="preserve">3.3 v1 vs v2 — which generation HelixVPN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DAITA v1 [research-daita §3]</w:t>
            </w:r>
          </w:p>
        </w:tc>
        <w:tc>
          <w:tcPr/>
          <w:p>
            <w:pPr>
              <w:pStyle w:val="Compact"/>
            </w:pPr>
            <w:r>
              <w:t xml:space="preserve">DAITA v2 [research-daita §4, research-mullvad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machines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  <w:r>
              <w:t xml:space="preserve"> </w:t>
            </w:r>
            <w:r>
              <w:rPr>
                <w:b/>
                <w:bCs/>
              </w:rPr>
              <w:t xml:space="preserve">hardcoded</w:t>
            </w:r>
            <w:r>
              <w:t xml:space="preserve">: (1) inactivity pad if no send in random</w:t>
            </w:r>
            <w:r>
              <w:t xml:space="preserve"> </w:t>
            </w:r>
            <w:r>
              <w:rPr>
                <w:b/>
                <w:bCs/>
              </w:rPr>
              <w:t xml:space="preserve">[1.5, 9.5] s</w:t>
            </w:r>
            <w:r>
              <w:t xml:space="preserve">; (2) send for every</w:t>
            </w:r>
            <w:r>
              <w:t xml:space="preserve"> </w:t>
            </w:r>
            <w:r>
              <w:rPr>
                <w:b/>
                <w:bCs/>
              </w:rPr>
              <w:t xml:space="preserve">3rd</w:t>
            </w:r>
            <w:r>
              <w:t xml:space="preserve"> </w:t>
            </w:r>
            <w:r>
              <w:t xml:space="preserve">packet received; (3) send for every</w:t>
            </w:r>
            <w:r>
              <w:t xml:space="preserve"> </w:t>
            </w:r>
            <w:r>
              <w:rPr>
                <w:b/>
                <w:bCs/>
              </w:rPr>
              <w:t xml:space="preserve">5th</w:t>
            </w:r>
            <w:r>
              <w:t xml:space="preserve"> </w:t>
            </w:r>
            <w:r>
              <w:t xml:space="preserve">packet received; (4) randomized-delay padding when idle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 hardcoded</w:t>
            </w:r>
            <w:r>
              <w:t xml:space="preserve"> </w:t>
            </w:r>
            <w:r>
              <w:t xml:space="preserve">— relay</w:t>
            </w:r>
            <w:r>
              <w:t xml:space="preserve"> </w:t>
            </w:r>
            <w:r>
              <w:rPr>
                <w:b/>
                <w:bCs/>
              </w:rPr>
              <w:t xml:space="preserve">selects from a defense DB</w:t>
            </w:r>
            <w:r>
              <w:t xml:space="preserve"> </w:t>
            </w:r>
            <w:r>
              <w:t xml:space="preserve">and pushes machines + limits to the client at connect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 machines</w:t>
            </w:r>
          </w:p>
        </w:tc>
        <w:tc>
          <w:tcPr/>
          <w:p>
            <w:pPr>
              <w:pStyle w:val="Compact"/>
            </w:pPr>
            <w:r>
              <w:t xml:space="preserve">3 per defense: NetFlow machine + Interspace-inspired padding + a uniquely-generated anti-DF/RF machine</w:t>
            </w:r>
          </w:p>
        </w:tc>
        <w:tc>
          <w:tcPr/>
          <w:p>
            <w:pPr>
              <w:pStyle w:val="Compact"/>
            </w:pPr>
            <w:r>
              <w:t xml:space="preserve">Server-side DB; rotated to invalidate trained classifiers (T5)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overhead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~50% lower</w:t>
            </w:r>
            <w:r>
              <w:t xml:space="preserve"> </w:t>
            </w:r>
            <w:r>
              <w:t xml:space="preserve">(~half the dummy packets) at same protection level [research-daita §4, research-mullvad §1]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model</w:t>
            </w:r>
          </w:p>
        </w:tc>
        <w:tc>
          <w:tcPr/>
          <w:p>
            <w:pPr>
              <w:pStyle w:val="Compact"/>
            </w:pPr>
            <w:r>
              <w:t xml:space="preserve">client rebuild to change defenses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server-side rotation, no client update</w:t>
            </w:r>
            <w:r>
              <w:t xml:space="preserve"> </w:t>
            </w:r>
            <w:r>
              <w:t xml:space="preserve">[research-mullvad §1]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HelixVPN target: the v2 model</w:t>
      </w:r>
      <w:r>
        <w:t xml:space="preserve"> </w:t>
      </w:r>
      <w:r>
        <w:t xml:space="preserve">[01-DP §9 "machines distributed as data", research-daita §4</w:t>
      </w:r>
      <w:r>
        <w:t xml:space="preserve"> </w:t>
      </w:r>
      <w:r>
        <w:t xml:space="preserve">"parity takeaways"]. The</w:t>
      </w:r>
      <w:r>
        <w:t xml:space="preserve"> </w:t>
      </w:r>
      <w:r>
        <w:rPr>
          <w:rStyle w:val="VerbatimChar"/>
        </w:rPr>
        <w:t xml:space="preserve">NetworkMap.daita</w:t>
      </w:r>
      <w:r>
        <w:t xml:space="preserve"> </w:t>
      </w:r>
      <w:r>
        <w:t xml:space="preserve">field IS the v2 server-push channel (D5). The v1</w:t>
      </w:r>
      <w:r>
        <w:t xml:space="preserve"> </w:t>
      </w:r>
      <w:r>
        <w:t xml:space="preserve">hardcoded constants ([1.5,9.5] s, 3rd/5th-packet ratios) are retained</w:t>
      </w:r>
      <w:r>
        <w:t xml:space="preserve"> </w:t>
      </w:r>
      <w:r>
        <w:rPr>
          <w:b/>
          <w:bCs/>
        </w:rPr>
        <w:t xml:space="preserve">only as the seed</w:t>
      </w:r>
      <w:r>
        <w:rPr>
          <w:b/>
          <w:bCs/>
        </w:rPr>
        <w:t xml:space="preserve"> </w:t>
      </w:r>
      <w:r>
        <w:rPr>
          <w:b/>
          <w:bCs/>
        </w:rPr>
        <w:t xml:space="preserve">machine set</w:t>
      </w:r>
      <w:r>
        <w:t xml:space="preserve"> </w:t>
      </w:r>
      <w:r>
        <w:t xml:space="preserve">shipped as data for the first Phase-2 release (a known-good baseline authored</w:t>
      </w:r>
      <w:r>
        <w:t xml:space="preserve"> </w:t>
      </w:r>
      <w:r>
        <w:t xml:space="preserve">offline), not as compiled client logic. This makes HelixVPN's client architecturally v2 from</w:t>
      </w:r>
      <w:r>
        <w:t xml:space="preserve"> </w:t>
      </w:r>
      <w:r>
        <w:t xml:space="preserve">day one while reusing v1's published, evaluated machines as initial content.</w:t>
      </w:r>
    </w:p>
    <w:p>
      <w:pPr>
        <w:pStyle w:val="BlockText"/>
      </w:pPr>
      <w:r>
        <w:rPr>
          <w:b/>
          <w:bCs/>
        </w:rPr>
        <w:t xml:space="preserve">§11.4.6 on the constants:</w:t>
      </w:r>
      <w:r>
        <w:t xml:space="preserve"> </w:t>
      </w:r>
      <w:r>
        <w:t xml:space="preserve">the [1.5, 9.5] s window and 3rd/5th-packet ratios come from</w:t>
      </w:r>
      <w:r>
        <w:t xml:space="preserve"> </w:t>
      </w:r>
      <w:r>
        <w:t xml:space="preserve">Tobias Pulls' (maybenot author) blog, authoritative for the</w:t>
      </w:r>
      <w:r>
        <w:t xml:space="preserve"> </w:t>
      </w:r>
      <w:r>
        <w:rPr>
          <w:i/>
          <w:iCs/>
        </w:rPr>
        <w:t xml:space="preserve">design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re-published</w:t>
      </w:r>
      <w:r>
        <w:t xml:space="preserve"> </w:t>
      </w:r>
      <w:r>
        <w:t xml:space="preserve">by Mullvad as exact production constants [research-daita §"Negative findings"]. HelixVPN treats</w:t>
      </w:r>
      <w:r>
        <w:t xml:space="preserve"> </w:t>
      </w:r>
      <w:r>
        <w:t xml:space="preserve">them as the documented seed values and re-tunes against its own evaluation corpus (§9.4) before</w:t>
      </w:r>
      <w:r>
        <w:t xml:space="preserve"> </w:t>
      </w:r>
      <w:r>
        <w:t xml:space="preserve">any "matches Mullvad" claim. Exact v2 padding-budget numbers and the relay defense-DB size are</w:t>
      </w:r>
      <w:r>
        <w:t xml:space="preserve"> </w:t>
      </w:r>
      <w:r>
        <w:rPr>
          <w:b/>
          <w:bCs/>
        </w:rPr>
        <w:t xml:space="preserve">not public</w:t>
      </w:r>
      <w:r>
        <w:t xml:space="preserve"> </w:t>
      </w:r>
      <w:r>
        <w:t xml:space="preserve">[research-daita §"Negative findings", research-mullvad §"Honest gaps"] →</w:t>
      </w:r>
      <w:r>
        <w:t xml:space="preserve"> </w:t>
      </w:r>
      <w:r>
        <w:t xml:space="preserve">HelixVPN derives its own budgets empirically.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ae1687b484c1e93137304cebe06faf5ab82992c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— types, traits, and the per-packet hook</w:t>
      </w:r>
    </w:p>
    <w:p>
      <w:pPr>
        <w:pStyle w:val="FirstParagraph"/>
      </w:pPr>
      <w:r>
        <w:t xml:space="preserve">The crate lives at</w:t>
      </w:r>
      <w:r>
        <w:t xml:space="preserve"> </w:t>
      </w:r>
      <w:r>
        <w:rPr>
          <w:rStyle w:val="VerbatimChar"/>
        </w:rPr>
        <w:t xml:space="preserve">helix-core/crates/helix-daita/</w:t>
      </w:r>
      <w:r>
        <w:t xml:space="preserve"> </w:t>
      </w:r>
      <w:r>
        <w:t xml:space="preserve">[01-DP §2]. It is a decoupled, reusable</w:t>
      </w:r>
      <w:r>
        <w:t xml:space="preserve"> </w:t>
      </w:r>
      <w:r>
        <w:t xml:space="preserve">component (own logic, no project-specific reach) per §11.4.28.</w:t>
      </w:r>
    </w:p>
    <w:bookmarkStart w:id="24" w:name="X00ed52b6d4b6785c31e77363517bfd075ca1503"/>
    <w:p>
      <w:pPr>
        <w:pStyle w:val="Heading3"/>
      </w:pPr>
      <w:r>
        <w:t xml:space="preserve">4.1 Public surface</w:t>
      </w:r>
    </w:p>
    <w:p>
      <w:pPr>
        <w:pStyle w:val="SourceCode"/>
      </w:pPr>
      <w:r>
        <w:rPr>
          <w:rStyle w:val="CommentTok"/>
        </w:rPr>
        <w:t xml:space="preserve">// helix-daita/src/lib.rs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The DAITA shaping stage. Wraps a maybenot Framework whose machines are CONFIG</w:t>
      </w:r>
      <w:r>
        <w:br/>
      </w:r>
      <w:r>
        <w:rPr>
          <w:rStyle w:val="CommentTok"/>
        </w:rPr>
        <w:t xml:space="preserve">/// loaded from NetworkMap.daita (D5), never code. One instance per endpoint (D3, symmetric).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Daita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DaitaMode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maybenot::</w:t>
      </w:r>
      <w:r>
        <w:rPr>
          <w:rStyle w:val="NormalTok"/>
        </w:rPr>
        <w:t xml:space="preserve">Framework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maybenot::</w:t>
      </w:r>
      <w:r>
        <w:rPr>
          <w:rStyle w:val="NormalTok"/>
        </w:rPr>
        <w:t xml:space="preserve">Machine</w:t>
      </w:r>
      <w:r>
        <w:rPr>
          <w:rStyle w:val="OperatorTok"/>
        </w:rPr>
        <w:t xml:space="preserve">&gt;&gt;&gt;,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None when mode == Off (pass-through)</w:t>
      </w:r>
      <w:r>
        <w:br/>
      </w:r>
      <w:r>
        <w:rPr>
          <w:rStyle w:val="NormalTok"/>
        </w:rPr>
        <w:t xml:space="preserve">    pad_to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constant target size in bytes (T1); see §6</w:t>
      </w:r>
      <w:r>
        <w:br/>
      </w:r>
      <w:r>
        <w:rPr>
          <w:rStyle w:val="NormalTok"/>
        </w:rPr>
        <w:t xml:space="preserve">   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D6 enforced ceilings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DaitaRng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ChaCha20-seeded; cover timing must be unpredictable (T2)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DaitaStats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aggregate counters only (I5 / §11.4.6)</w:t>
      </w:r>
      <w:r>
        <w:br/>
      </w:r>
      <w:r>
        <w:rPr>
          <w:rStyle w:val="NormalTok"/>
        </w:rPr>
        <w:t xml:space="preserve">    epoch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monotonic base for maybenot timers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DaitaMode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D4 default: transparent pass-through, zero overhead</w:t>
      </w:r>
      <w:r>
        <w:br/>
      </w:r>
      <w:r>
        <w:rPr>
          <w:rStyle w:val="NormalTok"/>
        </w:rPr>
        <w:t xml:space="preserve">    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machines active per loaded config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One action the orchestrator must perform, returned from on_packet()/tick().</w:t>
      </w:r>
      <w:r>
        <w:br/>
      </w:r>
      <w:r>
        <w:rPr>
          <w:rStyle w:val="CommentTok"/>
        </w:rPr>
        <w:t xml:space="preserve">/// helix-daita NEVER does I/O itself — it returns intents the orchestrator actuates,</w:t>
      </w:r>
      <w:r>
        <w:br/>
      </w:r>
      <w:r>
        <w:rPr>
          <w:rStyle w:val="CommentTok"/>
        </w:rPr>
        <w:t xml:space="preserve">/// keeping the stage testable and cancel-safe (matches the Transport trait discipline).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ScheduledAction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Send this (already-padded, real or cover) datagram now.</w:t>
      </w:r>
      <w:r>
        <w:br/>
      </w:r>
      <w:r>
        <w:rPr>
          <w:rStyle w:val="NormalTok"/>
        </w:rPr>
        <w:t xml:space="preserve">    SendNow(Bytes)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Send a cover datagram at/after `at` (T2 unpredictable timing).</w:t>
      </w:r>
      <w:r>
        <w:br/>
      </w:r>
      <w:r>
        <w:rPr>
          <w:rStyle w:val="NormalTok"/>
        </w:rPr>
        <w:t xml:space="preserve">    SendCoverAt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Hold outgoing real datagrams until `until` (BlockOutgoing = timing normalization, T2).</w:t>
      </w:r>
      <w:r>
        <w:br/>
      </w:r>
      <w:r>
        <w:rPr>
          <w:rStyle w:val="NormalTok"/>
        </w:rPr>
        <w:t xml:space="preserve">    BlockOutgoingUntil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Release any outgoing block early (machine transition).</w:t>
      </w:r>
      <w:r>
        <w:br/>
      </w:r>
      <w:r>
        <w:rPr>
          <w:rStyle w:val="NormalTok"/>
        </w:rPr>
        <w:t xml:space="preserve">    Unblock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Max fraction of total emitted datagrams that may be padding/cover (e.g. 0.5 = ≤50% cover). D6.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max_padding_frac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Max fraction of wall-time outgoing traffic may be blocked/delayed. D6.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max_blocking_frac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Hard ceiling on queued cover actions (back-pressure; §7.3).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max_pending_cover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Daita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Construct from the NetworkMap.daita config (D5). Off-config → pass-through.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from_config(cfg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DaitaConfig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DaitaError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Hot-swap machines/budget when a new NetworkMap.daita delta arrives (no tunnel restart;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matches the §6.3 reconciler "push, don't poll"). Drains in-flight cover safely (§7.4).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reconfigure(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DaitaConfig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DaitaError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OUTBOUND hook — called for every real WG datagram leaving helix-wg, BEFORE the transport.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Pads `dg` in place to the constant size (T1) and feeds a NormalSent event to maybenot;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the actions to perform (the real datagram + any scheduled cover/block).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on_packet(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BytesMut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ScheduledAction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TIMER hook — called on the orchestrator tick (§7.2 cadence). Emits scheduled cover 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releases expired blocks; feeds timer events to maybenot.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ScheduledAction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INBOUND hook — called for every datagram from the transport, BEFORE helix-wg.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Classifies real vs cover (D7), strips padding, feeds NormalRecv/PaddingRecv to maybenot.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Some(real WG datagram) to forward to WG, or None if it was cover (dropped, D7).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on_recv(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Instant)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DaitaError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mode(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DaitaMode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stats(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DaitaStats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X322e9c1253f7667aa27702deecd85b51c4ef9ff"/>
    <w:p>
      <w:pPr>
        <w:pStyle w:val="Heading3"/>
      </w:pPr>
      <w:r>
        <w:t xml:space="preserve">4.2 Config types (the parsed form of</w:t>
      </w:r>
      <w:r>
        <w:t xml:space="preserve"> </w:t>
      </w:r>
      <w:r>
        <w:rPr>
          <w:rStyle w:val="VerbatimChar"/>
        </w:rPr>
        <w:t xml:space="preserve">NetworkMap.daita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// helix-daita/src/config.rs</w:t>
      </w:r>
      <w:r>
        <w:br/>
      </w:r>
      <w:r>
        <w:rPr>
          <w:rStyle w:val="CommentTok"/>
        </w:rPr>
        <w:t xml:space="preserve">/// Parsed from the `daita` field of the NetworkMap (doc 03). The wire form is doc 03's;</w:t>
      </w:r>
      <w:r>
        <w:br/>
      </w:r>
      <w:r>
        <w:rPr>
          <w:rStyle w:val="CommentTok"/>
        </w:rPr>
        <w:t xml:space="preserve">/// THIS is the in-memory desired-state the reconciler converges to (§6.3 pattern).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DaitaConfig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D4 — false ⇒ Off pass-through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pad_to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constant packet size target (T1); see §6.1 selection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D6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maybenot machine definitions as DATA (D5). Each is a serialized maybenot machine 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(the framework's own machine serialization) authored offline / generated server-side.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machines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MachineSpec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DaitaRole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Client | Relay — selects which machine set applies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MachineSpec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stable id (for stats/telemetry attribution)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serialized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maybenot machine serialization (opaque to helix-daita)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DaitaRole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Relay </w:t>
      </w:r>
      <w:r>
        <w:rPr>
          <w:rStyle w:val="OperatorTok"/>
        </w:rPr>
        <w:t xml:space="preserve">}</w:t>
      </w:r>
    </w:p>
    <w:bookmarkEnd w:id="25"/>
    <w:bookmarkStart w:id="26" w:name="Xd2dbd33820ccc08be0d5e1c0c52b7a97f28b5f3"/>
    <w:p>
      <w:pPr>
        <w:pStyle w:val="Heading3"/>
      </w:pPr>
      <w:r>
        <w:t xml:space="preserve">4.3 Error taxonomy</w:t>
      </w:r>
    </w:p>
    <w:p>
      <w:pPr>
        <w:pStyle w:val="SourceCode"/>
      </w:pPr>
      <w:r>
        <w:rPr>
          <w:rStyle w:val="CommentTok"/>
        </w:rPr>
        <w:t xml:space="preserve">// helix-daita/src/error.rs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DaitaError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"machine parse failed (id {id}): {reason}"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MachineParse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bad serialized machine → reject config, keep prior (§7.5)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"budget invalid: {0}"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BudgetInvalid(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frac out of [0,1] etc. → reject config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"pad target {target} &lt; min real datagram {min}"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PadTargetTooSmall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pad_to must exceed largest unpadded WG datagram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"oversize real datagram {len} &gt; pad target {target}"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Oversize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 real WG datagram bigger than the const size (§6.2)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"framework error: {0}"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Framework(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maybenot internal error surfaced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"malformed inbound DAITA frame"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MalformedFrame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bad pad marker on recv (§5.2)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Failure stance:</w:t>
      </w:r>
      <w:r>
        <w:t xml:space="preserve"> </w:t>
      </w:r>
      <w:r>
        <w:rPr>
          <w:rStyle w:val="VerbatimChar"/>
        </w:rPr>
        <w:t xml:space="preserve">MachineParse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BudgetInvalid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reconfigure()</w:t>
      </w:r>
      <w:r>
        <w:t xml:space="preserve"> </w:t>
      </w:r>
      <w:r>
        <w:rPr>
          <w:b/>
          <w:bCs/>
        </w:rPr>
        <w:t xml:space="preserve">reject the new config and</w:t>
      </w:r>
      <w:r>
        <w:rPr>
          <w:b/>
          <w:bCs/>
        </w:rPr>
        <w:t xml:space="preserve"> </w:t>
      </w:r>
      <w:r>
        <w:rPr>
          <w:b/>
          <w:bCs/>
        </w:rPr>
        <w:t xml:space="preserve">keep the prior working one</w:t>
      </w:r>
      <w:r>
        <w:t xml:space="preserve"> </w:t>
      </w:r>
      <w:r>
        <w:t xml:space="preserve">(§7.5 — a bad server push must never break a working tunnel,</w:t>
      </w:r>
      <w:r>
        <w:t xml:space="preserve"> </w:t>
      </w:r>
      <w:r>
        <w:t xml:space="preserve">§11.4.6/§11.4.101 reversible-safe).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MalformedFrame</w:t>
      </w:r>
      <w:r>
        <w:t xml:space="preserve"> </w:t>
      </w:r>
      <w:r>
        <w:t xml:space="preserve">are per-datagram and handled</w:t>
      </w:r>
      <w:r>
        <w:t xml:space="preserve"> </w:t>
      </w:r>
      <w:r>
        <w:t xml:space="preserve">per §6.2 / §5.2.</w:t>
      </w:r>
      <w:r>
        <w:t xml:space="preserve"> </w:t>
      </w:r>
      <w:r>
        <w:rPr>
          <w:rStyle w:val="VerbatimChar"/>
        </w:rPr>
        <w:t xml:space="preserve">PadTargetTooSmall</w:t>
      </w:r>
      <w:r>
        <w:t xml:space="preserve"> </w:t>
      </w:r>
      <w:r>
        <w:t xml:space="preserve">is a construction-time hard error.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6d1d4ea066cffad630eb19280a37c65ce9755e4"/>
    <w:p>
      <w:pPr>
        <w:pStyle w:val="Heading2"/>
      </w:pPr>
      <w:r>
        <w:t xml:space="preserve">5. Wire format — the padding marker on the WG-datagram boundary</w:t>
      </w:r>
    </w:p>
    <w:p>
      <w:pPr>
        <w:pStyle w:val="FirstParagraph"/>
      </w:pPr>
      <w:r>
        <w:t xml:space="preserve">To pad a WG datagram to a constant size (T1)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let the peer distinguish a real WG datagram</w:t>
      </w:r>
      <w:r>
        <w:t xml:space="preserve"> </w:t>
      </w:r>
      <w:r>
        <w:t xml:space="preserve">from cover (D7) and recover the original length, DAITA wraps each outgoing datagram in a thin</w:t>
      </w:r>
      <w:r>
        <w:t xml:space="preserve"> </w:t>
      </w:r>
      <w:r>
        <w:rPr>
          <w:b/>
          <w:bCs/>
        </w:rPr>
        <w:t xml:space="preserve">DAITA frame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transport payload but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the WG datagram. The transport</w:t>
      </w:r>
      <w:r>
        <w:t xml:space="preserve"> </w:t>
      </w:r>
      <w:r>
        <w:t xml:space="preserve">carries the DAITA frame as its opaque datagram; the peer's</w:t>
      </w:r>
      <w:r>
        <w:t xml:space="preserve"> </w:t>
      </w:r>
      <w:r>
        <w:rPr>
          <w:rStyle w:val="VerbatimChar"/>
        </w:rPr>
        <w:t xml:space="preserve">on_recv</w:t>
      </w:r>
      <w:r>
        <w:t xml:space="preserve"> </w:t>
      </w:r>
      <w:r>
        <w:t xml:space="preserve">strips it.</w:t>
      </w:r>
    </w:p>
    <w:p>
      <w:pPr>
        <w:pStyle w:val="BlockText"/>
      </w:pPr>
      <w:r>
        <w:rPr>
          <w:b/>
          <w:bCs/>
        </w:rPr>
        <w:t xml:space="preserve">Design choice (§11.4.6):</w:t>
      </w:r>
      <w:r>
        <w:t xml:space="preserve"> </w:t>
      </w:r>
      <w:r>
        <w:t xml:space="preserve">Mullvad's exact DAITA wire framing is</w:t>
      </w:r>
      <w:r>
        <w:t xml:space="preserve"> </w:t>
      </w:r>
      <w:r>
        <w:rPr>
          <w:b/>
          <w:bCs/>
        </w:rPr>
        <w:t xml:space="preserve">not public</w:t>
      </w:r>
      <w:r>
        <w:t xml:space="preserve"> </w:t>
      </w:r>
      <w:r>
        <w:t xml:space="preserve">— only that</w:t>
      </w:r>
      <w:r>
        <w:t xml:space="preserve"> </w:t>
      </w:r>
      <w:r>
        <w:t xml:space="preserve">padding is to a constant size and cover packets are interspersed [research-mullvad §"Honest</w:t>
      </w:r>
      <w:r>
        <w:t xml:space="preserve"> </w:t>
      </w:r>
      <w:r>
        <w:t xml:space="preserve">gaps", research-daita §"Negative findings"]. The format below is</w:t>
      </w:r>
      <w:r>
        <w:t xml:space="preserve"> </w:t>
      </w:r>
      <w:r>
        <w:rPr>
          <w:b/>
          <w:bCs/>
        </w:rPr>
        <w:t xml:space="preserve">HelixVPN's own</w:t>
      </w:r>
      <w:r>
        <w:rPr>
          <w:b/>
          <w:bCs/>
        </w:rPr>
        <w:t xml:space="preserve"> </w:t>
      </w:r>
      <w:r>
        <w:rPr>
          <w:b/>
          <w:bCs/>
        </w:rPr>
        <w:t xml:space="preserve">specification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 external solution found — original work</w:t>
      </w:r>
      <w:r>
        <w:t xml:space="preserve">, §11.4.8), constrained to be</w:t>
      </w:r>
      <w:r>
        <w:t xml:space="preserve"> </w:t>
      </w:r>
      <w:r>
        <w:t xml:space="preserve">minimal, length-recoverable, and cover-distinguishable. It is a HelixVPN private contract</w:t>
      </w:r>
      <w:r>
        <w:t xml:space="preserve"> </w:t>
      </w:r>
      <w:r>
        <w:t xml:space="preserve">between the two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endpoints; it is never seen by the observer in cleartext (it</w:t>
      </w:r>
      <w:r>
        <w:t xml:space="preserve"> </w:t>
      </w:r>
      <w:r>
        <w:t xml:space="preserve">rides inside the encrypted-looking transport payload).</w:t>
      </w:r>
    </w:p>
    <w:bookmarkStart w:id="28" w:name="X3961e07b89472404d9179d4a309a5e404cbc426"/>
    <w:p>
      <w:pPr>
        <w:pStyle w:val="Heading3"/>
      </w:pPr>
      <w:r>
        <w:t xml:space="preserve">5.1 DAITA frame layout (little-endian)</w:t>
      </w:r>
    </w:p>
    <w:p>
      <w:pPr>
        <w:pStyle w:val="SourceCode"/>
      </w:pPr>
      <w:r>
        <w:rPr>
          <w:rStyle w:val="VerbatimChar"/>
        </w:rPr>
        <w:t xml:space="preserve"> byte 0          : flags        (u8)   bit0 = IS_COVER (1=cover, 0=real) ; bits1..7 reserved=0</w:t>
      </w:r>
      <w:r>
        <w:br/>
      </w:r>
      <w:r>
        <w:rPr>
          <w:rStyle w:val="VerbatimChar"/>
        </w:rPr>
        <w:t xml:space="preserve"> bytes 1..3      : real_len     (u16)  length in bytes of the embedded real WG datagram</w:t>
      </w:r>
      <w:r>
        <w:br/>
      </w:r>
      <w:r>
        <w:rPr>
          <w:rStyle w:val="VerbatimChar"/>
        </w:rPr>
        <w:t xml:space="preserve">                                       (0 when IS_COVER=1)</w:t>
      </w:r>
      <w:r>
        <w:br/>
      </w:r>
      <w:r>
        <w:rPr>
          <w:rStyle w:val="VerbatimChar"/>
        </w:rPr>
        <w:t xml:space="preserve"> bytes 3..3+L    : payload      (L = real_len bytes of the WG datagram; absent when cover)</w:t>
      </w:r>
      <w:r>
        <w:br/>
      </w:r>
      <w:r>
        <w:rPr>
          <w:rStyle w:val="VerbatimChar"/>
        </w:rPr>
        <w:t xml:space="preserve"> bytes 3+L..pad_to : padding    (zero or PRNG fill to reach the constant `pad_to` size, T1)</w:t>
      </w:r>
    </w:p>
    <w:p>
      <w:pPr>
        <w:pStyle w:val="Compact"/>
        <w:numPr>
          <w:ilvl w:val="0"/>
          <w:numId w:val="1002"/>
        </w:numPr>
      </w:pPr>
      <w:r>
        <w:t xml:space="preserve">Total on-wire DAITA-frame size is</w:t>
      </w:r>
      <w:r>
        <w:t xml:space="preserve"> </w:t>
      </w:r>
      <w:r>
        <w:rPr>
          <w:b/>
          <w:bCs/>
        </w:rPr>
        <w:t xml:space="preserve">always exactly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pad_to</w:t>
      </w:r>
      <w:r>
        <w:t xml:space="preserve"> </w:t>
      </w:r>
      <w:r>
        <w:t xml:space="preserve">(T1) regardless of real/cover —</w:t>
      </w:r>
      <w:r>
        <w:t xml:space="preserve"> </w:t>
      </w:r>
      <w:r>
        <w:t xml:space="preserve">this is the property the observer sees.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IS_COVER=1</w:t>
      </w:r>
      <w:r>
        <w:t xml:space="preserve"> </w:t>
      </w:r>
      <w:r>
        <w:t xml:space="preserve">frames carry</w:t>
      </w:r>
      <w:r>
        <w:t xml:space="preserve"> </w:t>
      </w:r>
      <w:r>
        <w:rPr>
          <w:rStyle w:val="VerbatimChar"/>
        </w:rPr>
        <w:t xml:space="preserve">real_len = 0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all padding</w:t>
      </w:r>
      <w:r>
        <w:t xml:space="preserve">; the peer drops them (D7).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real_len</w:t>
      </w:r>
      <w:r>
        <w:t xml:space="preserve"> </w:t>
      </w:r>
      <w:r>
        <w:t xml:space="preserve">lets the peer slice out the exact WG datagram (D2 — no merge/split: one DAITA frame</w:t>
      </w:r>
      <w:r>
        <w:t xml:space="preserve"> </w:t>
      </w:r>
      <w:r>
        <w:t xml:space="preserve">⇒ exactly one WG datagram or one cover).</w:t>
      </w:r>
    </w:p>
    <w:p>
      <w:pPr>
        <w:pStyle w:val="Compact"/>
        <w:numPr>
          <w:ilvl w:val="0"/>
          <w:numId w:val="1002"/>
        </w:numPr>
      </w:pPr>
      <w:r>
        <w:t xml:space="preserve">Padding bytes: zero-fill is acceptable because the whole frame is subsequently obfuscated by</w:t>
      </w:r>
      <w:r>
        <w:t xml:space="preserve"> </w:t>
      </w:r>
      <w:r>
        <w:t xml:space="preserve">the transport (e.g. QUIC/AEAD under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);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whether zero-fill leaks under a</w:t>
      </w:r>
      <w:r>
        <w:t xml:space="preserve"> </w:t>
      </w:r>
      <w:r>
        <w:rPr>
          <w:i/>
          <w:iCs/>
        </w:rPr>
        <w:t xml:space="preserve">weak</w:t>
      </w:r>
      <w:r>
        <w:t xml:space="preserve"> </w:t>
      </w:r>
      <w:r>
        <w:t xml:space="preserve">transport (</w:t>
      </w:r>
      <w:r>
        <w:rPr>
          <w:rStyle w:val="VerbatimChar"/>
        </w:rPr>
        <w:t xml:space="preserve">plain-udp</w:t>
      </w:r>
      <w:r>
        <w:t xml:space="preserve">) — under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the WG datagram itself is already encrypted</w:t>
      </w:r>
      <w:r>
        <w:t xml:space="preserve"> </w:t>
      </w:r>
      <w:r>
        <w:t xml:space="preserve">so the DAITA frame's pad sits after ciphertext; to be safe the spec REQUIRES</w:t>
      </w:r>
      <w:r>
        <w:t xml:space="preserve"> </w:t>
      </w:r>
      <w:r>
        <w:rPr>
          <w:b/>
          <w:bCs/>
        </w:rPr>
        <w:t xml:space="preserve">PRNG fill</w:t>
      </w:r>
      <w:r>
        <w:t xml:space="preserve"> </w:t>
      </w:r>
      <w:r>
        <w:t xml:space="preserve">(not zeros) for padding bytes when the active transport is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/</w:t>
      </w:r>
      <w:r>
        <w:rPr>
          <w:rStyle w:val="VerbatimChar"/>
        </w:rPr>
        <w:t xml:space="preserve">lwo</w:t>
      </w:r>
      <w:r>
        <w:t xml:space="preserve"> </w:t>
      </w:r>
      <w:r>
        <w:t xml:space="preserve">(low-obfuscation</w:t>
      </w:r>
      <w:r>
        <w:t xml:space="preserve"> </w:t>
      </w:r>
      <w:r>
        <w:t xml:space="preserve">rungs), and permits zero-fill under AEAD/QUIC transports. Implementations MUST default to PRNG</w:t>
      </w:r>
      <w:r>
        <w:t xml:space="preserve"> </w:t>
      </w:r>
      <w:r>
        <w:t xml:space="preserve">fill (the conservative choice, §11.4.6).</w:t>
      </w:r>
    </w:p>
    <w:bookmarkEnd w:id="28"/>
    <w:bookmarkStart w:id="32" w:name="X508543e9122efaff99bfc8be374884d6d36368d"/>
    <w:p>
      <w:pPr>
        <w:pStyle w:val="Heading3"/>
      </w:pPr>
      <w:r>
        <w:t xml:space="preserve">5.2 Inbound classification (</w:t>
      </w:r>
      <w:r>
        <w:rPr>
          <w:rStyle w:val="VerbatimChar"/>
        </w:rPr>
        <w:t xml:space="preserve">on_recv</w:t>
      </w:r>
      <w:r>
        <w:t xml:space="preserve">)</w:t>
      </w:r>
    </w:p>
    <w:p>
      <w:pPr>
        <w:pStyle w:val="FirstParagraph"/>
      </w:pPr>
      <w:r>
        <w:drawing>
          <wp:inline>
            <wp:extent cx="5334000" cy="6531732"/>
            <wp:effectExtent b="0" l="0" r="0" t="0"/>
            <wp:docPr descr="diagram" title="" id="30" name="Picture"/>
            <a:graphic>
              <a:graphicData uri="http://schemas.openxmlformats.org/drawingml/2006/picture">
                <pic:pic>
                  <pic:nvPicPr>
                    <pic:cNvPr descr="/tmp/.private/milosvasic/tmp.UrUSCZVJTH/img/diagram_002_daaed456e1d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frame whose length ≠</w:t>
      </w:r>
      <w:r>
        <w:t xml:space="preserve"> </w:t>
      </w:r>
      <w:r>
        <w:rPr>
          <w:rStyle w:val="VerbatimChar"/>
        </w:rPr>
        <w:t xml:space="preserve">pad_to</w:t>
      </w:r>
      <w:r>
        <w:t xml:space="preserve">, or with an out-of-range</w:t>
      </w:r>
      <w:r>
        <w:t xml:space="preserve"> </w:t>
      </w:r>
      <w:r>
        <w:rPr>
          <w:rStyle w:val="VerbatimChar"/>
        </w:rPr>
        <w:t xml:space="preserve">real_len</w:t>
      </w:r>
      <w:r>
        <w:t xml:space="preserve">, is</w:t>
      </w:r>
      <w:r>
        <w:t xml:space="preserve"> </w:t>
      </w:r>
      <w:r>
        <w:rPr>
          <w:rStyle w:val="VerbatimChar"/>
        </w:rPr>
        <w:t xml:space="preserve">MalformedFrame</w:t>
      </w:r>
      <w:r>
        <w:t xml:space="preserve">:</w:t>
      </w:r>
      <w:r>
        <w:t xml:space="preserve"> </w:t>
      </w:r>
      <w:r>
        <w:t xml:space="preserve">counted and dropped (never forwarded to WG). This is the inbound guard for D2/D7.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8630676983b41d49f8d3917dd2338704e29e3c0"/>
    <w:p>
      <w:pPr>
        <w:pStyle w:val="Heading2"/>
      </w:pPr>
      <w:r>
        <w:t xml:space="preserve">6. Constant-size padding — selection, oversize, and MTU interaction</w:t>
      </w:r>
    </w:p>
    <w:bookmarkStart w:id="34" w:name="X8167fccb551ac931908b3dd473081d207bbcf04"/>
    <w:p>
      <w:pPr>
        <w:pStyle w:val="Heading3"/>
      </w:pPr>
      <w:r>
        <w:t xml:space="preserve">6.1 Choosing</w:t>
      </w:r>
      <w:r>
        <w:t xml:space="preserve"> </w:t>
      </w:r>
      <w:r>
        <w:rPr>
          <w:rStyle w:val="VerbatimChar"/>
        </w:rPr>
        <w:t xml:space="preserve">pad_to</w:t>
      </w:r>
    </w:p>
    <w:p>
      <w:pPr>
        <w:pStyle w:val="FirstParagraph"/>
      </w:pPr>
      <w:r>
        <w:t xml:space="preserve">The constant size MUST be ≥ the largest real WG datagram that can occur on the active transport,</w:t>
      </w:r>
      <w:r>
        <w:t xml:space="preserve"> </w:t>
      </w:r>
      <w:r>
        <w:t xml:space="preserve">and ≤ the transport's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minus the 3-byte DAITA header (§5.1) [01-DP §10 MTU</w:t>
      </w:r>
      <w:r>
        <w:t xml:space="preserve"> </w:t>
      </w:r>
      <w:r>
        <w:t xml:space="preserve">table]. Selection rule:</w:t>
      </w:r>
    </w:p>
    <w:p>
      <w:pPr>
        <w:pStyle w:val="SourceCode"/>
      </w:pPr>
      <w:r>
        <w:rPr>
          <w:rStyle w:val="VerbatimChar"/>
        </w:rPr>
        <w:t xml:space="preserve">pad_to = active_transport.effective_mtu()  -  3 (DAITA header)</w:t>
      </w:r>
    </w:p>
    <w:p>
      <w:pPr>
        <w:pStyle w:val="FirstParagraph"/>
      </w:pPr>
      <w:r>
        <w:t xml:space="preserve">so a maximum-size WG datagram still fits with its header. Per the [01-DP §10]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Active transport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effective_mtu()</w:t>
            </w:r>
          </w:p>
        </w:tc>
        <w:tc>
          <w:tcPr/>
          <w:p>
            <w:pPr>
              <w:pStyle w:val="Compact"/>
            </w:pPr>
            <w:r>
              <w:t xml:space="preserve">DAITA hdr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pad_to</w:t>
            </w:r>
            <w:r>
              <w:t xml:space="preserve"> </w:t>
            </w:r>
            <w:r>
              <w:t xml:space="preserve">(const size)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t xml:space="preserve">1420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1417</w:t>
            </w:r>
          </w:p>
        </w:tc>
        <w:tc>
          <w:tcPr/>
          <w:p>
            <w:pPr>
              <w:pStyle w:val="Compact"/>
            </w:pPr>
            <w:r>
              <w:t xml:space="preserve">[01-DP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t xml:space="preserve">1280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1277</w:t>
            </w:r>
          </w:p>
        </w:tc>
        <w:tc>
          <w:tcPr/>
          <w:p>
            <w:pPr>
              <w:pStyle w:val="Compact"/>
            </w:pPr>
            <w:r>
              <w:t xml:space="preserve">[01-DP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~1377</w:t>
            </w:r>
          </w:p>
        </w:tc>
        <w:tc>
          <w:tcPr/>
          <w:p>
            <w:pPr>
              <w:pStyle w:val="Compact"/>
            </w:pPr>
            <w:r>
              <w:t xml:space="preserve">derived [01-DP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~1377</w:t>
            </w:r>
          </w:p>
        </w:tc>
        <w:tc>
          <w:tcPr/>
          <w:p>
            <w:pPr>
              <w:pStyle w:val="Compact"/>
            </w:pPr>
            <w:r>
              <w:t xml:space="preserve">derived [01-DP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~1400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~1397</w:t>
            </w:r>
          </w:p>
        </w:tc>
        <w:tc>
          <w:tcPr/>
          <w:p>
            <w:pPr>
              <w:pStyle w:val="Compact"/>
            </w:pPr>
            <w:r>
              <w:t xml:space="preserve">derived [01-DP §10]</w:t>
            </w:r>
          </w:p>
        </w:tc>
      </w:tr>
    </w:tbl>
    <w:p>
      <w:pPr>
        <w:pStyle w:val="BodyText"/>
      </w:pPr>
      <w:r>
        <w:t xml:space="preserve">When the ladder ([01-DP §5.3]) switches transports mid-session,</w:t>
      </w:r>
      <w:r>
        <w:t xml:space="preserve"> </w:t>
      </w:r>
      <w:r>
        <w:rPr>
          <w:rStyle w:val="VerbatimChar"/>
        </w:rPr>
        <w:t xml:space="preserve">pad_to</w:t>
      </w:r>
      <w:r>
        <w:t xml:space="preserve"> </w:t>
      </w:r>
      <w:r>
        <w:t xml:space="preserve">changes;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MUST be re-</w:t>
      </w:r>
      <w:r>
        <w:rPr>
          <w:rStyle w:val="VerbatimChar"/>
        </w:rPr>
        <w:t xml:space="preserve">reconfigure()</w:t>
      </w:r>
      <w:r>
        <w:t xml:space="preserve">d with the new</w:t>
      </w:r>
      <w:r>
        <w:t xml:space="preserve"> </w:t>
      </w:r>
      <w:r>
        <w:rPr>
          <w:rStyle w:val="VerbatimChar"/>
        </w:rPr>
        <w:t xml:space="preserve">pad_to</w:t>
      </w:r>
      <w:r>
        <w:t xml:space="preserve"> </w:t>
      </w:r>
      <w:r>
        <w:t xml:space="preserve">(the orchestrator drives this on the</w:t>
      </w:r>
      <w:r>
        <w:t xml:space="preserve"> </w:t>
      </w:r>
      <w:r>
        <w:rPr>
          <w:rStyle w:val="VerbatimChar"/>
        </w:rPr>
        <w:t xml:space="preserve">Connected{transport,…}</w:t>
      </w:r>
      <w:r>
        <w:t xml:space="preserve"> </w:t>
      </w:r>
      <w:r>
        <w:t xml:space="preserve">status transition, §7.6). All padded frames after the switch use the new</w:t>
      </w:r>
      <w:r>
        <w:t xml:space="preserve"> </w:t>
      </w:r>
      <w:r>
        <w:t xml:space="preserve">constant size — there is no requirement that the constant be identical across transports (the</w:t>
      </w:r>
      <w:r>
        <w:t xml:space="preserve"> </w:t>
      </w:r>
      <w:r>
        <w:t xml:space="preserve">observer only ever sees one transport at a time, D3).</w:t>
      </w:r>
    </w:p>
    <w:bookmarkEnd w:id="34"/>
    <w:bookmarkStart w:id="35" w:name="Xf7d5fe9140c206aa4d07354f3543aeea478e4bc"/>
    <w:p>
      <w:pPr>
        <w:pStyle w:val="Heading3"/>
      </w:pPr>
      <w:r>
        <w:t xml:space="preserve">6.2 Oversize handling</w:t>
      </w:r>
    </w:p>
    <w:p>
      <w:pPr>
        <w:pStyle w:val="FirstParagraph"/>
      </w:pPr>
      <w:r>
        <w:t xml:space="preserve">A real WG datagram larger than</w:t>
      </w:r>
      <w:r>
        <w:t xml:space="preserve"> </w:t>
      </w:r>
      <w:r>
        <w:rPr>
          <w:rStyle w:val="VerbatimChar"/>
        </w:rPr>
        <w:t xml:space="preserve">pad_to - 3</w:t>
      </w:r>
      <w:r>
        <w:t xml:space="preserve"> </w:t>
      </w:r>
      <w:r>
        <w:t xml:space="preserve">cannot be padded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to the constant — padding only</w:t>
      </w:r>
      <w:r>
        <w:t xml:space="preserve"> </w:t>
      </w:r>
      <w:r>
        <w:t xml:space="preserve">adds bytes, never removes. This is bounded away by §6.1 (the inner WG MTU is already set to</w:t>
      </w:r>
      <w:r>
        <w:t xml:space="preserve"> </w:t>
      </w:r>
      <w:r>
        <w:rPr>
          <w:rStyle w:val="VerbatimChar"/>
        </w:rPr>
        <w:t xml:space="preserve">min(transport.effective_mtu(), path-MTU)</w:t>
      </w:r>
      <w:r>
        <w:t xml:space="preserve"> </w:t>
      </w:r>
      <w:r>
        <w:t xml:space="preserve">per [01-DP §10 rule 1], and</w:t>
      </w:r>
      <w:r>
        <w:t xml:space="preserve"> </w:t>
      </w:r>
      <w:r>
        <w:rPr>
          <w:rStyle w:val="VerbatimChar"/>
        </w:rPr>
        <w:t xml:space="preserve">pad_to</w:t>
      </w:r>
      <w:r>
        <w:t xml:space="preserve"> </w:t>
      </w:r>
      <w:r>
        <w:t xml:space="preserve">derives from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effective_mtu</w:t>
      </w:r>
      <w:r>
        <w:t xml:space="preserve">), so in correct operation it cannot occur. If it does (a misconfiguration or</w:t>
      </w:r>
      <w:r>
        <w:t xml:space="preserve"> </w:t>
      </w:r>
      <w:r>
        <w:t xml:space="preserve">a path-MTU race),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DaitaError::Oversize</w:t>
      </w:r>
      <w:r>
        <w:t xml:space="preserve">; the orchestrator MUST lower the</w:t>
      </w:r>
      <w:r>
        <w:t xml:space="preserve"> </w:t>
      </w:r>
      <w:r>
        <w:t xml:space="preserve">inner WG MTU (re-derive, [01-DP §10 rule 3]) rather than truncate or fragment the DAITA frame.</w:t>
      </w:r>
      <w:r>
        <w:t xml:space="preserve"> </w:t>
      </w:r>
      <w:r>
        <w:t xml:space="preserve">Truncating would break WG decrypt; this is a hard error, never silent.</w:t>
      </w:r>
    </w:p>
    <w:bookmarkEnd w:id="35"/>
    <w:bookmarkStart w:id="36" w:name="X225c2d50771b3af1afca7baa020aebc32adc427"/>
    <w:p>
      <w:pPr>
        <w:pStyle w:val="Heading3"/>
      </w:pPr>
      <w:r>
        <w:t xml:space="preserve">6.3 Padding cost accounting (the honest-overhead seam, D4)</w:t>
      </w:r>
    </w:p>
    <w:p>
      <w:pPr>
        <w:pStyle w:val="FirstParagraph"/>
      </w:pPr>
      <w:r>
        <w:t xml:space="preserve">The mean per-real-datagram overhead is the padding bytes plus the amortized cover bytes:</w:t>
      </w:r>
    </w:p>
    <w:p>
      <w:pPr>
        <w:pStyle w:val="SourceCode"/>
      </w:pPr>
      <w:r>
        <w:rPr>
          <w:rStyle w:val="VerbatimChar"/>
        </w:rPr>
        <w:t xml:space="preserve">overhead_ratio = (padding_bytes + cover_bytes) / real_payload_bytes</w:t>
      </w:r>
    </w:p>
    <w:p>
      <w:pPr>
        <w:pStyle w:val="FirstParagraph"/>
      </w:pPr>
      <w:r>
        <w:rPr>
          <w:rStyle w:val="VerbatimChar"/>
        </w:rPr>
        <w:t xml:space="preserve">DaitaStats</w:t>
      </w:r>
      <w:r>
        <w:t xml:space="preserve"> </w:t>
      </w:r>
      <w:r>
        <w:t xml:space="preserve">(§8) tracks</w:t>
      </w:r>
      <w:r>
        <w:t xml:space="preserve"> </w:t>
      </w:r>
      <w:r>
        <w:rPr>
          <w:rStyle w:val="VerbatimChar"/>
        </w:rPr>
        <w:t xml:space="preserve">real_payload_bytes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padding_bytes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real_count</w:t>
      </w:r>
      <w:r>
        <w:t xml:space="preserve"> </w:t>
      </w:r>
      <w:r>
        <w:t xml:space="preserve">as aggregate counters so the orchestrator can surface a real, measured cost figure</w:t>
      </w:r>
      <w:r>
        <w:t xml:space="preserve"> </w:t>
      </w:r>
      <w:r>
        <w:t xml:space="preserve">to the user (D4) — never an estimated/guessed one (§11.4.6). Budget D6 caps</w:t>
      </w:r>
      <w:r>
        <w:t xml:space="preserve"> </w:t>
      </w:r>
      <w:r>
        <w:rPr>
          <w:rStyle w:val="VerbatimChar"/>
        </w:rPr>
        <w:t xml:space="preserve">max_padding_frac</w:t>
      </w:r>
      <w:r>
        <w:t xml:space="preserve"> </w:t>
      </w:r>
      <w:r>
        <w:t xml:space="preserve">(e.g. 0.5 ⇒ cover ≤ 50% of emitted datagrams, mirroring the DAITA-v2 "~half the dummy packets"</w:t>
      </w:r>
      <w:r>
        <w:t xml:space="preserve"> </w:t>
      </w:r>
      <w:r>
        <w:t xml:space="preserve">target [research-daita §4]).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1" w:name="Xcc4e701bf11c0088c2f838d564247c082281747"/>
    <w:p>
      <w:pPr>
        <w:pStyle w:val="Heading2"/>
      </w:pPr>
      <w:r>
        <w:t xml:space="preserve">7. Runtime behavior — loops, timing, back-pressure, reconfigure, lifecycle</w:t>
      </w:r>
    </w:p>
    <w:bookmarkStart w:id="38" w:name="X2726a47d06742f8f1c59cbc27f1becee10cf775"/>
    <w:p>
      <w:pPr>
        <w:pStyle w:val="Heading3"/>
      </w:pPr>
      <w:r>
        <w:t xml:space="preserve">7.1 Orchestrator wiring</w:t>
      </w:r>
    </w:p>
    <w:p>
      <w:pPr>
        <w:pStyle w:val="FirstParagraph"/>
      </w:pPr>
      <w:r>
        <w:rPr>
          <w:rStyle w:val="VerbatimChar"/>
        </w:rPr>
        <w:t xml:space="preserve">helix-daita</w:t>
      </w:r>
      <w:r>
        <w:t xml:space="preserve"> </w:t>
      </w:r>
      <w:r>
        <w:t xml:space="preserve">plugs into the [01-DP §5.1] three loops. The outbound loop gains the</w:t>
      </w:r>
      <w:r>
        <w:t xml:space="preserve"> </w:t>
      </w:r>
      <w:r>
        <w:rPr>
          <w:rStyle w:val="VerbatimChar"/>
        </w:rPr>
        <w:t xml:space="preserve">on_packet</w:t>
      </w:r>
      <w:r>
        <w:t xml:space="preserve"> </w:t>
      </w:r>
      <w:r>
        <w:t xml:space="preserve">call between WG-encrypt and</w:t>
      </w:r>
      <w:r>
        <w:t xml:space="preserve"> </w:t>
      </w:r>
      <w:r>
        <w:rPr>
          <w:rStyle w:val="VerbatimChar"/>
        </w:rPr>
        <w:t xml:space="preserve">Transport.send</w:t>
      </w:r>
      <w:r>
        <w:t xml:space="preserve">; a fourth concern — the DAITA timer — folds into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timer tick</w:t>
      </w:r>
      <w:r>
        <w:t xml:space="preserve"> </w:t>
      </w:r>
      <w:r>
        <w:t xml:space="preserve">loop:</w:t>
      </w:r>
    </w:p>
    <w:p>
      <w:pPr>
        <w:pStyle w:val="SourceCode"/>
      </w:pPr>
      <w:r>
        <w:rPr>
          <w:rStyle w:val="VerbatimChar"/>
        </w:rPr>
        <w:t xml:space="preserve">outbound : TUN → wg.handle_tun_out → daita.on_packet → [SendNow|schedule] → transport.send</w:t>
      </w:r>
      <w:r>
        <w:br/>
      </w:r>
      <w:r>
        <w:rPr>
          <w:rStyle w:val="VerbatimChar"/>
        </w:rPr>
        <w:t xml:space="preserve">inbound  : transport.recv → daita.on_recv → (Some? wg.handle_transport_in → TUN | None? drop)</w:t>
      </w:r>
      <w:r>
        <w:br/>
      </w:r>
      <w:r>
        <w:rPr>
          <w:rStyle w:val="VerbatimChar"/>
        </w:rPr>
        <w:t xml:space="preserve">timer    : every tick → daita.tick → emit due cover / release blocks ; (also wg.tick keepalive)</w:t>
      </w:r>
    </w:p>
    <w:p>
      <w:pPr>
        <w:pStyle w:val="FirstParagraph"/>
      </w:pPr>
      <w:r>
        <w:t xml:space="preserve">The orchestrator owns the actual</w:t>
      </w:r>
      <w:r>
        <w:t xml:space="preserve"> </w:t>
      </w:r>
      <w:r>
        <w:rPr>
          <w:rStyle w:val="VerbatimChar"/>
        </w:rPr>
        <w:t xml:space="preserve">transport.send</w:t>
      </w:r>
      <w:r>
        <w:t xml:space="preserve"> </w:t>
      </w:r>
      <w:r>
        <w:t xml:space="preserve">I/O;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only returns</w:t>
      </w:r>
      <w:r>
        <w:t xml:space="preserve"> </w:t>
      </w:r>
      <w:r>
        <w:rPr>
          <w:rStyle w:val="VerbatimChar"/>
        </w:rPr>
        <w:t xml:space="preserve">ScheduledAction</w:t>
      </w:r>
      <w:r>
        <w:t xml:space="preserve">s (§4.1) — keeping it pure, deterministic, and unit-testable (no sockets in the</w:t>
      </w:r>
      <w:r>
        <w:t xml:space="preserve"> </w:t>
      </w:r>
      <w:r>
        <w:t xml:space="preserve">crate).</w:t>
      </w:r>
    </w:p>
    <w:bookmarkEnd w:id="38"/>
    <w:bookmarkStart w:id="39" w:name="X3da6eb9297c064b3ae1b3cd001a4df8e3444bbc"/>
    <w:p>
      <w:pPr>
        <w:pStyle w:val="Heading3"/>
      </w:pPr>
      <w:r>
        <w:t xml:space="preserve">7.2 Timer cadence</w:t>
      </w:r>
    </w:p>
    <w:p>
      <w:pPr>
        <w:pStyle w:val="FirstParagraph"/>
      </w:pPr>
      <w:r>
        <w:t xml:space="preserve">maybenot machines schedule sub-millisecond-precision actions. The orchestrator's DAITA tick MUST</w:t>
      </w:r>
      <w:r>
        <w:t xml:space="preserve"> </w:t>
      </w:r>
      <w:r>
        <w:t xml:space="preserve">fire at a resolution fine enough to honor cover timing without busy-spinning. Spec: a</w:t>
      </w:r>
      <w:r>
        <w:t xml:space="preserve"> </w:t>
      </w:r>
      <w:r>
        <w:rPr>
          <w:rStyle w:val="VerbatimChar"/>
        </w:rPr>
        <w:t xml:space="preserve">tokio::time::sleep_until(next_action_deadline)</w:t>
      </w:r>
      <w:r>
        <w:t xml:space="preserve"> </w:t>
      </w:r>
      <w:r>
        <w:t xml:space="preserve">driven loop — the crate exposes</w:t>
      </w:r>
      <w:r>
        <w:t xml:space="preserve"> </w:t>
      </w:r>
      <w:r>
        <w:rPr>
          <w:rStyle w:val="VerbatimChar"/>
        </w:rPr>
        <w:t xml:space="preserve">Daita::next_deadline() -&gt; Option&lt;Instant&gt;</w:t>
      </w:r>
      <w:r>
        <w:t xml:space="preserve"> </w:t>
      </w:r>
      <w:r>
        <w:t xml:space="preserve">(the soonest pending cover/unblock time) so the</w:t>
      </w:r>
      <w:r>
        <w:t xml:space="preserve"> </w:t>
      </w:r>
      <w:r>
        <w:t xml:space="preserve">orchestrator sleeps exactly until the next action rather than polling on a fixed interval. This</w:t>
      </w:r>
      <w:r>
        <w:t xml:space="preserve"> </w:t>
      </w:r>
      <w:r>
        <w:t xml:space="preserve">gives unpredictable, machine-driven cover timing (T2) without a fixed 10 ms heartbeat that would</w:t>
      </w:r>
      <w:r>
        <w:t xml:space="preserve"> </w:t>
      </w:r>
      <w:r>
        <w:t xml:space="preserve">itself be a fingerprint.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the worst-case timer wake-up jitter on mobile (Android</w:t>
      </w:r>
      <w:r>
        <w:t xml:space="preserve"> </w:t>
      </w:r>
      <w:r>
        <w:t xml:space="preserve">doze / iOS NE scheduling) — measured in Phase-2 perf tests (§9.3), and machines tuned to tolerate</w:t>
      </w:r>
      <w:r>
        <w:t xml:space="preserve"> </w:t>
      </w:r>
      <w:r>
        <w:t xml:space="preserve">it (DAITA v1 itself chose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rather than strict constant-rate defenses partly because</w:t>
      </w:r>
      <w:r>
        <w:t xml:space="preserve"> </w:t>
      </w:r>
      <w:r>
        <w:t xml:space="preserve">of WireGuard-Go event-reporting latency [research-mullvad §1] — the same realism applies here).</w:t>
      </w:r>
    </w:p>
    <w:bookmarkEnd w:id="39"/>
    <w:bookmarkStart w:id="40" w:name="Xe0bc81c0f2f2ff7c505e3564f4d6f40fb757274"/>
    <w:p>
      <w:pPr>
        <w:pStyle w:val="Heading3"/>
      </w:pPr>
      <w:r>
        <w:t xml:space="preserve">7.3 Back-pressure &amp; budget enforcement (D6)</w:t>
      </w:r>
    </w:p>
    <w:p>
      <w:pPr>
        <w:pStyle w:val="FirstParagraph"/>
      </w:pPr>
      <w:r>
        <w:t xml:space="preserve">Before emitting a</w:t>
      </w:r>
      <w:r>
        <w:t xml:space="preserve"> </w:t>
      </w:r>
      <w:r>
        <w:rPr>
          <w:rStyle w:val="VerbatimChar"/>
        </w:rPr>
        <w:t xml:space="preserve">SendCoverAt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pending_cover ≥ max_pending_cover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drop the scheduled cover</w:t>
      </w:r>
      <w:r>
        <w:t xml:space="preserve"> </w:t>
      </w:r>
      <w:r>
        <w:t xml:space="preserve">(count it), do not queue</w:t>
      </w:r>
      <w:r>
        <w:t xml:space="preserve"> </w:t>
      </w:r>
      <w:r>
        <w:t xml:space="preserve">unboundedly (a runaway machine must not OOM or saturate the link, §12.6 host-safety analog);</w:t>
      </w:r>
    </w:p>
    <w:p>
      <w:pPr>
        <w:pStyle w:val="Compact"/>
        <w:numPr>
          <w:ilvl w:val="0"/>
          <w:numId w:val="1003"/>
        </w:numPr>
      </w:pPr>
      <w:r>
        <w:t xml:space="preserve">the rolling</w:t>
      </w:r>
      <w:r>
        <w:t xml:space="preserve"> </w:t>
      </w:r>
      <w:r>
        <w:rPr>
          <w:rStyle w:val="VerbatimChar"/>
        </w:rPr>
        <w:t xml:space="preserve">padding_frac</w:t>
      </w:r>
      <w:r>
        <w:t xml:space="preserve"> </w:t>
      </w:r>
      <w:r>
        <w:t xml:space="preserve">(cover/(cover+real)) is checked against</w:t>
      </w:r>
      <w:r>
        <w:t xml:space="preserve"> </w:t>
      </w:r>
      <w:r>
        <w:rPr>
          <w:rStyle w:val="VerbatimChar"/>
        </w:rPr>
        <w:t xml:space="preserve">max_padding_frac</w:t>
      </w:r>
      <w:r>
        <w:t xml:space="preserve">; a cover</w:t>
      </w:r>
      <w:r>
        <w:t xml:space="preserve"> </w:t>
      </w:r>
      <w:r>
        <w:t xml:space="preserve">action that would exceed the ceiling is suppressed (the budget is a hard cap, not a target).</w:t>
      </w:r>
    </w:p>
    <w:p>
      <w:pPr>
        <w:pStyle w:val="FirstParagraph"/>
      </w:pPr>
      <w:r>
        <w:t xml:space="preserve">This makes D6 mechanical: even a malformed pushed machine cannot exceed the configured overhead.</w:t>
      </w:r>
    </w:p>
    <w:bookmarkEnd w:id="40"/>
    <w:bookmarkStart w:id="41" w:name="X129d1a59d904316619e7f389ad0fb8752796368"/>
    <w:p>
      <w:pPr>
        <w:pStyle w:val="Heading3"/>
      </w:pPr>
      <w:r>
        <w:t xml:space="preserve">7.4 Reconfigure (hot machine swap, D5)</w:t>
      </w:r>
    </w:p>
    <w:p>
      <w:pPr>
        <w:pStyle w:val="FirstParagraph"/>
      </w:pPr>
      <w:r>
        <w:t xml:space="preserve">When a</w:t>
      </w:r>
      <w:r>
        <w:t xml:space="preserve"> </w:t>
      </w:r>
      <w:r>
        <w:rPr>
          <w:rStyle w:val="VerbatimChar"/>
        </w:rPr>
        <w:t xml:space="preserve">NetworkMap.daita</w:t>
      </w:r>
      <w:r>
        <w:t xml:space="preserve"> </w:t>
      </w:r>
      <w:r>
        <w:t xml:space="preserve">delta arrives (server rotated the defense set, v2 model</w:t>
      </w:r>
      <w:r>
        <w:t xml:space="preserve"> </w:t>
      </w:r>
      <w:r>
        <w:t xml:space="preserve">[research-daita §4]), the orchestrator calls</w:t>
      </w:r>
      <w:r>
        <w:t xml:space="preserve"> </w:t>
      </w:r>
      <w:r>
        <w:rPr>
          <w:rStyle w:val="VerbatimChar"/>
        </w:rPr>
        <w:t xml:space="preserve">Daita::reconfigure(new_cfg)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Parse + validate the new</w:t>
      </w:r>
      <w:r>
        <w:t xml:space="preserve"> </w:t>
      </w:r>
      <w:r>
        <w:rPr>
          <w:rStyle w:val="VerbatimChar"/>
        </w:rPr>
        <w:t xml:space="preserve">DaitaConfig</w:t>
      </w:r>
      <w:r>
        <w:t xml:space="preserve"> </w:t>
      </w:r>
      <w:r>
        <w:t xml:space="preserve">(machines, budget,</w:t>
      </w:r>
      <w:r>
        <w:t xml:space="preserve"> </w:t>
      </w:r>
      <w:r>
        <w:rPr>
          <w:rStyle w:val="VerbatimChar"/>
        </w:rPr>
        <w:t xml:space="preserve">pad_to</w:t>
      </w:r>
      <w:r>
        <w:t xml:space="preserve">). On any</w:t>
      </w:r>
      <w:r>
        <w:t xml:space="preserve"> </w:t>
      </w:r>
      <w:r>
        <w:rPr>
          <w:rStyle w:val="VerbatimChar"/>
        </w:rPr>
        <w:t xml:space="preserve">MachineParse</w:t>
      </w:r>
      <w:r>
        <w:t xml:space="preserve">/</w:t>
      </w:r>
      <w:r>
        <w:rPr>
          <w:rStyle w:val="VerbatimChar"/>
        </w:rPr>
        <w:t xml:space="preserve">BudgetInvalid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return Err, keep the prior config</w:t>
      </w:r>
      <w:r>
        <w:t xml:space="preserve"> </w:t>
      </w:r>
      <w:r>
        <w:t xml:space="preserve">(§7.5).</w:t>
      </w:r>
    </w:p>
    <w:p>
      <w:pPr>
        <w:pStyle w:val="Compact"/>
        <w:numPr>
          <w:ilvl w:val="0"/>
          <w:numId w:val="1004"/>
        </w:numPr>
      </w:pPr>
      <w:r>
        <w:t xml:space="preserve">On success: build the new</w:t>
      </w:r>
      <w:r>
        <w:t xml:space="preserve"> </w:t>
      </w:r>
      <w:r>
        <w:rPr>
          <w:rStyle w:val="VerbatimChar"/>
        </w:rPr>
        <w:t xml:space="preserve">maybenot::Framework</w:t>
      </w:r>
      <w:r>
        <w:t xml:space="preserve">, swap it in atomically, and let any in-flight</w:t>
      </w:r>
      <w:r>
        <w:t xml:space="preserve"> </w:t>
      </w:r>
      <w:r>
        <w:t xml:space="preserve">scheduled cover/blocks from the old machines</w:t>
      </w:r>
      <w:r>
        <w:t xml:space="preserve"> </w:t>
      </w:r>
      <w:r>
        <w:rPr>
          <w:b/>
          <w:bCs/>
        </w:rPr>
        <w:t xml:space="preserve">drain naturally</w:t>
      </w:r>
      <w:r>
        <w:t xml:space="preserve"> </w:t>
      </w:r>
      <w:r>
        <w:t xml:space="preserve">(they remain valid DAITA</w:t>
      </w:r>
      <w:r>
        <w:t xml:space="preserve"> </w:t>
      </w:r>
      <w:r>
        <w:t xml:space="preserve">frames). No tunnel restart, matching the [01-DP §6.3] "push, don't poll, converge without</w:t>
      </w:r>
      <w:r>
        <w:t xml:space="preserve"> </w:t>
      </w:r>
      <w:r>
        <w:t xml:space="preserve">restart" reconciler discipline and the v2 "improve defenses server-side without a client</w:t>
      </w:r>
      <w:r>
        <w:t xml:space="preserve"> </w:t>
      </w:r>
      <w:r>
        <w:t xml:space="preserve">update" property [research-mullvad §1].</w:t>
      </w:r>
    </w:p>
    <w:bookmarkEnd w:id="41"/>
    <w:bookmarkStart w:id="42" w:name="X61faf12e5b6e4472b30addc45757eaa5d931f39"/>
    <w:p>
      <w:pPr>
        <w:pStyle w:val="Heading3"/>
      </w:pPr>
      <w:r>
        <w:t xml:space="preserve">7.5 Failure isolation — a bad push never breaks a tunnel</w:t>
      </w:r>
    </w:p>
    <w:p>
      <w:pPr>
        <w:pStyle w:val="FirstParagraph"/>
      </w:pPr>
      <w:r>
        <w:t xml:space="preserve">A defense machine pushed by the server can be malformed (operator error, partial delta). DAITA</w:t>
      </w:r>
      <w:r>
        <w:t xml:space="preserve"> </w:t>
      </w:r>
      <w:r>
        <w:t xml:space="preserve">MUST fail</w:t>
      </w:r>
      <w:r>
        <w:t xml:space="preserve"> </w:t>
      </w:r>
      <w:r>
        <w:rPr>
          <w:b/>
          <w:bCs/>
        </w:rPr>
        <w:t xml:space="preserve">safe-open at the shaping layer but safe for the tunnel</w:t>
      </w:r>
      <w:r>
        <w:t xml:space="preserve">: a rejected config leaves the</w:t>
      </w:r>
      <w:r>
        <w:t xml:space="preserve"> </w:t>
      </w:r>
      <w:r>
        <w:t xml:space="preserve">prior working machines running (or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pass-through if none was loaded). A DAITA failure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allowed to take down WG forwarding (fail-static, [01-DP I3] generalized). This is the</w:t>
      </w:r>
      <w:r>
        <w:t xml:space="preserve"> </w:t>
      </w:r>
      <w:r>
        <w:t xml:space="preserve">§11.4.101 reversible/safe-decision discipline at the data-plane layer.</w:t>
      </w:r>
    </w:p>
    <w:bookmarkEnd w:id="42"/>
    <w:bookmarkStart w:id="46" w:name="Xc91c69fbd97e428562a96e0dcdc99a3bd103cc8"/>
    <w:p>
      <w:pPr>
        <w:pStyle w:val="Heading3"/>
      </w:pPr>
      <w:r>
        <w:t xml:space="preserve">7.6 Lifecycle state machine</w:t>
      </w:r>
    </w:p>
    <w:p>
      <w:pPr>
        <w:pStyle w:val="FirstParagraph"/>
      </w:pPr>
      <w:r>
        <w:drawing>
          <wp:inline>
            <wp:extent cx="5334000" cy="3844017"/>
            <wp:effectExtent b="0" l="0" r="0" t="0"/>
            <wp:docPr descr="diagram" title="" id="44" name="Picture"/>
            <a:graphic>
              <a:graphicData uri="http://schemas.openxmlformats.org/drawingml/2006/picture">
                <pic:pic>
                  <pic:nvPicPr>
                    <pic:cNvPr descr="/tmp/.private/milosvasic/tmp.UrUSCZVJTH/img/diagram_003_19b09bb8af39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X025abb54ad802ec71aee54964bb39a279d37e0d"/>
    <w:p>
      <w:pPr>
        <w:pStyle w:val="Heading3"/>
      </w:pPr>
      <w:r>
        <w:t xml:space="preserve">7.7 Sequence — outbound burst with cover + blocking</w:t>
      </w:r>
    </w:p>
    <w:p>
      <w:pPr>
        <w:pStyle w:val="FirstParagraph"/>
      </w:pPr>
      <w:r>
        <w:drawing>
          <wp:inline>
            <wp:extent cx="5334000" cy="2292803"/>
            <wp:effectExtent b="0" l="0" r="0" t="0"/>
            <wp:docPr descr="diagram" title="" id="48" name="Picture"/>
            <a:graphic>
              <a:graphicData uri="http://schemas.openxmlformats.org/drawingml/2006/picture">
                <pic:pic>
                  <pic:nvPicPr>
                    <pic:cNvPr descr="/tmp/.private/milosvasic/tmp.UrUSCZVJTH/img/diagram_004_026c21f85c1c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cd07cf81e798a9d73d8d65dd7517d6c64b661e9"/>
    <w:p>
      <w:pPr>
        <w:pStyle w:val="Heading2"/>
      </w:pPr>
      <w:r>
        <w:t xml:space="preserve">8. Telemetry — aggregate-only, no-logging by construction (I5)</w:t>
      </w:r>
    </w:p>
    <w:p>
      <w:pPr>
        <w:pStyle w:val="FirstParagraph"/>
      </w:pPr>
      <w:r>
        <w:t xml:space="preserve">DAITA telemetry is</w:t>
      </w:r>
      <w:r>
        <w:t xml:space="preserve"> </w:t>
      </w:r>
      <w:r>
        <w:rPr>
          <w:b/>
          <w:bCs/>
        </w:rPr>
        <w:t xml:space="preserve">aggregate counters only</w:t>
      </w:r>
      <w:r>
        <w:t xml:space="preserve">, never per-packet/per-connection durable state</w:t>
      </w:r>
      <w:r>
        <w:t xml:space="preserve"> </w:t>
      </w:r>
      <w:r>
        <w:t xml:space="preserve">([01-DP I5], §11.4.6, research-mullvad §8 no-logging-as-architecture):</w:t>
      </w:r>
    </w:p>
    <w:p>
      <w:pPr>
        <w:pStyle w:val="SourceCode"/>
      </w:pPr>
      <w:r>
        <w:rPr>
          <w:rStyle w:val="CommentTok"/>
        </w:rPr>
        <w:t xml:space="preserve">// helix-daita/src/stats.rs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Default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DaitaStats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real_count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real WG datagrams shaped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cover_count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cover datagrams emitted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real_payload_bytes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sum of real_len (for overhead_ratio, §6.3)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padding_bytes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bytes added as padding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cover_bytes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bytes spent on cover frames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blocked_ms_total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cumulative outgoing-block time (timing-norm cost)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cover_dropped_budget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cover suppressed by D6 budget / back-pressure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malformed_in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§5.2 inbound rejects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reconfigure_ok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reconfigure_rejected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§7.5 bad-push rejects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These feed the same aggregate dashboards as the transport ladder ([01-DP §5.3 telemetry: "only</w:t>
      </w:r>
      <w:r>
        <w:t xml:space="preserve"> </w:t>
      </w:r>
      <w:r>
        <w:t xml:space="preserve">aggregate, no per-user data, I5"]). No machine id is logged against any user;</w:t>
      </w:r>
      <w:r>
        <w:t xml:space="preserve"> </w:t>
      </w:r>
      <w:r>
        <w:rPr>
          <w:rStyle w:val="VerbatimChar"/>
        </w:rPr>
        <w:t xml:space="preserve">MachineSpec.id</w:t>
      </w:r>
      <w:r>
        <w:t xml:space="preserve"> </w:t>
      </w:r>
      <w:r>
        <w:t xml:space="preserve">is</w:t>
      </w:r>
      <w:r>
        <w:t xml:space="preserve"> </w:t>
      </w:r>
      <w:r>
        <w:t xml:space="preserve">used only for in-memory attribution. The CI schema-lint that fails the build on any durable</w:t>
      </w:r>
      <w:r>
        <w:t xml:space="preserve"> </w:t>
      </w:r>
      <w:r>
        <w:t xml:space="preserve">connection/traffic table [SYNTHESIS §7] covers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 </w:t>
      </w:r>
      <w:r>
        <w:t xml:space="preserve">too: it MUST have no per-flow durable</w:t>
      </w:r>
      <w:r>
        <w:t xml:space="preserve"> </w:t>
      </w:r>
      <w:r>
        <w:t xml:space="preserve">store.</w:t>
      </w:r>
    </w:p>
    <w:p>
      <w:r>
        <w:pict>
          <v:rect style="width:0;height:1.5pt" o:hralign="center" o:hrstd="t" o:hr="t"/>
        </w:pict>
      </w:r>
    </w:p>
    <w:bookmarkEnd w:id="52"/>
    <w:bookmarkStart w:id="53" w:name="X30433b09e6d25e5f037730a70d91d6b28647691"/>
    <w:p>
      <w:pPr>
        <w:pStyle w:val="Heading2"/>
      </w:pPr>
      <w:r>
        <w:t xml:space="preserve">9. Test points (tie to the §11.4.169 test-type taxonomy)</w:t>
      </w:r>
    </w:p>
    <w:p>
      <w:pPr>
        <w:pStyle w:val="BlockText"/>
      </w:pPr>
      <w:r>
        <w:rPr>
          <w:b/>
          <w:bCs/>
        </w:rPr>
        <w:t xml:space="preserve">§11.4.6 note on the anchor:</w:t>
      </w:r>
      <w:r>
        <w:t xml:space="preserve"> </w:t>
      </w:r>
      <w:r>
        <w:t xml:space="preserve">the constitution text available to this author enumerates</w:t>
      </w:r>
      <w:r>
        <w:t xml:space="preserve"> </w:t>
      </w:r>
      <w:r>
        <w:t xml:space="preserve">§11.4 sub-anchors through</w:t>
      </w:r>
      <w:r>
        <w:t xml:space="preserve"> </w:t>
      </w:r>
      <w:r>
        <w:rPr>
          <w:b/>
          <w:bCs/>
        </w:rPr>
        <w:t xml:space="preserve">§11.4.168</w:t>
      </w:r>
      <w:r>
        <w:t xml:space="preserve">; a literal</w:t>
      </w:r>
      <w:r>
        <w:t xml:space="preserve"> </w:t>
      </w:r>
      <w:r>
        <w:rPr>
          <w:b/>
          <w:bCs/>
        </w:rPr>
        <w:t xml:space="preserve">§11.4.169</w:t>
      </w:r>
      <w:r>
        <w:t xml:space="preserve"> </w:t>
      </w:r>
      <w:r>
        <w:t xml:space="preserve">test-type-taxonomy anchor was</w:t>
      </w:r>
      <w:r>
        <w:t xml:space="preserve"> </w:t>
      </w:r>
      <w:r>
        <w:t xml:space="preserve">requested but is</w:t>
      </w:r>
      <w:r>
        <w:t xml:space="preserve"> </w:t>
      </w: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against the constitution copy in scope</w:t>
      </w:r>
      <w:r>
        <w:t xml:space="preserve">. The test plan below</w:t>
      </w:r>
      <w:r>
        <w:t xml:space="preserve"> </w:t>
      </w:r>
      <w:r>
        <w:t xml:space="preserve">is therefore tied to the</w:t>
      </w:r>
      <w:r>
        <w:t xml:space="preserve"> </w:t>
      </w:r>
      <w:r>
        <w:rPr>
          <w:i/>
          <w:iCs/>
        </w:rPr>
        <w:t xml:space="preserve">named, verifiable</w:t>
      </w:r>
      <w:r>
        <w:t xml:space="preserve"> </w:t>
      </w:r>
      <w:r>
        <w:t xml:space="preserve">test-type anchors §11.4.27 (100% test-type</w:t>
      </w:r>
      <w:r>
        <w:t xml:space="preserve"> </w:t>
      </w:r>
      <w:r>
        <w:t xml:space="preserve">coverage: unit/integration/e2e/full-automation/security/stress/chaos/performance/benchmark),</w:t>
      </w:r>
      <w:r>
        <w:t xml:space="preserve"> </w:t>
      </w:r>
      <w:r>
        <w:t xml:space="preserve">§11.4.85 (stress + chaos), §11.4.50 (deterministic N-iteration consistency), §11.4.5/.69/.107</w:t>
      </w:r>
      <w:r>
        <w:t xml:space="preserve"> </w:t>
      </w:r>
      <w:r>
        <w:t xml:space="preserve">(captured-evidence / anti-bluff), and §11.4.43/.115 (RED-first). If §11.4.169 exists in the</w:t>
      </w:r>
      <w:r>
        <w:t xml:space="preserve"> </w:t>
      </w:r>
      <w:r>
        <w:t xml:space="preserve">canonical constitution, this section satisfies it by enumerating the same per-feature test</w:t>
      </w:r>
      <w:r>
        <w:t xml:space="preserve"> </w:t>
      </w:r>
      <w:r>
        <w:t xml:space="preserve">types; the mapping is one-to-one.</w:t>
      </w:r>
    </w:p>
    <w:p>
      <w:pPr>
        <w:pStyle w:val="FirstParagraph"/>
      </w:pPr>
      <w:r>
        <w:t xml:space="preserve">Every DAITA claim ships</w:t>
      </w:r>
      <w:r>
        <w:t xml:space="preserve"> </w:t>
      </w:r>
      <w:r>
        <w:rPr>
          <w:b/>
          <w:bCs/>
        </w:rPr>
        <w:t xml:space="preserve">captured evidence</w:t>
      </w:r>
      <w:r>
        <w:t xml:space="preserve">, never config-only PASS (§11.4.5/.69/.107). The</w:t>
      </w:r>
      <w:r>
        <w:t xml:space="preserve"> </w:t>
      </w:r>
      <w:r>
        <w:t xml:space="preserve">maybenot</w:t>
      </w:r>
      <w:r>
        <w:t xml:space="preserve"> </w:t>
      </w:r>
      <w:r>
        <w:rPr>
          <w:b/>
          <w:bCs/>
        </w:rPr>
        <w:t xml:space="preserve">simulator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maybenot-simulator</w:t>
      </w:r>
      <w:r>
        <w:t xml:space="preserve"> </w:t>
      </w:r>
      <w:r>
        <w:t xml:space="preserve">2.2.1 [research-daita §1]) is the primary offline</w:t>
      </w:r>
      <w:r>
        <w:t xml:space="preserve"> </w:t>
      </w:r>
      <w:r>
        <w:t xml:space="preserve">oracle: it lets the build evaluate a machine set against synthetic traffic without a live tunnel,</w:t>
      </w:r>
      <w:r>
        <w:t xml:space="preserve"> </w:t>
      </w:r>
      <w:r>
        <w:t xml:space="preserve">producing reproducible size/timing traces.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Evidence artifact</w:t>
            </w:r>
          </w:p>
        </w:tc>
        <w:tc>
          <w:tcPr/>
          <w:p>
            <w:pPr>
              <w:pStyle w:val="Compact"/>
            </w:pPr>
            <w:r>
              <w:t xml:space="preserve">Anchor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on_packet</w:t>
            </w:r>
            <w:r>
              <w:t xml:space="preserve"> </w:t>
            </w:r>
            <w:r>
              <w:t xml:space="preserve">pads to exactly</w:t>
            </w:r>
            <w:r>
              <w:t xml:space="preserve"> </w:t>
            </w:r>
            <w:r>
              <w:rPr>
                <w:rStyle w:val="VerbatimChar"/>
              </w:rPr>
              <w:t xml:space="preserve">pad_to</w:t>
            </w:r>
            <w:r>
              <w:t xml:space="preserve">; DAITA frame round-trips (</w:t>
            </w:r>
            <w:r>
              <w:rPr>
                <w:rStyle w:val="VerbatimChar"/>
              </w:rPr>
              <w:t xml:space="preserve">encode</w:t>
            </w:r>
            <w:r>
              <w:t xml:space="preserve">→</w:t>
            </w:r>
            <w:r>
              <w:rPr>
                <w:rStyle w:val="VerbatimChar"/>
              </w:rPr>
              <w:t xml:space="preserve">on_recv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Oversize</w:t>
            </w:r>
            <w:r>
              <w:t xml:space="preserve">/</w:t>
            </w:r>
            <w:r>
              <w:rPr>
                <w:rStyle w:val="VerbatimChar"/>
              </w:rPr>
              <w:t xml:space="preserve">MalformedFrame</w:t>
            </w:r>
            <w:r>
              <w:t xml:space="preserve"> </w:t>
            </w:r>
            <w:r>
              <w:t xml:space="preserve">rejected; budget D6 suppresses over-ceiling 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deterministic vectors</w:t>
            </w:r>
          </w:p>
        </w:tc>
        <w:tc>
          <w:tcPr/>
          <w:p>
            <w:pPr>
              <w:pStyle w:val="Compact"/>
            </w:pPr>
            <w:r>
              <w:t xml:space="preserve">§11.4.27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Property/round-trip</w:t>
            </w:r>
          </w:p>
        </w:tc>
        <w:tc>
          <w:tcPr/>
          <w:p>
            <w:pPr>
              <w:pStyle w:val="Compact"/>
            </w:pPr>
            <w:r>
              <w:t xml:space="preserve">for any real WG datagram ≤</w:t>
            </w:r>
            <w:r>
              <w:t xml:space="preserve"> </w:t>
            </w:r>
            <w:r>
              <w:rPr>
                <w:rStyle w:val="VerbatimChar"/>
              </w:rPr>
              <w:t xml:space="preserve">pad_to-3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on_recv(on_packet(x)) == x</w:t>
            </w:r>
            <w:r>
              <w:t xml:space="preserve"> </w:t>
            </w:r>
            <w:r>
              <w:t xml:space="preserve">and cover ⇒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(D2/D7)</w:t>
            </w:r>
          </w:p>
        </w:tc>
        <w:tc>
          <w:tcPr/>
          <w:p>
            <w:pPr>
              <w:pStyle w:val="Compact"/>
            </w:pPr>
            <w:r>
              <w:t xml:space="preserve">proptest corpus + counter-example log</w:t>
            </w:r>
          </w:p>
        </w:tc>
        <w:tc>
          <w:tcPr/>
          <w:p>
            <w:pPr>
              <w:pStyle w:val="Compact"/>
            </w:pPr>
            <w:r>
              <w:t xml:space="preserve">§11.4.27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(netns)</w:t>
            </w:r>
          </w:p>
        </w:tc>
        <w:tc>
          <w:tcPr/>
          <w:p>
            <w:pPr>
              <w:pStyle w:val="Compact"/>
            </w:pPr>
            <w:r>
              <w:t xml:space="preserve">client+gateway</w:t>
            </w:r>
            <w:r>
              <w:t xml:space="preserve"> </w:t>
            </w:r>
            <w:r>
              <w:rPr>
                <w:rStyle w:val="VerbatimChar"/>
              </w:rPr>
              <w:t xml:space="preserve">helix-daita</w:t>
            </w:r>
            <w:r>
              <w:t xml:space="preserve"> </w:t>
            </w:r>
            <w:r>
              <w:t xml:space="preserve">over a real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/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tunnel in the</w:t>
            </w:r>
            <w:r>
              <w:t xml:space="preserve"> </w:t>
            </w:r>
            <w:r>
              <w:rPr>
                <w:rStyle w:val="VerbatimChar"/>
              </w:rPr>
              <w:t xml:space="preserve">ip netns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veth</w:t>
            </w:r>
            <w:r>
              <w:t xml:space="preserve"> </w:t>
            </w:r>
            <w:r>
              <w:t xml:space="preserve">rig [research-daita §5.1]; tunnel goodput preserved within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capture: all DAITA frames one size; goodput CSV</w:t>
            </w:r>
          </w:p>
        </w:tc>
        <w:tc>
          <w:tcPr/>
          <w:p>
            <w:pPr>
              <w:pStyle w:val="Compact"/>
            </w:pPr>
            <w:r>
              <w:t xml:space="preserve">§11.4.27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Defense-efficacy (simulator)</w:t>
            </w:r>
          </w:p>
        </w:tc>
        <w:tc>
          <w:tcPr/>
          <w:p>
            <w:pPr>
              <w:pStyle w:val="Compact"/>
            </w:pPr>
            <w:r>
              <w:t xml:space="preserve">the shipped machine set reduces a DF/RF classifier's accuracy below a threshold on a captured site-visit corpus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maybenot-simulator</w:t>
            </w:r>
            <w:r>
              <w:t xml:space="preserve"> </w:t>
            </w:r>
            <w:r>
              <w:t xml:space="preserve">traces + classifier accuracy report (security doc owns the corpus)</w:t>
            </w:r>
          </w:p>
        </w:tc>
        <w:tc>
          <w:tcPr/>
          <w:p>
            <w:pPr>
              <w:pStyle w:val="Compact"/>
            </w:pPr>
            <w:r>
              <w:t xml:space="preserve">§11.4.27 / security doc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Wire-fingerprint</w:t>
            </w:r>
          </w:p>
        </w:tc>
        <w:tc>
          <w:tcPr/>
          <w:p>
            <w:pPr>
              <w:pStyle w:val="Compact"/>
            </w:pPr>
            <w:r>
              <w:t xml:space="preserve">with DAITA</w:t>
            </w:r>
            <w:r>
              <w:t xml:space="preserve"> </w:t>
            </w:r>
            <w:r>
              <w:rPr>
                <w:rStyle w:val="VerbatimChar"/>
              </w:rPr>
              <w:t xml:space="preserve">On</w:t>
            </w:r>
            <w:r>
              <w:t xml:space="preserve">, packet-size histogram is a single spike at</w:t>
            </w:r>
            <w:r>
              <w:t xml:space="preserve"> </w:t>
            </w:r>
            <w:r>
              <w:rPr>
                <w:rStyle w:val="VerbatimChar"/>
              </w:rPr>
              <w:t xml:space="preserve">pad_to</w:t>
            </w:r>
            <w:r>
              <w:t xml:space="preserve">; inter-packet timing shows injected cover (T1/T2/T4)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/</w:t>
            </w:r>
            <w:r>
              <w:rPr>
                <w:rStyle w:val="VerbatimChar"/>
              </w:rPr>
              <w:t xml:space="preserve">tc</w:t>
            </w:r>
            <w:r>
              <w:t xml:space="preserve">-captured size+timing histogram before/after</w:t>
            </w:r>
          </w:p>
        </w:tc>
        <w:tc>
          <w:tcPr/>
          <w:p>
            <w:pPr>
              <w:pStyle w:val="Compact"/>
            </w:pPr>
            <w:r>
              <w:t xml:space="preserve">§11.4.5/.69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/ overhead</w:t>
            </w:r>
          </w:p>
        </w:tc>
        <w:tc>
          <w:tcPr/>
          <w:p>
            <w:pPr>
              <w:pStyle w:val="Compact"/>
            </w:pPr>
            <w:r>
              <w:t xml:space="preserve">measured</w:t>
            </w:r>
            <w:r>
              <w:t xml:space="preserve"> </w:t>
            </w:r>
            <w:r>
              <w:rPr>
                <w:rStyle w:val="VerbatimChar"/>
              </w:rPr>
              <w:t xml:space="preserve">overhead_ratio</w:t>
            </w:r>
            <w:r>
              <w:t xml:space="preserve"> </w:t>
            </w:r>
            <w:r>
              <w:t xml:space="preserve">≤ configured budget; CPU/latency delta vs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; timer jitter on mobile (§7.2)</w:t>
            </w:r>
          </w:p>
        </w:tc>
        <w:tc>
          <w:tcPr/>
          <w:p>
            <w:pPr>
              <w:pStyle w:val="Compact"/>
            </w:pPr>
            <w:r>
              <w:t xml:space="preserve">per-transport overhead CSV; p99 added latency; CPU/Gbps</w:t>
            </w:r>
          </w:p>
        </w:tc>
        <w:tc>
          <w:tcPr/>
          <w:p>
            <w:pPr>
              <w:pStyle w:val="Compact"/>
            </w:pPr>
            <w:r>
              <w:t xml:space="preserve">§11.4.27 perf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Determinism (N-iter)</w:t>
            </w:r>
          </w:p>
        </w:tc>
        <w:tc>
          <w:tcPr/>
          <w:p>
            <w:pPr>
              <w:pStyle w:val="Compact"/>
            </w:pPr>
            <w:r>
              <w:t xml:space="preserve">same machine set + same seed ⇒ identical emitted trace across N runs (RNG seeded)</w:t>
            </w:r>
          </w:p>
        </w:tc>
        <w:tc>
          <w:tcPr/>
          <w:p>
            <w:pPr>
              <w:pStyle w:val="Compact"/>
            </w:pPr>
            <w:r>
              <w:t xml:space="preserve">N=3/10 identical evidence hashes</w:t>
            </w:r>
          </w:p>
        </w:tc>
        <w:tc>
          <w:tcPr/>
          <w:p>
            <w:pPr>
              <w:pStyle w:val="Compact"/>
            </w:pPr>
            <w:r>
              <w:t xml:space="preserve">§11.4.50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sustained high pps with cover at budget ceiling — no unbounded queue,</w:t>
            </w:r>
            <w:r>
              <w:t xml:space="preserve"> </w:t>
            </w:r>
            <w:r>
              <w:rPr>
                <w:rStyle w:val="VerbatimChar"/>
              </w:rPr>
              <w:t xml:space="preserve">cover_dropped_budget</w:t>
            </w:r>
            <w:r>
              <w:t xml:space="preserve"> </w:t>
            </w:r>
            <w:r>
              <w:t xml:space="preserve">increments correctly (§7.3)</w:t>
            </w:r>
          </w:p>
        </w:tc>
        <w:tc>
          <w:tcPr/>
          <w:p>
            <w:pPr>
              <w:pStyle w:val="Compact"/>
            </w:pPr>
            <w:r>
              <w:t xml:space="preserve">latency p50/p95/p99 + queue-depth trace</w:t>
            </w:r>
          </w:p>
        </w:tc>
        <w:tc>
          <w:tcPr/>
          <w:p>
            <w:pPr>
              <w:pStyle w:val="Compact"/>
            </w:pPr>
            <w:r>
              <w:t xml:space="preserve">§11.4.85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malformed pushed machine on</w:t>
            </w:r>
            <w:r>
              <w:t xml:space="preserve"> </w:t>
            </w:r>
            <w:r>
              <w:rPr>
                <w:rStyle w:val="VerbatimChar"/>
              </w:rPr>
              <w:t xml:space="preserve">reconfigure</w:t>
            </w:r>
            <w:r>
              <w:t xml:space="preserve"> </w:t>
            </w:r>
            <w:r>
              <w:t xml:space="preserve">⇒ prior config kept, tunnel never drops (§7.5); transport switch mid-burst ⇒ correct</w:t>
            </w:r>
            <w:r>
              <w:t xml:space="preserve"> </w:t>
            </w:r>
            <w:r>
              <w:rPr>
                <w:rStyle w:val="VerbatimChar"/>
              </w:rPr>
              <w:t xml:space="preserve">pad_to</w:t>
            </w:r>
            <w:r>
              <w:t xml:space="preserve"> </w:t>
            </w:r>
            <w:r>
              <w:t xml:space="preserve">repad (§6.1); cover under</w:t>
            </w:r>
            <w:r>
              <w:t xml:space="preserve"> </w:t>
            </w:r>
            <w:r>
              <w:rPr>
                <w:rStyle w:val="VerbatimChar"/>
              </w:rPr>
              <w:t xml:space="preserve">netem loss 5%</w:t>
            </w:r>
          </w:p>
        </w:tc>
        <w:tc>
          <w:tcPr/>
          <w:p>
            <w:pPr>
              <w:pStyle w:val="Compact"/>
            </w:pPr>
            <w:r>
              <w:t xml:space="preserve">recovery trace;</w:t>
            </w:r>
            <w:r>
              <w:t xml:space="preserve"> </w:t>
            </w:r>
            <w:r>
              <w:rPr>
                <w:rStyle w:val="VerbatimChar"/>
              </w:rPr>
              <w:t xml:space="preserve">reconfigure_rejected</w:t>
            </w:r>
            <w:r>
              <w:t xml:space="preserve"> </w:t>
            </w:r>
            <w:r>
              <w:t xml:space="preserve">count; loss-profile goodput</w:t>
            </w:r>
          </w:p>
        </w:tc>
        <w:tc>
          <w:tcPr/>
          <w:p>
            <w:pPr>
              <w:pStyle w:val="Compact"/>
            </w:pPr>
            <w:r>
              <w:t xml:space="preserve">§11.4.85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DAITA frame pad uses PRNG fill on low-obf transports (§5.1); no per-flow durable state (CI schema-lint); off-by-default verified (D4)</w:t>
            </w:r>
          </w:p>
        </w:tc>
        <w:tc>
          <w:tcPr/>
          <w:p>
            <w:pPr>
              <w:pStyle w:val="Compact"/>
            </w:pPr>
            <w:r>
              <w:t xml:space="preserve">static-analysis + schema-lint pass; default-Off assertion</w:t>
            </w:r>
          </w:p>
        </w:tc>
        <w:tc>
          <w:tcPr/>
          <w:p>
            <w:pPr>
              <w:pStyle w:val="Compact"/>
            </w:pPr>
            <w:r>
              <w:t xml:space="preserve">§11.4.5 / SYNTHESIS 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RED-first</w:t>
            </w:r>
          </w:p>
        </w:tc>
        <w:tc>
          <w:tcPr/>
          <w:p>
            <w:pPr>
              <w:pStyle w:val="Compact"/>
            </w:pPr>
            <w:r>
              <w:t xml:space="preserve">each fix lands a reproduce-first test capturing the defect on the pre-fix artifact, polarity-switched to a standing guard</w:t>
            </w:r>
          </w:p>
        </w:tc>
        <w:tc>
          <w:tcPr/>
          <w:p>
            <w:pPr>
              <w:pStyle w:val="Compact"/>
            </w:pPr>
            <w:r>
              <w:t xml:space="preserve">RED→GREEN capture pair</w:t>
            </w:r>
          </w:p>
        </w:tc>
        <w:tc>
          <w:tcPr/>
          <w:p>
            <w:pPr>
              <w:pStyle w:val="Compact"/>
            </w:pPr>
            <w:r>
              <w:t xml:space="preserve">§11.4.43/.115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Phase-2 acceptance gate (the DAITA analog of [01-DP §12.1 G-gates]):</w:t>
      </w:r>
      <w:r>
        <w:t xml:space="preserve"> </w:t>
      </w:r>
      <w:r>
        <w:t xml:space="preserve">DAITA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in the netns rig,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shows</w:t>
      </w:r>
      <w:r>
        <w:t xml:space="preserve"> </w:t>
      </w:r>
      <w:r>
        <w:rPr>
          <w:b/>
          <w:bCs/>
        </w:rPr>
        <w:t xml:space="preserve">single-size</w:t>
      </w:r>
      <w:r>
        <w:t xml:space="preserve"> </w:t>
      </w:r>
      <w:r>
        <w:t xml:space="preserve">datagrams + interspersed cover, the</w:t>
      </w:r>
      <w:r>
        <w:t xml:space="preserve"> </w:t>
      </w:r>
      <w:r>
        <w:rPr>
          <w:rStyle w:val="VerbatimChar"/>
        </w:rPr>
        <w:t xml:space="preserve">maybenot-simulator</w:t>
      </w:r>
      <w:r>
        <w:t xml:space="preserve"> </w:t>
      </w:r>
      <w:r>
        <w:t xml:space="preserve">efficacy report shows the shipped machine set below the DF/RF accuracy</w:t>
      </w:r>
      <w:r>
        <w:t xml:space="preserve"> </w:t>
      </w:r>
      <w:r>
        <w:t xml:space="preserve">threshold, measured</w:t>
      </w:r>
      <w:r>
        <w:t xml:space="preserve"> </w:t>
      </w:r>
      <w:r>
        <w:rPr>
          <w:rStyle w:val="VerbatimChar"/>
        </w:rPr>
        <w:t xml:space="preserve">overhead_ratio</w:t>
      </w:r>
      <w:r>
        <w:t xml:space="preserve"> </w:t>
      </w:r>
      <w:r>
        <w:t xml:space="preserve">is at/under budget, and toggling DAITA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returns</w:t>
      </w:r>
      <w:r>
        <w:t xml:space="preserve"> </w:t>
      </w:r>
      <w:r>
        <w:t xml:space="preserve">overhead to zero (D4) — all captured, no config-only PASS.</w:t>
      </w:r>
    </w:p>
    <w:p>
      <w:r>
        <w:pict>
          <v:rect style="width:0;height:1.5pt" o:hralign="center" o:hrstd="t" o:hr="t"/>
        </w:pict>
      </w:r>
    </w:p>
    <w:bookmarkEnd w:id="53"/>
    <w:bookmarkStart w:id="54" w:name="X652e4cc433a36e8f63ad727bbb8e3584e3b05d6"/>
    <w:p>
      <w:pPr>
        <w:pStyle w:val="Heading2"/>
      </w:pPr>
      <w:r>
        <w:t xml:space="preserve">10. Open decisions &amp; honest gaps (§11.4.6)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G-DAITA-1</w:t>
            </w:r>
          </w:p>
        </w:tc>
        <w:tc>
          <w:tcPr/>
          <w:p>
            <w:pPr>
              <w:pStyle w:val="Compact"/>
            </w:pPr>
            <w:r>
              <w:t xml:space="preserve">Exact DAITA-v2 machine/budget</w:t>
            </w:r>
            <w:r>
              <w:t xml:space="preserve"> </w:t>
            </w:r>
            <w:r>
              <w:rPr>
                <w:b/>
                <w:bCs/>
              </w:rPr>
              <w:t xml:space="preserve">wire schema</w:t>
            </w:r>
            <w:r>
              <w:t xml:space="preserve"> </w:t>
            </w:r>
            <w:r>
              <w:t xml:space="preserve">(client↔relay push)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public</w:t>
            </w:r>
            <w:r>
              <w:t xml:space="preserve"> </w:t>
            </w:r>
            <w:r>
              <w:t xml:space="preserve">[research-mullvad §"Honest gaps", research-daita §"Negative findings"]. HelixVPN defines its own via</w:t>
            </w:r>
            <w:r>
              <w:t xml:space="preserve"> </w:t>
            </w:r>
            <w:r>
              <w:rPr>
                <w:rStyle w:val="VerbatimChar"/>
              </w:rPr>
              <w:t xml:space="preserve">NetworkMap.daita</w:t>
            </w:r>
            <w:r>
              <w:t xml:space="preserve"> </w:t>
            </w:r>
            <w:r>
              <w:t xml:space="preserve">(doc 03); not a parity claim.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G-DAITA-2</w:t>
            </w:r>
          </w:p>
        </w:tc>
        <w:tc>
          <w:tcPr/>
          <w:p>
            <w:pPr>
              <w:pStyle w:val="Compact"/>
            </w:pPr>
            <w:r>
              <w:t xml:space="preserve">DAITA-v2</w:t>
            </w:r>
            <w:r>
              <w:t xml:space="preserve"> </w:t>
            </w:r>
            <w:r>
              <w:rPr>
                <w:b/>
                <w:bCs/>
              </w:rPr>
              <w:t xml:space="preserve">padding-budget numbers</w:t>
            </w:r>
            <w:r>
              <w:t xml:space="preserve"> </w:t>
            </w:r>
            <w:r>
              <w:t xml:space="preserve">+ relay defense-DB size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public</w:t>
            </w:r>
            <w:r>
              <w:t xml:space="preserve"> </w:t>
            </w:r>
            <w:r>
              <w:t xml:space="preserve">[research-daita §"Negative findings"]. HelixVPN derives budgets empirically (§9 perf/efficacy).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G-DAITA-3</w:t>
            </w:r>
          </w:p>
        </w:tc>
        <w:tc>
          <w:tcPr/>
          <w:p>
            <w:pPr>
              <w:pStyle w:val="Compact"/>
            </w:pPr>
            <w:r>
              <w:t xml:space="preserve">v1 client constants ([1.5,9.5] s, 3rd/5th-packet ratios) as</w:t>
            </w:r>
            <w:r>
              <w:t xml:space="preserve"> </w:t>
            </w:r>
            <w:r>
              <w:rPr>
                <w:i/>
                <w:iCs/>
              </w:rPr>
              <w:t xml:space="preserve">production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From the maybenot author's blog, authoritative for design,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Mullvad-published constants [research-daita §"Negative findings"]. Used as seed data, re-tuned (§3.3).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G-DAITA-4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maybenot-machines</w:t>
            </w:r>
            <w:r>
              <w:t xml:space="preserve"> </w:t>
            </w:r>
            <w:r>
              <w:t xml:space="preserve">crate</w:t>
            </w:r>
            <w:r>
              <w:t xml:space="preserve"> </w:t>
            </w:r>
            <w:r>
              <w:rPr>
                <w:b/>
                <w:bCs/>
              </w:rPr>
              <w:t xml:space="preserve">version</w:t>
            </w:r>
            <w:r>
              <w:t xml:space="preserve"> </w:t>
            </w:r>
            <w:r>
              <w:t xml:space="preserve">(1.0.1)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(search snippet) [research-daita §"Negative findings"]. Pin at integration, record in</w:t>
            </w:r>
            <w:r>
              <w:t xml:space="preserve"> </w:t>
            </w:r>
            <w:r>
              <w:rPr>
                <w:rStyle w:val="VerbatimChar"/>
              </w:rPr>
              <w:t xml:space="preserve">Cargo.lock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G-DAITA-5</w:t>
            </w:r>
          </w:p>
        </w:tc>
        <w:tc>
          <w:tcPr/>
          <w:p>
            <w:pPr>
              <w:pStyle w:val="Compact"/>
            </w:pPr>
            <w:r>
              <w:t xml:space="preserve">Active-adversary (packet-injection) robustness of maybenot defenses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UNVERIFIED</w:t>
            </w:r>
            <w:r>
              <w:t xml:space="preserve"> </w:t>
            </w:r>
            <w:r>
              <w:t xml:space="preserve">— maybenot's published model is statistical vs a passive observer [research-mullvad §1]; HelixVPN claims no more than that.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G-DAITA-6</w:t>
            </w:r>
          </w:p>
        </w:tc>
        <w:tc>
          <w:tcPr/>
          <w:p>
            <w:pPr>
              <w:pStyle w:val="Compact"/>
            </w:pPr>
            <w:r>
              <w:t xml:space="preserve">True photon-level timer jitter on iOS NE / Android doze (§7.2)</w:t>
            </w:r>
          </w:p>
        </w:tc>
        <w:tc>
          <w:tcPr/>
          <w:p>
            <w:pPr>
              <w:pStyle w:val="Compact"/>
            </w:pPr>
            <w:r>
              <w:t xml:space="preserve">Measured in Phase-2 perf tests; machines tuned to tolerate (randomized-not-constant-rate, [research-mullvad §1]).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D-DAITA-A</w:t>
            </w:r>
          </w:p>
        </w:tc>
        <w:tc>
          <w:tcPr/>
          <w:p>
            <w:pPr>
              <w:pStyle w:val="Compact"/>
            </w:pPr>
            <w:r>
              <w:t xml:space="preserve">Pad fill: zero vs PRNG under AEAD/QUIC transports</w:t>
            </w:r>
          </w:p>
        </w:tc>
        <w:tc>
          <w:tcPr/>
          <w:p>
            <w:pPr>
              <w:pStyle w:val="Compact"/>
            </w:pPr>
            <w:r>
              <w:t xml:space="preserve">Spec</w:t>
            </w:r>
            <w:r>
              <w:t xml:space="preserve"> </w:t>
            </w:r>
            <w:r>
              <w:rPr>
                <w:b/>
                <w:bCs/>
              </w:rPr>
              <w:t xml:space="preserve">mandates PRNG fill</w:t>
            </w:r>
            <w:r>
              <w:t xml:space="preserve"> </w:t>
            </w:r>
            <w:r>
              <w:t xml:space="preserve">as the conservative default (§5.1); zero-fill permitted only under proven-AEAD transports — recorded as a knob, defaulting safe (§11.4.6).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X59ec5cb7de35588a181910a79a51dc9ac048ec5"/>
    <w:p>
      <w:pPr>
        <w:pStyle w:val="Heading2"/>
      </w:pPr>
      <w:r>
        <w:t xml:space="preserve">11. Build checklist (data-plane DAITA)</w:t>
      </w:r>
    </w:p>
    <w:p>
      <w:pPr>
        <w:pStyle w:val="FirstParagraph"/>
      </w:pPr>
      <w:r>
        <w:t xml:space="preserve">Phase-tagged; each maps to a §11.4.93/.95 SQLite tracker item [SYNTHESIS §9].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Crate / file</w:t>
            </w:r>
          </w:p>
        </w:tc>
        <w:tc>
          <w:tcPr/>
          <w:p>
            <w:pPr>
              <w:pStyle w:val="Compact"/>
            </w:pPr>
            <w:r>
              <w:t xml:space="preserve">Owns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helix-daita/src/lib.rs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DaitaMode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ScheduledAction</w:t>
            </w:r>
            <w:r>
              <w:t xml:space="preserve">, the three hooks</w:t>
            </w:r>
          </w:p>
        </w:tc>
        <w:tc>
          <w:tcPr/>
          <w:p>
            <w:pPr>
              <w:pStyle w:val="Compact"/>
            </w:pPr>
            <w:r>
              <w:t xml:space="preserve">0 (Off pass-through) → 2 (On)</w:t>
            </w:r>
          </w:p>
        </w:tc>
        <w:tc>
          <w:tcPr/>
          <w:p>
            <w:pPr>
              <w:pStyle w:val="Compact"/>
            </w:pPr>
            <w:r>
              <w:t xml:space="preserve">reserved seam P0; efficacy 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helix-daita/src/config.rs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DaitaConfig</w:t>
            </w:r>
            <w:r>
              <w:t xml:space="preserve">/</w:t>
            </w:r>
            <w:r>
              <w:rPr>
                <w:rStyle w:val="VerbatimChar"/>
              </w:rPr>
              <w:t xml:space="preserve">MachineSpec</w:t>
            </w:r>
            <w:r>
              <w:t xml:space="preserve"> </w:t>
            </w:r>
            <w:r>
              <w:t xml:space="preserve">(parsed</w:t>
            </w:r>
            <w:r>
              <w:t xml:space="preserve"> </w:t>
            </w:r>
            <w:r>
              <w:rPr>
                <w:rStyle w:val="VerbatimChar"/>
              </w:rPr>
              <w:t xml:space="preserve">NetworkMap.daita</w:t>
            </w:r>
            <w:r>
              <w:t xml:space="preserve">, D5)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reconfigure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helix-daita/src/frame.rs</w:t>
            </w:r>
          </w:p>
        </w:tc>
        <w:tc>
          <w:tcPr/>
          <w:p>
            <w:pPr>
              <w:pStyle w:val="Compact"/>
            </w:pPr>
            <w:r>
              <w:t xml:space="preserve">DAITA frame encode/decode (§5), const-pad (§6)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round-trip + wire-fingerprint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helix-daita/src/budget.rs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</w:t>
            </w:r>
            <w:r>
              <w:t xml:space="preserve"> </w:t>
            </w:r>
            <w:r>
              <w:t xml:space="preserve">enforcement + back-pressure (§7.3, D6)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stress/chaos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helix-daita/src/error.rs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DaitaError</w:t>
            </w:r>
            <w:r>
              <w:t xml:space="preserve"> </w:t>
            </w:r>
            <w:r>
              <w:t xml:space="preserve">taxonomy (§4.3)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helix-daita/src/stats.rs</w:t>
            </w:r>
          </w:p>
        </w:tc>
        <w:tc>
          <w:tcPr/>
          <w:p>
            <w:pPr>
              <w:pStyle w:val="Compact"/>
            </w:pPr>
            <w:r>
              <w:t xml:space="preserve">aggregate-only</w:t>
            </w:r>
            <w:r>
              <w:t xml:space="preserve"> </w:t>
            </w:r>
            <w:r>
              <w:rPr>
                <w:rStyle w:val="VerbatimChar"/>
              </w:rPr>
              <w:t xml:space="preserve">DaitaStats</w:t>
            </w:r>
            <w:r>
              <w:t xml:space="preserve"> </w:t>
            </w:r>
            <w:r>
              <w:t xml:space="preserve">(§8, I5)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schema-lint (no durable per-flow)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on_packet</w:t>
            </w:r>
            <w:r>
              <w:t xml:space="preserve">/</w:t>
            </w:r>
            <w:r>
              <w:rPr>
                <w:rStyle w:val="VerbatimChar"/>
              </w:rPr>
              <w:t xml:space="preserve">tick</w:t>
            </w:r>
            <w:r>
              <w:t xml:space="preserve">/</w:t>
            </w:r>
            <w:r>
              <w:rPr>
                <w:rStyle w:val="VerbatimChar"/>
              </w:rPr>
              <w:t xml:space="preserve">on_recv</w:t>
            </w:r>
            <w:r>
              <w:t xml:space="preserve"> </w:t>
            </w:r>
            <w:r>
              <w:t xml:space="preserve">in the three loops (§7.1) +</w:t>
            </w:r>
            <w:r>
              <w:t xml:space="preserve"> </w:t>
            </w:r>
            <w:r>
              <w:rPr>
                <w:rStyle w:val="VerbatimChar"/>
              </w:rPr>
              <w:t xml:space="preserve">pad_to</w:t>
            </w:r>
            <w:r>
              <w:t xml:space="preserve"> </w:t>
            </w:r>
            <w:r>
              <w:t xml:space="preserve">on transport switch (§6.1)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integration (netns)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(vendored)</w:t>
            </w:r>
            <w:r>
              <w:t xml:space="preserve"> </w:t>
            </w:r>
            <w:r>
              <w:rPr>
                <w:rStyle w:val="VerbatimChar"/>
              </w:rPr>
              <w:t xml:space="preserve">maybenot</w:t>
            </w:r>
            <w:r>
              <w:t xml:space="preserve"> </w:t>
            </w:r>
            <w:r>
              <w:t xml:space="preserve">2.2.2 +</w:t>
            </w:r>
            <w:r>
              <w:t xml:space="preserve"> </w:t>
            </w:r>
            <w:r>
              <w:rPr>
                <w:rStyle w:val="VerbatimChar"/>
              </w:rPr>
              <w:t xml:space="preserve">maybenot-simulator</w:t>
            </w:r>
            <w:r>
              <w:t xml:space="preserve"> </w:t>
            </w:r>
            <w:r>
              <w:t xml:space="preserve">2.2.1</w:t>
            </w:r>
          </w:p>
        </w:tc>
        <w:tc>
          <w:tcPr/>
          <w:p>
            <w:pPr>
              <w:pStyle w:val="Compact"/>
            </w:pPr>
            <w:r>
              <w:t xml:space="preserve">engine + offline oracle (pinned dep, §3.1, §11.4.74)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efficacy report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DAITA nano-detail specification (Volume 2, Data Plane). Pairs with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01-data-plane.md §9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(the placement seam), doc 03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WatchNetworkMap</w:t>
      </w:r>
      <w:r>
        <w:rPr>
          <w:i/>
          <w:iCs/>
        </w:rPr>
        <w:t xml:space="preserve"> </w:t>
      </w:r>
      <w:r>
        <w:rPr>
          <w:i/>
          <w:iCs/>
        </w:rPr>
        <w:t xml:space="preserve">(the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NetworkMap.daita</w:t>
      </w:r>
      <w:r>
        <w:rPr>
          <w:i/>
          <w:iCs/>
        </w:rPr>
        <w:t xml:space="preserve"> </w:t>
      </w:r>
      <w:r>
        <w:rPr>
          <w:i/>
          <w:iCs/>
        </w:rPr>
        <w:t xml:space="preserve">wire schema feeding §4.2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DaitaConfig</w:t>
      </w:r>
      <w:r>
        <w:rPr>
          <w:i/>
          <w:iCs/>
        </w:rPr>
        <w:t xml:space="preserve">), and the security doc (the defense-</w:t>
      </w:r>
      <w:r>
        <w:rPr>
          <w:i/>
          <w:iCs/>
        </w:rPr>
        <w:t xml:space="preserve"> </w:t>
      </w:r>
      <w:r>
        <w:rPr>
          <w:i/>
          <w:iCs/>
        </w:rPr>
        <w:t xml:space="preserve">machine content, off-by-default policy, and the website-fingerprinting evaluation harness §9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references). Frozen contracts: the L2.5 placement (§2), the three hooks (§4.1), and the DAITA</w:t>
      </w:r>
      <w:r>
        <w:rPr>
          <w:i/>
          <w:iCs/>
        </w:rPr>
        <w:t xml:space="preserve"> </w:t>
      </w:r>
      <w:r>
        <w:rPr>
          <w:i/>
          <w:iCs/>
        </w:rPr>
        <w:t xml:space="preserve">frame format (§5.1).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9" Target="media/rId2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hyperlink" Id="rId9" Target="../01-data-plan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01-data-plan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DAITA (Defense Against AI-guided Traffic Analysis)</dc:title>
  <dc:creator/>
  <cp:keywords/>
  <dcterms:created xsi:type="dcterms:W3CDTF">2026-07-05T19:39:15Z</dcterms:created>
  <dcterms:modified xsi:type="dcterms:W3CDTF">2026-07-05T19:39:15Z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