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31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 Layout, Tooling, Deployment &amp; Helix-Ecosystem Integration</w:t>
      </w:r>
    </w:p>
    <w:bookmarkStart w:id="62" w:name="Xd4132de4bb154a5ca33a680cc85507baa51dc9b"/>
    <w:p>
      <w:pPr>
        <w:pStyle w:val="Heading1"/>
      </w:pPr>
      <w:r>
        <w:t xml:space="preserve">Repo Layout, Tooling, Deployment &amp; Helix-Ecosystem Integration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§7.5 (Rate Limiting &amp; DDoS Resilience — control-plane API token buckets +</w:t>
      </w:r>
      <w:r>
        <w:t xml:space="preserve"> </w:t>
      </w:r>
      <w:r>
        <w:t xml:space="preserve">data-plane edge volumetric-attack mitigation, closing the gap left by Architecture-Refined.md</w:t>
      </w:r>
      <w:r>
        <w:t xml:space="preserve"> </w:t>
      </w:r>
      <w:r>
        <w:t xml:space="preserve">§4.6 mentioning Redis token buckets but no deployment-layer detail existing anywhere in Volume 6).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 — subordinate to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(the spine). Where this document disagrees with the spine on roles, principles (spine §4), or the decision register (spine §9), the spine wins until amended per §11.4.73.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This document owns the</w:t>
      </w:r>
      <w:r>
        <w:t xml:space="preserve"> </w:t>
      </w:r>
      <w:r>
        <w:rPr>
          <w:b/>
          <w:bCs/>
        </w:rPr>
        <w:t xml:space="preserve">physical engineering substrate</w:t>
      </w:r>
      <w:r>
        <w:t xml:space="preserve"> </w:t>
      </w:r>
      <w:r>
        <w:t xml:space="preserve">of HelixVPN: the working monorepo, the decoupled reusable-component repos, schema-first codegen, the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operator CLI, the three deployment substrates (Podman quadlets / Docker Compose / Kubernetes), and the wiring of every already-incorporated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member into its concrete role. It is a</w:t>
      </w:r>
      <w:r>
        <w:t xml:space="preserve"> </w:t>
      </w:r>
      <w:r>
        <w:rPr>
          <w:b/>
          <w:bCs/>
        </w:rPr>
        <w:t xml:space="preserve">specification</w:t>
      </w:r>
      <w:r>
        <w:t xml:space="preserve">, not the product — interface sketches, manifests, and skeletons are illustrative, not the shipping implementation (2–3 refinement passes follow).</w:t>
      </w:r>
      <w:r>
        <w:t xml:space="preserve"> </w:t>
      </w:r>
      <w:r>
        <w:rPr>
          <w:b/>
          <w:bCs/>
        </w:rPr>
        <w:t xml:space="preserve">Evidence base:</w:t>
      </w:r>
      <w:r>
        <w:t xml:space="preserve"> </w:t>
      </w:r>
      <w:r>
        <w:rPr>
          <w:rStyle w:val="VerbatimChar"/>
        </w:rPr>
        <w:t xml:space="preserve">[04_ARCH §4/§9/§10/§11]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mandated-stack brief;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; per-LLM ids</w:t>
      </w:r>
      <w:r>
        <w:t xml:space="preserve"> </w:t>
      </w:r>
      <w:r>
        <w:rPr>
          <w:rStyle w:val="VerbatimChar"/>
        </w:rPr>
        <w:t xml:space="preserve">[02_QWN] [01_DSK] [07_GMI] [10_KMI] [11_MST]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[research-podman_k8s]</w:t>
      </w:r>
      <w:r>
        <w:t xml:space="preserve"> </w:t>
      </w:r>
      <w:r>
        <w:t xml:space="preserve">= the Podman-Quadlet /</w:t>
      </w:r>
      <w:r>
        <w:t xml:space="preserve"> </w:t>
      </w:r>
      <w:r>
        <w:rPr>
          <w:rStyle w:val="VerbatimChar"/>
        </w:rPr>
        <w:t xml:space="preserve">podman kube</w:t>
      </w:r>
      <w:r>
        <w:t xml:space="preserve"> </w:t>
      </w:r>
      <w:r>
        <w:t xml:space="preserve">/ Kubernetes-for-WireGuard deep-research thread (verified against latest official sources per §11.4.99).</w:t>
      </w:r>
    </w:p>
    <w:p>
      <w:r>
        <w:pict>
          <v:rect style="width:0;height:1.5pt" o:hralign="center" o:hrstd="t" o:hr="t"/>
        </w:pict>
      </w:r>
    </w:p>
    <w:bookmarkStart w:id="9" w:name="X2808742a2aad148807e5160183ba5b2d07c0e95"/>
    <w:p>
      <w:pPr>
        <w:pStyle w:val="Heading2"/>
      </w:pPr>
      <w:r>
        <w:t xml:space="preserve">0. How to read this document</w:t>
      </w:r>
    </w:p>
    <w:p>
      <w:pPr>
        <w:pStyle w:val="FirstParagraph"/>
      </w:pPr>
      <w:r>
        <w:t xml:space="preserve">This document maps the</w:t>
      </w:r>
      <w:r>
        <w:t xml:space="preserve"> </w:t>
      </w:r>
      <w:r>
        <w:rPr>
          <w:i/>
          <w:iCs/>
        </w:rPr>
        <w:t xml:space="preserve">logical</w:t>
      </w:r>
      <w:r>
        <w:t xml:space="preserve"> </w:t>
      </w:r>
      <w:r>
        <w:t xml:space="preserve">architecture (data plane → doc 01, control plane → doc 02, client core + UI → doc 03, security/PKI → doc 04) onto</w:t>
      </w:r>
      <w:r>
        <w:t xml:space="preserve"> </w:t>
      </w:r>
      <w:r>
        <w:rPr>
          <w:b/>
          <w:bCs/>
        </w:rPr>
        <w:t xml:space="preserve">files, repos, build tools, and deploy units</w:t>
      </w:r>
      <w:r>
        <w:t xml:space="preserve">. Three things are settled and load-bearing 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Reuse pillars</w:t>
      </w:r>
      <w:r>
        <w:t xml:space="preserve"> </w:t>
      </w:r>
      <w:r>
        <w:t xml:space="preserve">— three reusable cores (Rust transport/VPN, Flutter UI, schema-generated clients) shared by all roles and apps [04_ARCH §5/§11, SYNTHESIS §6].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Decoupling target</w:t>
      </w:r>
      <w:r>
        <w:t xml:space="preserve"> </w:t>
      </w:r>
      <w:r>
        <w:t xml:space="preserve">— each reuse pillar becomes its own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 per §11.4.28/.29/.74, but</w:t>
      </w:r>
      <w:r>
        <w:t xml:space="preserve"> </w:t>
      </w:r>
      <w:r>
        <w:rPr>
          <w:b/>
          <w:bCs/>
        </w:rPr>
        <w:t xml:space="preserve">only after the spec stabilizes</w:t>
      </w:r>
      <w:r>
        <w:t xml:space="preserve"> </w:t>
      </w:r>
      <w:r>
        <w:t xml:space="preserve">(this is sequenced below, not done eagerly).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Rootless-first deploy</w:t>
      </w:r>
      <w:r>
        <w:t xml:space="preserve"> </w:t>
      </w:r>
      <w:r>
        <w:t xml:space="preserve">— Podman quadlets are the</w:t>
      </w:r>
      <w:r>
        <w:t xml:space="preserve"> </w:t>
      </w:r>
      <w:r>
        <w:rPr>
          <w:i/>
          <w:iCs/>
        </w:rPr>
        <w:t xml:space="preserve">canonical</w:t>
      </w:r>
      <w:r>
        <w:t xml:space="preserve"> </w:t>
      </w:r>
      <w:r>
        <w:t xml:space="preserve">substrate (§11.4.76/.161); Compose and Kubernetes are</w:t>
      </w:r>
      <w:r>
        <w:t xml:space="preserve"> </w:t>
      </w:r>
      <w:r>
        <w:rPr>
          <w:i/>
          <w:iCs/>
        </w:rPr>
        <w:t xml:space="preserve">equivalents</w:t>
      </w:r>
      <w:r>
        <w:t xml:space="preserve"> </w:t>
      </w:r>
      <w:r>
        <w:t xml:space="preserve">for operators on those substrates, generated from the same OCI images.</w:t>
      </w:r>
    </w:p>
    <w:p>
      <w:pPr>
        <w:pStyle w:val="FirstParagraph"/>
      </w:pPr>
      <w:r>
        <w:t xml:space="preserve">Conventions:</w:t>
      </w:r>
      <w:r>
        <w:t xml:space="preserve"> </w:t>
      </w:r>
      <w:r>
        <w:rPr>
          <w:b/>
          <w:bCs/>
        </w:rPr>
        <w:t xml:space="preserve">MUST / SHOULD / MAY</w:t>
      </w:r>
      <w:r>
        <w:t xml:space="preserve"> </w:t>
      </w:r>
      <w:r>
        <w:t xml:space="preserve">carry RFC 2119 force. Open choices live in</w:t>
      </w:r>
      <w:r>
        <w:t xml:space="preserve"> </w:t>
      </w:r>
      <w:r>
        <w:rPr>
          <w:b/>
          <w:bCs/>
        </w:rPr>
        <w:t xml:space="preserve">§12 (Decision callouts)</w:t>
      </w:r>
      <w:r>
        <w:t xml:space="preserve"> </w:t>
      </w:r>
      <w:r>
        <w:t xml:space="preserve">as options + recommendation per §11.4.66/.101 — never silently resolved.</w:t>
      </w:r>
    </w:p>
    <w:p>
      <w:r>
        <w:pict>
          <v:rect style="width:0;height:1.5pt" o:hralign="center" o:hrstd="t" o:hr="t"/>
        </w:pict>
      </w:r>
    </w:p>
    <w:bookmarkEnd w:id="9"/>
    <w:bookmarkStart w:id="15" w:name="X49309825ef3319ec5b3edb5d37b7a8f625ab8ff"/>
    <w:p>
      <w:pPr>
        <w:pStyle w:val="Heading2"/>
      </w:pPr>
      <w:r>
        <w:t xml:space="preserve">1. Two-repo-shape strategy: build in a monorepo, extract reusable repos later</w:t>
      </w:r>
    </w:p>
    <w:bookmarkStart w:id="13" w:name="X96fe5023d49a7129c88fb2a5e84aa36bcd8654b"/>
    <w:p>
      <w:pPr>
        <w:pStyle w:val="Heading3"/>
      </w:pPr>
      <w:r>
        <w:t xml:space="preserve">1.1 The tension and the resolution</w:t>
      </w:r>
    </w:p>
    <w:p>
      <w:pPr>
        <w:pStyle w:val="FirstParagraph"/>
      </w:pPr>
      <w:r>
        <w:t xml:space="preserve">The constitution wants</w:t>
      </w:r>
      <w:r>
        <w:t xml:space="preserve"> </w:t>
      </w:r>
      <w:r>
        <w:rPr>
          <w:b/>
          <w:bCs/>
        </w:rPr>
        <w:t xml:space="preserve">decoupled, reusable, project-not-aware components</w:t>
      </w:r>
      <w:r>
        <w:t xml:space="preserve"> </w:t>
      </w:r>
      <w:r>
        <w:t xml:space="preserve">each in its own repo (§11.4.28/.74). The MVP wants</w:t>
      </w:r>
      <w:r>
        <w:t xml:space="preserve"> </w:t>
      </w:r>
      <w:r>
        <w:rPr>
          <w:b/>
          <w:bCs/>
        </w:rPr>
        <w:t xml:space="preserve">velocity and atomic cross-cutting changes</w:t>
      </w:r>
      <w:r>
        <w:t xml:space="preserve"> </w:t>
      </w:r>
      <w:r>
        <w:t xml:space="preserve">(one PR touches proto + Go + Rust + Dart). These pull in opposite directions only if treated as simultaneous; they are not. The resolution, recommended and binding for this spec:</w:t>
      </w:r>
    </w:p>
    <w:p>
      <w:pPr>
        <w:pStyle w:val="BlockText"/>
      </w:pPr>
      <w:r>
        <w:rPr>
          <w:b/>
          <w:bCs/>
        </w:rPr>
        <w:t xml:space="preserve">Phase 0 → Phase 1: one working monorepo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helixvpn/</w:t>
      </w:r>
      <w:r>
        <w:t xml:space="preserve"> </w:t>
      </w:r>
      <w:r>
        <w:t xml:space="preserve">with internal workspace boundaries that are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the future repo boundaries.</w:t>
      </w:r>
      <w:r>
        <w:t xml:space="preserve"> </w:t>
      </w:r>
      <w:r>
        <w:rPr>
          <w:b/>
          <w:bCs/>
        </w:rPr>
        <w:t xml:space="preserve">Post-MVP (Phase 1 exit gate): extract</w:t>
      </w:r>
      <w:r>
        <w:t xml:space="preserve"> </w:t>
      </w:r>
      <w:r>
        <w:t xml:space="preserve">the six stabilized pillars into standalone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repos and re-consume them as flat submodules. Nothing is extracted before its public surface stops churning (§11.4.124 — don't split before you know the seams).</w:t>
      </w:r>
    </w:p>
    <w:p>
      <w:pPr>
        <w:pStyle w:val="FirstParagraph"/>
      </w:pPr>
      <w:r>
        <w:t xml:space="preserve">This mirrors the control-plane "one Go binary, many packages; package boundaries == future service boundaries" discipline [04_ARCH §4.1] applied at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 </w:t>
      </w:r>
      <w:r>
        <w:t xml:space="preserve">level. It satisfies §11.4.28 (the boundaries exist from day one; they are merely co-located until stable) without paying the multi-repo coordination tax during the highest-churn phase.</w:t>
      </w:r>
    </w:p>
    <w:p>
      <w:pPr>
        <w:pStyle w:val="BodyText"/>
      </w:pPr>
      <w:r>
        <w:drawing>
          <wp:inline>
            <wp:extent cx="5334000" cy="5369324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zzjmANVz5I/img/diagram_001_81be4b1aa85f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X9521a9e74149270f7e1307e7583028ae9891a80"/>
    <w:p>
      <w:pPr>
        <w:pStyle w:val="Heading3"/>
      </w:pPr>
      <w:r>
        <w:t xml:space="preserve">1.2 Extraction order (most-stable-first)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Monorepo dir</w:t>
            </w:r>
          </w:p>
        </w:tc>
        <w:tc>
          <w:tcPr/>
          <w:p>
            <w:pPr>
              <w:pStyle w:val="Compact"/>
            </w:pPr>
            <w:r>
              <w:t xml:space="preserve">Extracted repo (</w:t>
            </w:r>
            <w:r>
              <w:rPr>
                <w:rStyle w:val="VerbatimChar"/>
              </w:rPr>
              <w:t xml:space="preserve">vasic-digital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Why this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helix-proto/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The schema is the contract; it must stabilize first so generated clients stop drifting. Extract at the first frozen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version [04_P1 §3].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 + FFI surface survive Phase 0 by design [04_P0]; extract once iOS memory gate G3 passes and the FFI ABI freezes.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helix-edge/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  <w:r>
              <w:t xml:space="preserve"> </w:t>
            </w:r>
            <w:r>
              <w:rPr>
                <w:rStyle w:val="VerbatimChar"/>
              </w:rPr>
              <w:t xml:space="preserve">helix_core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helix-transport</w:t>
            </w:r>
            <w:r>
              <w:t xml:space="preserve">); extract right after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t xml:space="preserve">Design system + Riverpod-over-status-stream contract stable by MVP DoD [04_UI].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helix-go/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helix_control</w:t>
            </w:r>
          </w:p>
        </w:tc>
        <w:tc>
          <w:tcPr/>
          <w:p>
            <w:pPr>
              <w:pStyle w:val="Compact"/>
            </w:pPr>
            <w:r>
              <w:t xml:space="preserve">Largest churn surface (policy compiler, coordinator); extract last among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helix_deploy</w:t>
            </w:r>
          </w:p>
        </w:tc>
        <w:tc>
          <w:tcPr/>
          <w:p>
            <w:pPr>
              <w:pStyle w:val="Compact"/>
            </w:pPr>
            <w:r>
              <w:t xml:space="preserve">Quadlet/Compose/K8s generators +</w:t>
            </w:r>
            <w:r>
              <w:t xml:space="preserve"> </w:t>
            </w:r>
            <w:r>
              <w:rPr>
                <w:rStyle w:val="VerbatimChar"/>
              </w:rPr>
              <w:t xml:space="preserve">helixvpnctl</w:t>
            </w:r>
            <w:r>
              <w:t xml:space="preserve">; extract when image names + env contract freeze.</w:t>
            </w:r>
          </w:p>
        </w:tc>
      </w:tr>
    </w:tbl>
    <w:p>
      <w:pPr>
        <w:pStyle w:val="BodyText"/>
      </w:pPr>
      <w:r>
        <w:t xml:space="preserve">Each extraction is a</w:t>
      </w:r>
      <w:r>
        <w:t xml:space="preserve"> </w:t>
      </w:r>
      <w:r>
        <w:rPr>
          <w:b/>
          <w:bCs/>
        </w:rPr>
        <w:t xml:space="preserve">visible commit</w:t>
      </w:r>
      <w:r>
        <w:t xml:space="preserve"> </w:t>
      </w:r>
      <w:r>
        <w:t xml:space="preserve">citing §11.4.35 ("Lifted from helixvpn monorepo to vasic-digital/helix_proto per §11.4.28"), preserves history via</w:t>
      </w:r>
      <w:r>
        <w:t xml:space="preserve"> </w:t>
      </w:r>
      <w:r>
        <w:rPr>
          <w:rStyle w:val="VerbatimChar"/>
        </w:rPr>
        <w:t xml:space="preserve">git filter-repo --path helix-proto/</w:t>
      </w:r>
      <w:r>
        <w:t xml:space="preserve">, and immediately re-consumes the new repo as a flat submodule (§1.4).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a49348cde7dbaa60ec525f4651f03df4fe656de"/>
    <w:p>
      <w:pPr>
        <w:pStyle w:val="Heading2"/>
      </w:pPr>
      <w:r>
        <w:t xml:space="preserve">2. Monorepo layout (</w:t>
      </w:r>
      <w:r>
        <w:rPr>
          <w:rStyle w:val="VerbatimChar"/>
        </w:rPr>
        <w:t xml:space="preserve">helixvpn/</w:t>
      </w:r>
      <w:r>
        <w:t xml:space="preserve">) — file-by-file</w:t>
      </w:r>
    </w:p>
    <w:p>
      <w:pPr>
        <w:pStyle w:val="FirstParagraph"/>
      </w:pPr>
      <w:r>
        <w:t xml:space="preserve">The canonical tree, with the load-bearing files spelled out. Directory and file names are</w:t>
      </w:r>
      <w:r>
        <w:t xml:space="preserve"> </w:t>
      </w:r>
      <w:r>
        <w:rPr>
          <w:b/>
          <w:bCs/>
        </w:rPr>
        <w:t xml:space="preserve">lowercase snake_case</w:t>
      </w:r>
      <w:r>
        <w:t xml:space="preserve"> </w:t>
      </w:r>
      <w:r>
        <w:t xml:space="preserve">where they are ours to name (§11.4.29); language-mandated layouts (Rust</w:t>
      </w:r>
      <w:r>
        <w:t xml:space="preserve"> </w:t>
      </w:r>
      <w:r>
        <w:rPr>
          <w:rStyle w:val="VerbatimChar"/>
        </w:rPr>
        <w:t xml:space="preserve">crates/</w:t>
      </w:r>
      <w:r>
        <w:t xml:space="preserve">, Dart</w:t>
      </w:r>
      <w:r>
        <w:t xml:space="preserve"> </w:t>
      </w:r>
      <w:r>
        <w:rPr>
          <w:rStyle w:val="VerbatimChar"/>
        </w:rPr>
        <w:t xml:space="preserve">lib/</w:t>
      </w:r>
      <w:r>
        <w:t xml:space="preserve">, Cargo/Go file names) follow their ecosystem (§11.4.29 exception).</w:t>
      </w:r>
    </w:p>
    <w:p>
      <w:pPr>
        <w:pStyle w:val="SourceCode"/>
      </w:pPr>
      <w:r>
        <w:rPr>
          <w:rStyle w:val="VerbatimChar"/>
        </w:rPr>
        <w:t xml:space="preserve">helixvpn/                                  # umbrella working repo (this repository's product code)</w:t>
      </w:r>
      <w:r>
        <w:br/>
      </w:r>
      <w:r>
        <w:rPr>
          <w:rStyle w:val="VerbatimChar"/>
        </w:rPr>
        <w:t xml:space="preserve">├── Cargo.toml                             # Rust workspace root — members: helix-core/crates/*, helix-edge</w:t>
      </w:r>
      <w:r>
        <w:br/>
      </w:r>
      <w:r>
        <w:rPr>
          <w:rStyle w:val="VerbatimChar"/>
        </w:rPr>
        <w:t xml:space="preserve">├── go.work                                # Go workspace — uses ./helix-go (+ extracted submodules later)</w:t>
      </w:r>
      <w:r>
        <w:br/>
      </w:r>
      <w:r>
        <w:rPr>
          <w:rStyle w:val="VerbatimChar"/>
        </w:rPr>
        <w:t xml:space="preserve">├── melos.yaml                             # Dart/Flutter monorepo manager (helix-ui packages)</w:t>
      </w:r>
      <w:r>
        <w:br/>
      </w:r>
      <w:r>
        <w:rPr>
          <w:rStyle w:val="VerbatimChar"/>
        </w:rPr>
        <w:t xml:space="preserve">├── buf.yaml  buf.gen.yaml  buf.lock       # schema-first codegen config (§4)</w:t>
      </w:r>
      <w:r>
        <w:br/>
      </w:r>
      <w:r>
        <w:rPr>
          <w:rStyle w:val="VerbatimChar"/>
        </w:rPr>
        <w:t xml:space="preserve">├── Makefile                               # local task runner (gen / build / test / deploy) — NO CI (§11.4.156)</w:t>
      </w:r>
      <w:r>
        <w:br/>
      </w:r>
      <w:r>
        <w:rPr>
          <w:rStyle w:val="VerbatimChar"/>
        </w:rPr>
        <w:t xml:space="preserve">├── .gitignore                             # build artifacts, .env, *.db-wal/-shm (§11.4.30)</w:t>
      </w:r>
      <w:r>
        <w:br/>
      </w:r>
      <w:r>
        <w:rPr>
          <w:rStyle w:val="VerbatimChar"/>
        </w:rPr>
        <w:t xml:space="preserve">├── .env.example                           # HELIX_RELEASE_PREFIX, infra creds template (§11.4.77/.151)</w:t>
      </w:r>
      <w:r>
        <w:br/>
      </w:r>
      <w:r>
        <w:rPr>
          <w:rStyle w:val="VerbatimChar"/>
        </w:rPr>
        <w:t xml:space="preserve">├── helix-deps.yaml                        # submodule dependency manifest (§11.4.31)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helix-proto/                           # ── reuse pillar 1: the contract ──</w:t>
      </w:r>
      <w:r>
        <w:br/>
      </w:r>
      <w:r>
        <w:rPr>
          <w:rStyle w:val="VerbatimChar"/>
        </w:rPr>
        <w:t xml:space="preserve">│   ├── proto/helix/v1/</w:t>
      </w:r>
      <w:r>
        <w:br/>
      </w:r>
      <w:r>
        <w:rPr>
          <w:rStyle w:val="VerbatimChar"/>
        </w:rPr>
        <w:t xml:space="preserve">│   │   ├── coordinator.proto              # WatchNetworkMap + NetworkMap + MapDelta [04_P1 §3]</w:t>
      </w:r>
      <w:r>
        <w:br/>
      </w:r>
      <w:r>
        <w:rPr>
          <w:rStyle w:val="VerbatimChar"/>
        </w:rPr>
        <w:t xml:space="preserve">│   │   ├── enrollment.proto               # device enroll / cert issue / revoke</w:t>
      </w:r>
      <w:r>
        <w:br/>
      </w:r>
      <w:r>
        <w:rPr>
          <w:rStyle w:val="VerbatimChar"/>
        </w:rPr>
        <w:t xml:space="preserve">│   │   └── types.proto                    # Peer, Route, TransportPolicy, DnsConfig, KillSwitch</w:t>
      </w:r>
      <w:r>
        <w:br/>
      </w:r>
      <w:r>
        <w:rPr>
          <w:rStyle w:val="VerbatimChar"/>
        </w:rPr>
        <w:t xml:space="preserve">│   ├── openapi/helix-rest.v1.yaml         # Console/Access/Connector REST surface [04_ARCH §4.2]</w:t>
      </w:r>
      <w:r>
        <w:br/>
      </w:r>
      <w:r>
        <w:rPr>
          <w:rStyle w:val="VerbatimChar"/>
        </w:rPr>
        <w:t xml:space="preserve">│   └── gen/                               # GENERATED (gitignored) → go/ dart/ rust/ 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helix-core/                            # ── reuse pillar 2a: Rust client+connector core ──</w:t>
      </w:r>
      <w:r>
        <w:br/>
      </w:r>
      <w:r>
        <w:rPr>
          <w:rStyle w:val="VerbatimChar"/>
        </w:rPr>
        <w:t xml:space="preserve">│   ├── Cargo.toml                         # crate group</w:t>
      </w:r>
      <w:r>
        <w:br/>
      </w:r>
      <w:r>
        <w:rPr>
          <w:rStyle w:val="VerbatimChar"/>
        </w:rPr>
        <w:t xml:space="preserve">│   └── crates/</w:t>
      </w:r>
      <w:r>
        <w:br/>
      </w:r>
      <w:r>
        <w:rPr>
          <w:rStyle w:val="VerbatimChar"/>
        </w:rPr>
        <w:t xml:space="preserve">│       ├── helix-transport/               # Transport trait + masque/hysteria2/ss/uot impls [04_P0]</w:t>
      </w:r>
      <w:r>
        <w:br/>
      </w:r>
      <w:r>
        <w:rPr>
          <w:rStyle w:val="VerbatimChar"/>
        </w:rPr>
        <w:t xml:space="preserve">│       ├── helix-wg/                      # WireGuard control + boringtun fallback [SYNTHESIS §2]</w:t>
      </w:r>
      <w:r>
        <w:br/>
      </w:r>
      <w:r>
        <w:rPr>
          <w:rStyle w:val="VerbatimChar"/>
        </w:rPr>
        <w:t xml:space="preserve">│       ├── helix-reconcile/               # network-map declarative reconciler (diff desired↔actual)</w:t>
      </w:r>
      <w:r>
        <w:br/>
      </w:r>
      <w:r>
        <w:rPr>
          <w:rStyle w:val="VerbatimChar"/>
        </w:rPr>
        <w:t xml:space="preserve">│       ├── helix-netshield/               # kill-switch + DNS-leak state machine (doc 04 §)</w:t>
      </w:r>
      <w:r>
        <w:br/>
      </w:r>
      <w:r>
        <w:rPr>
          <w:rStyle w:val="VerbatimChar"/>
        </w:rPr>
        <w:t xml:space="preserve">│       └── helix-ffi/                     # flutter_rust_bridge v2 + UniFFI surface → Dart/Swift/Kotlin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helix-edge/                            # ── reuse pillar 2b: Rust gateway data-plane edge ──</w:t>
      </w:r>
      <w:r>
        <w:br/>
      </w:r>
      <w:r>
        <w:rPr>
          <w:rStyle w:val="VerbatimChar"/>
        </w:rPr>
        <w:t xml:space="preserve">│   ├── Cargo.toml                         # depends on helix-core/crates/helix-transport (path dep)</w:t>
      </w:r>
      <w:r>
        <w:br/>
      </w:r>
      <w:r>
        <w:rPr>
          <w:rStyle w:val="VerbatimChar"/>
        </w:rPr>
        <w:t xml:space="preserve">│   └── src/                               # quinn+h3 MASQUE termination + kernel-WG fast path [04_ARCH §4.7]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helix-go/                              # ── the Go control plane (modular monolith) ──</w:t>
      </w:r>
      <w:r>
        <w:br/>
      </w:r>
      <w:r>
        <w:rPr>
          <w:rStyle w:val="VerbatimChar"/>
        </w:rPr>
        <w:t xml:space="preserve">│   ├── go.mod                             # module helixvpn/helix-go</w:t>
      </w:r>
      <w:r>
        <w:br/>
      </w:r>
      <w:r>
        <w:rPr>
          <w:rStyle w:val="VerbatimChar"/>
        </w:rPr>
        <w:t xml:space="preserve">│   ├── cmd/</w:t>
      </w:r>
      <w:r>
        <w:br/>
      </w:r>
      <w:r>
        <w:rPr>
          <w:rStyle w:val="VerbatimChar"/>
        </w:rPr>
        <w:t xml:space="preserve">│   │   ├── helixd/                        # control-plane binary (all packages wired)</w:t>
      </w:r>
      <w:r>
        <w:br/>
      </w:r>
      <w:r>
        <w:rPr>
          <w:rStyle w:val="VerbatimChar"/>
        </w:rPr>
        <w:t xml:space="preserve">│   │   └── helixvpnctl/                   # operator CLI (Cobra) — §5</w:t>
      </w:r>
      <w:r>
        <w:br/>
      </w:r>
      <w:r>
        <w:rPr>
          <w:rStyle w:val="VerbatimChar"/>
        </w:rPr>
        <w:t xml:space="preserve">│   └── internal/                          # identity registry ipam pki policy coordinator events telemetry api store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helix-ui/                              # ── reuse pillar 3: Flutter ──</w:t>
      </w:r>
      <w:r>
        <w:br/>
      </w:r>
      <w:r>
        <w:rPr>
          <w:rStyle w:val="VerbatimChar"/>
        </w:rPr>
        <w:t xml:space="preserve">│   ├── melos.yaml                         # (or root melos.yaml governs)</w:t>
      </w:r>
      <w:r>
        <w:br/>
      </w:r>
      <w:r>
        <w:rPr>
          <w:rStyle w:val="VerbatimChar"/>
        </w:rPr>
        <w:t xml:space="preserve">│   └── packages/</w:t>
      </w:r>
      <w:r>
        <w:br/>
      </w:r>
      <w:r>
        <w:rPr>
          <w:rStyle w:val="VerbatimChar"/>
        </w:rPr>
        <w:t xml:space="preserve">│       ├── helix_design/                  # Material-3 + brand tokens, signature components [04_UI]</w:t>
      </w:r>
      <w:r>
        <w:br/>
      </w:r>
      <w:r>
        <w:rPr>
          <w:rStyle w:val="VerbatimChar"/>
        </w:rPr>
        <w:t xml:space="preserve">│       ├── helix_core_ffi/               # Dart bindings to helix-ffi (generated)</w:t>
      </w:r>
      <w:r>
        <w:br/>
      </w:r>
      <w:r>
        <w:rPr>
          <w:rStyle w:val="VerbatimChar"/>
        </w:rPr>
        <w:t xml:space="preserve">│       ├── helix_api_client/             # generated REST+Connect client from helix-proto</w:t>
      </w:r>
      <w:r>
        <w:br/>
      </w:r>
      <w:r>
        <w:rPr>
          <w:rStyle w:val="VerbatimChar"/>
        </w:rPr>
        <w:t xml:space="preserve">│       ├── app_access/                    # end-user flavor</w:t>
      </w:r>
      <w:r>
        <w:br/>
      </w:r>
      <w:r>
        <w:rPr>
          <w:rStyle w:val="VerbatimChar"/>
        </w:rPr>
        <w:t xml:space="preserve">│       ├── app_connector/                 # network-operator flavor</w:t>
      </w:r>
      <w:r>
        <w:br/>
      </w:r>
      <w:r>
        <w:rPr>
          <w:rStyle w:val="VerbatimChar"/>
        </w:rPr>
        <w:t xml:space="preserve">│       └── app_console/                   # admin flavor (web+desktop; NO core_ffi)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shims/                                 # per-platform TunnelPlatform providers (only platform code)</w:t>
      </w:r>
      <w:r>
        <w:br/>
      </w:r>
      <w:r>
        <w:rPr>
          <w:rStyle w:val="VerbatimChar"/>
        </w:rPr>
        <w:t xml:space="preserve">│   ├── apple/      # NEPacketTunnelProvider (Swift, UniFFI)</w:t>
      </w:r>
      <w:r>
        <w:br/>
      </w:r>
      <w:r>
        <w:rPr>
          <w:rStyle w:val="VerbatimChar"/>
        </w:rPr>
        <w:t xml:space="preserve">│   ├── android/    # VpnService + JNI (Kotlin)</w:t>
      </w:r>
      <w:r>
        <w:br/>
      </w:r>
      <w:r>
        <w:rPr>
          <w:rStyle w:val="VerbatimChar"/>
        </w:rPr>
        <w:t xml:space="preserve">│   ├── windows/    # wireguard-nt/wintun + privileged service (named-pipe IPC)</w:t>
      </w:r>
      <w:r>
        <w:br/>
      </w:r>
      <w:r>
        <w:rPr>
          <w:rStyle w:val="VerbatimChar"/>
        </w:rPr>
        <w:t xml:space="preserve">│   ├── linux/      # kernel WG / tun (Rust)</w:t>
      </w:r>
      <w:r>
        <w:br/>
      </w:r>
      <w:r>
        <w:rPr>
          <w:rStyle w:val="VerbatimChar"/>
        </w:rPr>
        <w:t xml:space="preserve">│   ├── harmonyos/  # Network Kit ability (ArkTS → NAPI → .so)   [Phase 3]</w:t>
      </w:r>
      <w:r>
        <w:br/>
      </w:r>
      <w:r>
        <w:rPr>
          <w:rStyle w:val="VerbatimChar"/>
        </w:rPr>
        <w:t xml:space="preserve">│   └── aurora/     # Qt/C++ + tun                                [Phase 3]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                                # ── deployment substrate (→ helix_deploy) ──</w:t>
      </w:r>
      <w:r>
        <w:br/>
      </w:r>
      <w:r>
        <w:rPr>
          <w:rStyle w:val="VerbatimChar"/>
        </w:rPr>
        <w:t xml:space="preserve">│   ├── quadlets/                          # *.pod *.container *.network *.volume (CANONICAL, §11.4.76)</w:t>
      </w:r>
      <w:r>
        <w:br/>
      </w:r>
      <w:r>
        <w:rPr>
          <w:rStyle w:val="VerbatimChar"/>
        </w:rPr>
        <w:t xml:space="preserve">│   ├── compose/docker-compose.yaml        # equivalence target for Docker operators</w:t>
      </w:r>
      <w:r>
        <w:br/>
      </w:r>
      <w:r>
        <w:rPr>
          <w:rStyle w:val="VerbatimChar"/>
        </w:rPr>
        <w:t xml:space="preserve">│   ├── k8s/                               # Helm-less plain manifests + kustomize overlays</w:t>
      </w:r>
      <w:r>
        <w:br/>
      </w:r>
      <w:r>
        <w:rPr>
          <w:rStyle w:val="VerbatimChar"/>
        </w:rPr>
        <w:t xml:space="preserve">│   ├── terraform/                         # gateway VPS provisioning (cloud-init → helixvpnctl join)</w:t>
      </w:r>
      <w:r>
        <w:br/>
      </w:r>
      <w:r>
        <w:rPr>
          <w:rStyle w:val="VerbatimChar"/>
        </w:rPr>
        <w:t xml:space="preserve">│   └── grafana/                           # dashboards-as-code (telemetry counters only)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submodules/                            # already-incorporated Helix ecosystem (§6)</w:t>
      </w:r>
      <w:r>
        <w:br/>
      </w:r>
      <w:r>
        <w:rPr>
          <w:rStyle w:val="VerbatimChar"/>
        </w:rPr>
        <w:t xml:space="preserve">│   ├── containers/  docs_chain/  helix_qa/  challenges/  security/</w:t>
      </w:r>
      <w:r>
        <w:br/>
      </w:r>
      <w:r>
        <w:rPr>
          <w:rStyle w:val="VerbatimChar"/>
        </w:rPr>
        <w:t xml:space="preserve">│   ├── vision_engine/  llm_orchestrator/  llm_provider/  llms_verifier/</w:t>
      </w:r>
      <w:r>
        <w:br/>
      </w:r>
      <w:r>
        <w:rPr>
          <w:rStyle w:val="VerbatimChar"/>
        </w:rPr>
        <w:t xml:space="preserve">│   ├── panoptic/  doc_processor/</w:t>
      </w:r>
      <w:r>
        <w:br/>
      </w:r>
      <w:r>
        <w:rPr>
          <w:rStyle w:val="VerbatimChar"/>
        </w:rPr>
        <w:t xml:space="preserve">└── constitution/                          # HelixConstitution submodule (canonical root, §11.4.35)</w:t>
      </w:r>
    </w:p>
    <w:bookmarkStart w:id="16" w:name="X7328114c3b1af6789edf7c32f6ea14d7d7b1931"/>
    <w:p>
      <w:pPr>
        <w:pStyle w:val="Heading3"/>
      </w:pPr>
      <w:r>
        <w:t xml:space="preserve">2.1 Workspace manifests (skeletons)</w:t>
      </w:r>
    </w:p>
    <w:p>
      <w:pPr>
        <w:pStyle w:val="FirstParagraph"/>
      </w:pPr>
      <w:r>
        <w:rPr>
          <w:b/>
          <w:bCs/>
        </w:rPr>
        <w:t xml:space="preserve">Rust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Cargo.toml</w:t>
      </w:r>
      <w:r>
        <w:t xml:space="preserve">) — one resolver, shared lockfile, path deps so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reuses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byte-for-byte (the D5 "shares helix-transport" property [SYNTHESIS §3]):</w:t>
      </w:r>
    </w:p>
    <w:p>
      <w:pPr>
        <w:pStyle w:val="SourceCode"/>
      </w:pPr>
      <w:r>
        <w:rPr>
          <w:rStyle w:val="KeywordTok"/>
        </w:rPr>
        <w:t xml:space="preserve">[workspace]</w:t>
      </w:r>
      <w:r>
        <w:br/>
      </w:r>
      <w:r>
        <w:rPr>
          <w:rStyle w:val="DataTypeTok"/>
        </w:rPr>
        <w:t xml:space="preserve">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"helix-core/crates/helix-transport"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"helix-core/crates/helix-wg"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"helix-core/crates/helix-reconcile"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"helix-core/crates/helix-netshield"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"helix-core/crates/helix-ffi"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"helix-edge"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[workspace.dependencies]</w:t>
      </w:r>
      <w:r>
        <w:br/>
      </w:r>
      <w:r>
        <w:rPr>
          <w:rStyle w:val="DataTypeTok"/>
        </w:rPr>
        <w:t xml:space="preserve">quinn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"0.11"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QUIC for MASQUE (h3) — edge + client</w:t>
      </w:r>
      <w:r>
        <w:br/>
      </w:r>
      <w:r>
        <w:rPr>
          <w:rStyle w:val="DataTypeTok"/>
        </w:rPr>
        <w:t xml:space="preserve">h3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"0.0.6"</w:t>
      </w:r>
      <w:r>
        <w:br/>
      </w:r>
      <w:r>
        <w:rPr>
          <w:rStyle w:val="DataTypeTok"/>
        </w:rPr>
        <w:t xml:space="preserve">boringtun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"0.6"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userspace WG fallback [SYNTHESIS §2]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</w:p>
    <w:p>
      <w:pPr>
        <w:pStyle w:val="FirstParagraph"/>
      </w:pPr>
      <w:r>
        <w:rPr>
          <w:b/>
          <w:bCs/>
        </w:rPr>
        <w:t xml:space="preserve">Go workspace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go.work</w:t>
      </w:r>
      <w:r>
        <w:t xml:space="preserve">) — keeps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in one module pre-extraction; after extraction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submodules are added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directives during dev + pinned SHAs in release (§11.4.76 consumption rule):</w:t>
      </w:r>
    </w:p>
    <w:p>
      <w:pPr>
        <w:pStyle w:val="SourceCode"/>
      </w:pPr>
      <w:r>
        <w:rPr>
          <w:rStyle w:val="VerbatimChar"/>
        </w:rPr>
        <w:t xml:space="preserve">go 1.24</w:t>
      </w:r>
      <w:r>
        <w:br/>
      </w:r>
      <w:r>
        <w:rPr>
          <w:rStyle w:val="VerbatimChar"/>
        </w:rPr>
        <w:t xml:space="preserve">use ./helix-go</w:t>
      </w:r>
      <w:r>
        <w:br/>
      </w:r>
      <w:r>
        <w:rPr>
          <w:rStyle w:val="VerbatimChar"/>
        </w:rPr>
        <w:t xml:space="preserve">// post-extraction:</w:t>
      </w:r>
      <w:r>
        <w:br/>
      </w:r>
      <w:r>
        <w:rPr>
          <w:rStyle w:val="VerbatimChar"/>
        </w:rPr>
        <w:t xml:space="preserve">// use ./submodules/containers</w:t>
      </w:r>
      <w:r>
        <w:br/>
      </w:r>
      <w:r>
        <w:rPr>
          <w:rStyle w:val="VerbatimChar"/>
        </w:rPr>
        <w:t xml:space="preserve">// replace digital.vasic.containers =&gt; ./submodules/containers</w:t>
      </w:r>
    </w:p>
    <w:p>
      <w:pPr>
        <w:pStyle w:val="FirstParagraph"/>
      </w:pPr>
      <w:r>
        <w:rPr>
          <w:b/>
          <w:bCs/>
        </w:rPr>
        <w:t xml:space="preserve">Melos</w:t>
      </w:r>
      <w:r>
        <w:t xml:space="preserve"> </w:t>
      </w:r>
      <w:r>
        <w:t xml:space="preserve">(</w:t>
      </w:r>
      <w:r>
        <w:rPr>
          <w:rStyle w:val="VerbatimChar"/>
        </w:rPr>
        <w:t xml:space="preserve">melos.yaml</w:t>
      </w:r>
      <w:r>
        <w:t xml:space="preserve">) governs the Flutter tree;</w:t>
      </w:r>
      <w:r>
        <w:t xml:space="preserve"> </w:t>
      </w:r>
      <w:r>
        <w:rPr>
          <w:rStyle w:val="VerbatimChar"/>
        </w:rPr>
        <w:t xml:space="preserve">runHelixApp(flavor, …)</w:t>
      </w:r>
      <w:r>
        <w:t xml:space="preserve"> </w:t>
      </w:r>
      <w:r>
        <w:t xml:space="preserve">produces all three apps from</w:t>
      </w:r>
      <w:r>
        <w:t xml:space="preserve"> </w:t>
      </w:r>
      <w:r>
        <w:rPr>
          <w:rStyle w:val="VerbatimChar"/>
        </w:rPr>
        <w:t xml:space="preserve">packages/app_*</w:t>
      </w:r>
      <w:r>
        <w:t xml:space="preserve"> </w:t>
      </w:r>
      <w:r>
        <w:t xml:space="preserve">[04_UI, SYNTHESIS §5]. Console is the only Web build and omits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262b7d090afbebcec327c2acfbc05c8d9f71c7e"/>
    <w:p>
      <w:pPr>
        <w:pStyle w:val="Heading2"/>
      </w:pPr>
      <w:r>
        <w:t xml:space="preserve">3. Decoupled reusable-component repos (the §11.4.28/.29/.36/.74 target)</w:t>
      </w:r>
    </w:p>
    <w:bookmarkStart w:id="18" w:name="X0bac71ade66deab24a1a359ba6bc622f72b01c9"/>
    <w:p>
      <w:pPr>
        <w:pStyle w:val="Heading3"/>
      </w:pPr>
      <w:r>
        <w:t xml:space="preserve">3.1 The six repos and their public contract</w:t>
      </w:r>
    </w:p>
    <w:p>
      <w:pPr>
        <w:pStyle w:val="FirstParagraph"/>
      </w:pPr>
      <w:r>
        <w:t xml:space="preserve">Created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spec stabilizes (per §1.2 order). Each is its own GitHub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GitLab repo (§2.1 multi-mirror), snake_case (§11.4.29),</w:t>
      </w:r>
      <w:r>
        <w:t xml:space="preserve"> </w:t>
      </w:r>
      <w:r>
        <w:rPr>
          <w:b/>
          <w:bCs/>
        </w:rPr>
        <w:t xml:space="preserve">flat</w:t>
      </w:r>
      <w:r>
        <w:t xml:space="preserve"> </w:t>
      </w:r>
      <w:r>
        <w:t xml:space="preserve">under the consumer (no nested own-org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chains — §11.4.28(C)), with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recipe dir +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run on clone (§11.4.36).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Public surface (the only thing consumers depend on)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helix_proto</w:t>
            </w:r>
          </w:p>
        </w:tc>
        <w:tc>
          <w:tcPr/>
          <w:p>
            <w:pPr>
              <w:pStyle w:val="Compact"/>
            </w:pPr>
            <w:r>
              <w:t xml:space="preserve">proto+OpenAPI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proto/helix/v1/*.proto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openapi/helix-rest.v1.yaml</w:t>
            </w:r>
            <w:r>
              <w:t xml:space="preserve">; ships</w:t>
            </w:r>
            <w:r>
              <w:t xml:space="preserve"> </w:t>
            </w:r>
            <w:r>
              <w:rPr>
                <w:b/>
                <w:bCs/>
              </w:rPr>
              <w:t xml:space="preserve">generated</w:t>
            </w:r>
            <w:r>
              <w:t xml:space="preserve"> </w:t>
            </w:r>
            <w:r>
              <w:t xml:space="preserve">Go/Dart/Rust/TS as release artifacts</w:t>
            </w:r>
          </w:p>
        </w:tc>
        <w:tc>
          <w:tcPr/>
          <w:p>
            <w:pPr>
              <w:pStyle w:val="Compact"/>
            </w:pPr>
            <w:r>
              <w:t xml:space="preserve">core, edge, control,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trait,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  <w:r>
              <w:t xml:space="preserve"> </w:t>
            </w:r>
            <w:r>
              <w:t xml:space="preserve">API,</w:t>
            </w:r>
            <w:r>
              <w:t xml:space="preserve"> </w:t>
            </w:r>
            <w:r>
              <w:rPr>
                <w:rStyle w:val="VerbatimChar"/>
              </w:rPr>
              <w:t xml:space="preserve">helix-ffi</w:t>
            </w:r>
            <w:r>
              <w:t xml:space="preserve"> </w:t>
            </w:r>
            <w:r>
              <w:t xml:space="preserve">C-ABI/UniFFI surface</w:t>
            </w:r>
          </w:p>
        </w:tc>
        <w:tc>
          <w:tcPr/>
          <w:p>
            <w:pPr>
              <w:pStyle w:val="Compact"/>
            </w:pPr>
            <w:r>
              <w:t xml:space="preserve">edge, Access/Connector apps, shims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helix_edge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gateway data-plane binary +</w:t>
            </w:r>
            <w:r>
              <w:t xml:space="preserve"> </w:t>
            </w:r>
            <w:r>
              <w:rPr>
                <w:rStyle w:val="VerbatimChar"/>
              </w:rPr>
              <w:t xml:space="preserve">EdgeConfig</w:t>
            </w:r>
            <w:r>
              <w:t xml:space="preserve"> </w:t>
            </w:r>
            <w:r>
              <w:t xml:space="preserve">(no public lib API beyond config)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helix_control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binary +</w:t>
            </w:r>
            <w:r>
              <w:t xml:space="preserve"> </w:t>
            </w:r>
            <w:r>
              <w:rPr>
                <w:rStyle w:val="VerbatimChar"/>
              </w:rPr>
              <w:t xml:space="preserve">internal</w:t>
            </w:r>
            <w:r>
              <w:t xml:space="preserve"> </w:t>
            </w:r>
            <w:r>
              <w:t xml:space="preserve">packages stay private; only the binary + its REST/proto contracts are the surface</w:t>
            </w:r>
          </w:p>
        </w:tc>
        <w:tc>
          <w:tcPr/>
          <w:p>
            <w:pPr>
              <w:pStyle w:val="Compact"/>
            </w:pPr>
            <w:r>
              <w:t xml:space="preserve">deploy, helixvpnctl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helix_ui</w:t>
            </w:r>
          </w:p>
        </w:tc>
        <w:tc>
          <w:tcPr/>
          <w:p>
            <w:pPr>
              <w:pStyle w:val="Compact"/>
            </w:pPr>
            <w:r>
              <w:t xml:space="preserve">Dart/Flutter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package +</w:t>
            </w:r>
            <w:r>
              <w:t xml:space="preserve"> </w:t>
            </w:r>
            <w:r>
              <w:rPr>
                <w:rStyle w:val="VerbatimChar"/>
              </w:rPr>
              <w:t xml:space="preserve">runHelixApp()</w:t>
            </w:r>
            <w:r>
              <w:t xml:space="preserve"> </w:t>
            </w:r>
            <w:r>
              <w:t xml:space="preserve">entry + Riverpod status-stream contract</w:t>
            </w:r>
          </w:p>
        </w:tc>
        <w:tc>
          <w:tcPr/>
          <w:p>
            <w:pPr>
              <w:pStyle w:val="Compact"/>
            </w:pPr>
            <w:r>
              <w:t xml:space="preserve">the 3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helix_deploy</w:t>
            </w:r>
          </w:p>
        </w:tc>
        <w:tc>
          <w:tcPr/>
          <w:p>
            <w:pPr>
              <w:pStyle w:val="Compact"/>
            </w:pPr>
            <w:r>
              <w:t xml:space="preserve">Go+YAML+HCL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</w:t>
            </w:r>
            <w:r>
              <w:t xml:space="preserve"> </w:t>
            </w:r>
            <w:r>
              <w:t xml:space="preserve">binary + quadlet/compose/k8s generators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Decoupling invariant (§11.4.28(B)):</w:t>
      </w:r>
      <w:r>
        <w:t xml:space="preserve"> </w:t>
      </w:r>
      <w:r>
        <w:t xml:space="preserve">none of these may hardcode HelixVPN-specific hostnames, asset names, or tenant assumptions.</w:t>
      </w:r>
      <w:r>
        <w:t xml:space="preserve"> 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is a generic WG-over-pluggable-transport engine;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 </w:t>
      </w:r>
      <w:r>
        <w:t xml:space="preserve">is a generic coordination schema; both are reusable by any overlay-network project. Project specifics enter only via</w:t>
      </w:r>
      <w:r>
        <w:t xml:space="preserve"> </w:t>
      </w:r>
      <w:r>
        <w:rPr>
          <w:b/>
          <w:bCs/>
        </w:rPr>
        <w:t xml:space="preserve">config injection</w:t>
      </w:r>
      <w:r>
        <w:t xml:space="preserve"> </w:t>
      </w:r>
      <w:r>
        <w:t xml:space="preserve">(env var / config struct / constructor param) — never a hardcoded reach.</w:t>
      </w:r>
    </w:p>
    <w:bookmarkEnd w:id="18"/>
    <w:bookmarkStart w:id="19" w:name="X05dc5d3f0361bb3b926c615f46d6b81e207b92c"/>
    <w:p>
      <w:pPr>
        <w:pStyle w:val="Heading3"/>
      </w:pPr>
      <w:r>
        <w:t xml:space="preserve">3.2 Per-repo scaffold checklist (applied to all six)</w:t>
      </w:r>
    </w:p>
    <w:p>
      <w:pPr>
        <w:pStyle w:val="SourceCode"/>
      </w:pPr>
      <w:r>
        <w:rPr>
          <w:rStyle w:val="VerbatimChar"/>
        </w:rPr>
        <w:t xml:space="preserve">&lt;repo&gt;/</w:t>
      </w:r>
      <w:r>
        <w:br/>
      </w:r>
      <w:r>
        <w:rPr>
          <w:rStyle w:val="VerbatimChar"/>
        </w:rPr>
        <w:t xml:space="preserve">├── README.md  CLAUDE.md  AGENTS.md  GEMINI.md  QWEN.md   # inherit constitution (§11.4.35/.157)</w:t>
      </w:r>
      <w:r>
        <w:br/>
      </w:r>
      <w:r>
        <w:rPr>
          <w:rStyle w:val="VerbatimChar"/>
        </w:rPr>
        <w:t xml:space="preserve">├── constitution/                                          # HelixConstitution submodule</w:t>
      </w:r>
      <w:r>
        <w:br/>
      </w:r>
      <w:r>
        <w:rPr>
          <w:rStyle w:val="VerbatimChar"/>
        </w:rPr>
        <w:t xml:space="preserve">├── upstreams/                                             # *.sh recipes: GitHub + GitLab remotes (§11.4.36)</w:t>
      </w:r>
      <w:r>
        <w:br/>
      </w:r>
      <w:r>
        <w:rPr>
          <w:rStyle w:val="VerbatimChar"/>
        </w:rPr>
        <w:t xml:space="preserve">│   ├── github.sh   gitlab.sh</w:t>
      </w:r>
      <w:r>
        <w:br/>
      </w:r>
      <w:r>
        <w:rPr>
          <w:rStyle w:val="VerbatimChar"/>
        </w:rPr>
        <w:t xml:space="preserve">├── helix-deps.yaml                                        # own-org Git SSH deps (§11.4.31)</w:t>
      </w:r>
      <w:r>
        <w:br/>
      </w:r>
      <w:r>
        <w:rPr>
          <w:rStyle w:val="VerbatimChar"/>
        </w:rPr>
        <w:t xml:space="preserve">├── .gitignore  .env.example                               # §11.4.30/.77</w:t>
      </w:r>
      <w:r>
        <w:br/>
      </w:r>
      <w:r>
        <w:rPr>
          <w:rStyle w:val="VerbatimChar"/>
        </w:rPr>
        <w:t xml:space="preserve">├── docs/                                                  # Status.md + Status_Summary.md + guides (§11.4.45/.56)</w:t>
      </w:r>
      <w:r>
        <w:br/>
      </w:r>
      <w:r>
        <w:rPr>
          <w:rStyle w:val="VerbatimChar"/>
        </w:rPr>
        <w:t xml:space="preserve">│   └── .docs_chain/contexts/&lt;repo&gt;.yaml                   # docs_chain export+DB sync (§11.4.106)</w:t>
      </w:r>
      <w:r>
        <w:br/>
      </w:r>
      <w:r>
        <w:rPr>
          <w:rStyle w:val="VerbatimChar"/>
        </w:rPr>
        <w:t xml:space="preserve">└── (language tree)</w:t>
      </w:r>
    </w:p>
    <w:p>
      <w:pPr>
        <w:pStyle w:val="FirstParagraph"/>
      </w:pPr>
      <w:r>
        <w:rPr>
          <w:rStyle w:val="VerbatimChar"/>
        </w:rPr>
        <w:t xml:space="preserve">helix-deps.yaml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 </w:t>
      </w:r>
      <w:r>
        <w:t xml:space="preserve">(the only code repo with an own-org build-time dep):</w:t>
      </w:r>
    </w:p>
    <w:p>
      <w:pPr>
        <w:pStyle w:val="SourceCode"/>
      </w:pP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ssh_url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git@github.com:vasic-digital/helix_core.git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why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"helix-edge reuses the helix-transport crate byte-for-byte (D5)"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layout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flat</w:t>
      </w:r>
      <w:r>
        <w:br/>
      </w:r>
      <w:r>
        <w:rPr>
          <w:rStyle w:val="FunctionTok"/>
        </w:rPr>
        <w:t xml:space="preserve">transitive_handling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recursive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operator-required</w:t>
      </w:r>
      <w:r>
        <w:br/>
      </w:r>
      <w:r>
        <w:rPr>
          <w:rStyle w:val="FunctionTok"/>
        </w:rPr>
        <w:t xml:space="preserve">language_specific_subtree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19"/>
    <w:bookmarkStart w:id="23" w:name="Xce517173852751c0cf1bf0b462bbf4d58535c15"/>
    <w:p>
      <w:pPr>
        <w:pStyle w:val="Heading3"/>
      </w:pPr>
      <w:r>
        <w:t xml:space="preserve">3.3 Creation procedure (operator-gated, §11.4.66)</w:t>
      </w:r>
    </w:p>
    <w:p>
      <w:pPr>
        <w:pStyle w:val="BlockText"/>
      </w:pPr>
      <w:r>
        <w:rPr>
          <w:b/>
          <w:bCs/>
        </w:rPr>
        <w:t xml:space="preserve">Decision D-REPO-CREATE (operator-gated).</w:t>
      </w:r>
      <w:r>
        <w:t xml:space="preserve"> </w:t>
      </w:r>
      <w:r>
        <w:t xml:space="preserve">Remote repo creation (</w:t>
      </w:r>
      <w:r>
        <w:rPr>
          <w:rStyle w:val="VerbatimChar"/>
        </w:rPr>
        <w:t xml:space="preserve">gh repo 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glab repo create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) is high-blast-radius 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done autonomously (§11.4.101 block-only rule). The extraction PR is prepared autonomously (filtered history, scaffold, submodule pointer staged); the actual repo-create + first push is surfaced to the operator with the exact</w:t>
      </w:r>
      <w:r>
        <w:t xml:space="preserve"> </w:t>
      </w:r>
      <w:r>
        <w:rPr>
          <w:rStyle w:val="VerbatimChar"/>
        </w:rPr>
        <w:t xml:space="preserve">gh</w:t>
      </w:r>
      <w:r>
        <w:t xml:space="preserve">/</w:t>
      </w:r>
      <w:r>
        <w:rPr>
          <w:rStyle w:val="VerbatimChar"/>
        </w:rPr>
        <w:t xml:space="preserve">glab</w:t>
      </w:r>
      <w:r>
        <w:t xml:space="preserve"> </w:t>
      </w:r>
      <w:r>
        <w:t xml:space="preserve">commands.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create all six in one batch at the Phase-1 exit gate so the release tags share the</w:t>
      </w:r>
      <w:r>
        <w:t xml:space="preserve"> </w:t>
      </w:r>
      <w:r>
        <w:rPr>
          <w:rStyle w:val="VerbatimChar"/>
        </w:rPr>
        <w:t xml:space="preserve">&lt;PREFIX&gt;-</w:t>
      </w:r>
      <w:r>
        <w:t xml:space="preserve"> </w:t>
      </w:r>
      <w:r>
        <w:t xml:space="preserve">prefix across every repo in one release (§11.4.151).</w:t>
      </w:r>
    </w:p>
    <w:p>
      <w:pPr>
        <w:pStyle w:val="FirstParagraph"/>
      </w:pPr>
      <w:r>
        <w:drawing>
          <wp:inline>
            <wp:extent cx="5334000" cy="2571750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zzjmANVz5I/img/diagram_002_44d613bccfb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eeb45490fd91fbca76d858611369c9c9d85d7fa"/>
    <w:p>
      <w:pPr>
        <w:pStyle w:val="Heading2"/>
      </w:pPr>
      <w:r>
        <w:t xml:space="preserve">4. Schema-first codegen (zero-drift contract)</w:t>
      </w:r>
    </w:p>
    <w:p>
      <w:pPr>
        <w:pStyle w:val="FirstParagraph"/>
      </w:pPr>
      <w:r>
        <w:t xml:space="preserve">The single most important anti-drift mechanism: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Go/Dart/Rust/TS clients are</w:t>
      </w:r>
      <w:r>
        <w:t xml:space="preserve"> </w:t>
      </w:r>
      <w:r>
        <w:rPr>
          <w:i/>
          <w:iCs/>
        </w:rP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helix-proto</w:t>
      </w:r>
      <w:r>
        <w:t xml:space="preserve">; hand-written clients are forbidden so the codebases cannot drift [04_ARCH §4.2, 04_P1 §8].</w:t>
      </w:r>
    </w:p>
    <w:bookmarkStart w:id="25" w:name="X20672a3801a4e96e191c729ecf62421b27205c6"/>
    <w:p>
      <w:pPr>
        <w:pStyle w:val="Heading3"/>
      </w:pPr>
      <w:r>
        <w:t xml:space="preserve">4.1 buf for protobuf (agent contracts)</w:t>
      </w:r>
    </w:p>
    <w:p>
      <w:pPr>
        <w:pStyle w:val="SourceCode"/>
      </w:pPr>
      <w:r>
        <w:rPr>
          <w:rStyle w:val="CommentTok"/>
        </w:rPr>
        <w:t xml:space="preserve"># buf.yaml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helix-proto/proto</w:t>
      </w:r>
      <w:r>
        <w:br/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STANDARD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breaking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FILE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# breaking-change detector vs the frozen contract</w:t>
      </w:r>
    </w:p>
    <w:p>
      <w:pPr>
        <w:pStyle w:val="SourceCode"/>
      </w:pPr>
      <w:r>
        <w:rPr>
          <w:rStyle w:val="CommentTok"/>
        </w:rPr>
        <w:t xml:space="preserve"># buf.gen.yaml — Connect (gRPC + gRPC-Web + Connect) so ONE service serves</w:t>
      </w:r>
      <w:r>
        <w:br/>
      </w:r>
      <w:r>
        <w:rPr>
          <w:rStyle w:val="CommentTok"/>
        </w:rPr>
        <w:t xml:space="preserve"># native agents over HTTP/2 AND browser clients [04_P1 §3]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v2</w:t>
      </w:r>
      <w:r>
        <w:br/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buf.build/protocolbuffers/go        ; out: helix-proto/gen/go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buf.build/connectrpc/go             ; out: helix-proto/gen/go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buf.build/protocolbuffers/dart      ; out: helix-proto/gen/dart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buf.build/community/neoeinstein-prost ; out: helix-proto/gen/rust</w:t>
      </w:r>
      <w:r>
        <w:rPr>
          <w:rStyle w:val="CommentTok"/>
        </w:rPr>
        <w:t xml:space="preserve">   # prost for Rust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remote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buf.build/community/neoeinstein-tonic ; out: helix-proto/gen/rust</w:t>
      </w:r>
    </w:p>
    <w:p>
      <w:pPr>
        <w:pStyle w:val="BlockText"/>
      </w:pPr>
      <w:r>
        <w:rPr>
          <w:b/>
          <w:bCs/>
        </w:rPr>
        <w:t xml:space="preserve">Decision D-CODEGEN-NET.</w:t>
      </w:r>
      <w:r>
        <w:t xml:space="preserve"> </w:t>
      </w:r>
      <w:r>
        <w:t xml:space="preserve">buf remote plugins need network. Per §11.4.77 the regeneration mechanism must work from a clean clone.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vendor</w:t>
      </w:r>
      <w:r>
        <w:t xml:space="preserve"> </w:t>
      </w:r>
      <w:r>
        <w:rPr>
          <w:rStyle w:val="VerbatimChar"/>
        </w:rPr>
        <w:t xml:space="preserve">protoc-gen-*</w:t>
      </w:r>
      <w:r>
        <w:t xml:space="preserve"> </w:t>
      </w:r>
      <w:r>
        <w:t xml:space="preserve">plugins as pinned binaries under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(Go</w:t>
      </w:r>
      <w:r>
        <w:t xml:space="preserve"> </w:t>
      </w:r>
      <w:r>
        <w:rPr>
          <w:rStyle w:val="VerbatimChar"/>
        </w:rPr>
        <w:t xml:space="preserve">tools.go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go install</w:t>
      </w:r>
      <w:r>
        <w:t xml:space="preserve">, Rust via</w:t>
      </w:r>
      <w:r>
        <w:t xml:space="preserve"> </w:t>
      </w:r>
      <w:r>
        <w:rPr>
          <w:rStyle w:val="VerbatimChar"/>
        </w:rPr>
        <w:t xml:space="preserve">cargo install --locked</w:t>
      </w:r>
      <w:r>
        <w:t xml:space="preserve">) so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after a one-time</w:t>
      </w:r>
      <w:r>
        <w:t xml:space="preserve"> </w:t>
      </w:r>
      <w:r>
        <w:rPr>
          <w:rStyle w:val="VerbatimChar"/>
        </w:rPr>
        <w:t xml:space="preserve">make gen-tools</w:t>
      </w:r>
      <w:r>
        <w:t xml:space="preserve">;</w:t>
      </w:r>
      <w:r>
        <w:t xml:space="preserve"> </w:t>
      </w:r>
      <w:r>
        <w:rPr>
          <w:rStyle w:val="VerbatimChar"/>
        </w:rPr>
        <w:t xml:space="preserve">buf generate --template buf.gen.local.yaml</w:t>
      </w:r>
      <w:r>
        <w:t xml:space="preserve"> </w:t>
      </w:r>
      <w:r>
        <w:t xml:space="preserve">points at the local binaries. The remote-plugin form stays as the convenience path.</w:t>
      </w:r>
    </w:p>
    <w:bookmarkEnd w:id="25"/>
    <w:bookmarkStart w:id="26" w:name="Xb8f45553e0174b779c9c65cedfc8af7f22db994"/>
    <w:p>
      <w:pPr>
        <w:pStyle w:val="Heading3"/>
      </w:pPr>
      <w:r>
        <w:t xml:space="preserve">4.2 OpenAPI for REST (app surface)</w:t>
      </w:r>
    </w:p>
    <w:p>
      <w:pPr>
        <w:pStyle w:val="FirstParagraph"/>
      </w:pPr>
      <w:r>
        <w:rPr>
          <w:rStyle w:val="VerbatimChar"/>
        </w:rPr>
        <w:t xml:space="preserve">openapi/helix-rest.v1.yaml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oapi-codegen</w:t>
      </w:r>
      <w:r>
        <w:t xml:space="preserve"> </w:t>
      </w:r>
      <w:r>
        <w:t xml:space="preserve">(Go server stubs for Gin) +</w:t>
      </w:r>
      <w:r>
        <w:t xml:space="preserve"> </w:t>
      </w:r>
      <w:r>
        <w:rPr>
          <w:rStyle w:val="VerbatimChar"/>
        </w:rPr>
        <w:t xml:space="preserve">openapi-generator</w:t>
      </w:r>
      <w:r>
        <w:t xml:space="preserve">/</w:t>
      </w:r>
      <w:r>
        <w:rPr>
          <w:rStyle w:val="VerbatimChar"/>
        </w:rPr>
        <w:t xml:space="preserve">swagger_dart_code_generator</w:t>
      </w:r>
      <w:r>
        <w:t xml:space="preserve"> </w:t>
      </w:r>
      <w:r>
        <w:t xml:space="preserve">(Dart client for the three apps) [04_P1 §8]. The Console (TS/Web build) consumes the same spec via</w:t>
      </w:r>
      <w:r>
        <w:t xml:space="preserve"> </w:t>
      </w:r>
      <w:r>
        <w:rPr>
          <w:rStyle w:val="VerbatimChar"/>
        </w:rPr>
        <w:t xml:space="preserve">openapi-typescript</w:t>
      </w:r>
      <w:r>
        <w:t xml:space="preserve">.</w:t>
      </w:r>
    </w:p>
    <w:bookmarkEnd w:id="26"/>
    <w:bookmarkStart w:id="27" w:name="X0ed899e83dc181ff4b06cf2f565c647079ec33f"/>
    <w:p>
      <w:pPr>
        <w:pStyle w:val="Heading3"/>
      </w:pPr>
      <w:r>
        <w:t xml:space="preserve">4.3 The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contract (no CI — §11.4.156)</w:t>
      </w:r>
    </w:p>
    <w:p>
      <w:pPr>
        <w:pStyle w:val="SourceCode"/>
      </w:pPr>
      <w:r>
        <w:rPr>
          <w:rStyle w:val="DecValTok"/>
        </w:rPr>
        <w:t xml:space="preserve">gen:</w:t>
      </w:r>
      <w:r>
        <w:rPr>
          <w:rStyle w:val="DataTypeTok"/>
        </w:rPr>
        <w:t xml:space="preserve"> gen-proto gen-openapi gen-ffi      </w:t>
      </w:r>
      <w:r>
        <w:rPr>
          <w:rStyle w:val="CommentTok"/>
        </w:rPr>
        <w:t xml:space="preserve">## regenerate ALL clients from schema (run before build)</w:t>
      </w:r>
      <w:r>
        <w:br/>
      </w:r>
      <w:r>
        <w:rPr>
          <w:rStyle w:val="DecValTok"/>
        </w:rPr>
        <w:t xml:space="preserve">gen-proto:</w:t>
      </w:r>
      <w:r>
        <w:rPr>
          <w:rStyle w:val="DataTypeTok"/>
        </w:rPr>
        <w:t xml:space="preserve">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buf generate --template buf.gen.local.yaml</w:t>
      </w:r>
      <w:r>
        <w:br/>
      </w:r>
      <w:r>
        <w:rPr>
          <w:rStyle w:val="DecValTok"/>
        </w:rPr>
        <w:t xml:space="preserve">gen-openapi:</w:t>
      </w:r>
      <w:r>
        <w:rPr>
          <w:rStyle w:val="DataTypeTok"/>
        </w:rPr>
        <w:t xml:space="preserve"> </w:t>
      </w:r>
      <w:r>
        <w:rPr>
          <w:rStyle w:val="CharTok"/>
        </w:rPr>
        <w:t xml:space="preserve">;</w:t>
      </w:r>
      <w:r>
        <w:rPr>
          <w:rStyle w:val="NormalTok"/>
        </w:rPr>
        <w:t xml:space="preserve"> oapi-codegen -config helix-go/internal/api/oapi.cfg.yaml openapi/helix-rest.v1.yaml</w:t>
      </w:r>
      <w:r>
        <w:br/>
      </w:r>
      <w:r>
        <w:rPr>
          <w:rStyle w:val="DecValTok"/>
        </w:rPr>
        <w:t xml:space="preserve">gen-ffi:</w:t>
      </w:r>
      <w:r>
        <w:rPr>
          <w:rStyle w:val="DataTypeTok"/>
        </w:rPr>
        <w:t xml:space="preserve">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cd helix-core/crates/helix-ffi &amp;&amp; flutter_rust_bridge_codegen generate</w:t>
      </w:r>
      <w:r>
        <w:br/>
      </w:r>
      <w:r>
        <w:rPr>
          <w:rStyle w:val="DecValTok"/>
        </w:rPr>
        <w:t xml:space="preserve">verify-gen:</w:t>
      </w:r>
      <w:r>
        <w:rPr>
          <w:rStyle w:val="DataTypeTok"/>
        </w:rPr>
        <w:t xml:space="preserve"> gen                          </w:t>
      </w:r>
      <w:r>
        <w:rPr>
          <w:rStyle w:val="CommentTok"/>
        </w:rPr>
        <w:t xml:space="preserve">## §11.4.108 artifact check: regen must be a no-op</w:t>
      </w:r>
      <w:r>
        <w:br/>
      </w:r>
      <w:r>
        <w:rPr>
          <w:rStyle w:val="ErrorTok"/>
        </w:rPr>
        <w:t xml:space="preserve">    </w:t>
      </w:r>
      <w:r>
        <w:rPr>
          <w:rStyle w:val="CharTok"/>
        </w:rPr>
        <w:t xml:space="preserve">@</w:t>
      </w:r>
      <w:r>
        <w:rPr>
          <w:rStyle w:val="FunctionTok"/>
        </w:rPr>
        <w:t xml:space="preserve">git diff --exit-code helix-proto/gen helix-ui/packages/helix_core_ffi </w:t>
      </w:r>
      <w:r>
        <w:rPr>
          <w:rStyle w:val="CharTok"/>
        </w:rPr>
        <w:t xml:space="preserve">\</w:t>
      </w:r>
      <w:r>
        <w:br/>
      </w:r>
      <w:r>
        <w:rPr>
          <w:rStyle w:val="FunctionTok"/>
        </w:rPr>
        <w:t xml:space="preserve">     || { echo </w:t>
      </w:r>
      <w:r>
        <w:rPr>
          <w:rStyle w:val="StringTok"/>
        </w:rPr>
        <w:t xml:space="preserve">"GENERATED CLIENTS STALE — run make gen"</w:t>
      </w:r>
      <w:r>
        <w:rPr>
          <w:rStyle w:val="FunctionTok"/>
        </w:rPr>
        <w:t xml:space="preserve">; exit 1; }</w:t>
      </w:r>
    </w:p>
    <w:p>
      <w:pPr>
        <w:pStyle w:val="FirstParagraph"/>
      </w:pPr>
      <w:r>
        <w:rPr>
          <w:rStyle w:val="VerbatimChar"/>
        </w:rPr>
        <w:t xml:space="preserve">verify-gen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drift gate</w:t>
      </w:r>
      <w:r>
        <w:t xml:space="preserve"> </w:t>
      </w:r>
      <w:r>
        <w:t xml:space="preserve">(the local equivalent of a CI check, run in the pre-commit hook per §11.4.75): a stale generated client fails the local gate. This is the schema-first guarantee made mechanical.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b8f76c26284f2b18265d283ccb3c4e90d1f2ebd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— the operator CLI (Cobra)</w:t>
      </w:r>
    </w:p>
    <w:p>
      <w:pPr>
        <w:pStyle w:val="FirstParagraph"/>
      </w:pPr>
      <w:r>
        <w:t xml:space="preserve">Replaces the original deployment doc's pile of bash install scripts with one Go binary [04_ARCH §4.7, 04_P1 §9]. It is the homelab front door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systemctl start</w:t>
      </w:r>
      <w:r>
        <w:t xml:space="preserve"> </w:t>
      </w:r>
      <w:r>
        <w:t xml:space="preserve">= a running gateway) and the GitOps front door (</w:t>
      </w:r>
      <w:r>
        <w:rPr>
          <w:rStyle w:val="VerbatimChar"/>
        </w:rPr>
        <w:t xml:space="preserve">policy apply</w:t>
      </w:r>
      <w:r>
        <w:t xml:space="preserve">).</w:t>
      </w:r>
    </w:p>
    <w:bookmarkStart w:id="29" w:name="X056c77a8758537fb984bc1714ce57f1eb2d441d"/>
    <w:p>
      <w:pPr>
        <w:pStyle w:val="Heading3"/>
      </w:pPr>
      <w:r>
        <w:t xml:space="preserve">5.1 Command tree</w:t>
      </w:r>
    </w:p>
    <w:p>
      <w:pPr>
        <w:pStyle w:val="SourceCode"/>
      </w:pPr>
      <w:r>
        <w:rPr>
          <w:rStyle w:val="VerbatimChar"/>
        </w:rPr>
        <w:t xml:space="preserve">helixvpnctl</w:t>
      </w:r>
      <w:r>
        <w:br/>
      </w:r>
      <w:r>
        <w:rPr>
          <w:rStyle w:val="VerbatimChar"/>
        </w:rPr>
        <w:t xml:space="preserve">├── init            --domain --data-dir [--substrate quadlet|compose|k8s]   # bootstrap (§5.3)</w:t>
      </w:r>
      <w:r>
        <w:br/>
      </w:r>
      <w:r>
        <w:rPr>
          <w:rStyle w:val="VerbatimChar"/>
        </w:rPr>
        <w:t xml:space="preserve">├── gateway</w:t>
      </w:r>
      <w:r>
        <w:br/>
      </w:r>
      <w:r>
        <w:rPr>
          <w:rStyle w:val="VerbatimChar"/>
        </w:rPr>
        <w:t xml:space="preserve">│   ├── keys                      # rotate gateway WG keys</w:t>
      </w:r>
      <w:r>
        <w:br/>
      </w:r>
      <w:r>
        <w:rPr>
          <w:rStyle w:val="VerbatimChar"/>
        </w:rPr>
        <w:t xml:space="preserve">│   └── status                    # edge health, transport ladder posture</w:t>
      </w:r>
      <w:r>
        <w:br/>
      </w:r>
      <w:r>
        <w:rPr>
          <w:rStyle w:val="VerbatimChar"/>
        </w:rPr>
        <w:t xml:space="preserve">├── enroll-token    --kind connector|client --site NAME [--qr]             # mint enrollment token</w:t>
      </w:r>
      <w:r>
        <w:br/>
      </w:r>
      <w:r>
        <w:rPr>
          <w:rStyle w:val="VerbatimChar"/>
        </w:rPr>
        <w:t xml:space="preserve">├── policy</w:t>
      </w:r>
      <w:r>
        <w:br/>
      </w:r>
      <w:r>
        <w:rPr>
          <w:rStyle w:val="VerbatimChar"/>
        </w:rPr>
        <w:t xml:space="preserve">│   ├── apply       ./policy.jsonc   # dry-run compile → persist → emit policy.updated (GitOps)</w:t>
      </w:r>
      <w:r>
        <w:br/>
      </w:r>
      <w:r>
        <w:rPr>
          <w:rStyle w:val="VerbatimChar"/>
        </w:rPr>
        <w:t xml:space="preserve">│   └── diff        ./policy.jsonc   # show compiled visibility delta without applying</w:t>
      </w:r>
      <w:r>
        <w:br/>
      </w:r>
      <w:r>
        <w:rPr>
          <w:rStyle w:val="VerbatimChar"/>
        </w:rPr>
        <w:t xml:space="preserve">├── device</w:t>
      </w:r>
      <w:r>
        <w:br/>
      </w:r>
      <w:r>
        <w:rPr>
          <w:rStyle w:val="VerbatimChar"/>
        </w:rPr>
        <w:t xml:space="preserve">│   ├── list</w:t>
      </w:r>
      <w:r>
        <w:br/>
      </w:r>
      <w:r>
        <w:rPr>
          <w:rStyle w:val="VerbatimChar"/>
        </w:rPr>
        <w:t xml:space="preserve">│   └── revoke      &lt;id&gt;              # revoke &lt;1s (doc 04)</w:t>
      </w:r>
      <w:r>
        <w:br/>
      </w:r>
      <w:r>
        <w:rPr>
          <w:rStyle w:val="VerbatimChar"/>
        </w:rPr>
        <w:t xml:space="preserve">├── network         advertise|withdraw --connector ID --cidr CIDR</w:t>
      </w:r>
      <w:r>
        <w:br/>
      </w:r>
      <w:r>
        <w:rPr>
          <w:rStyle w:val="VerbatimChar"/>
        </w:rPr>
        <w:t xml:space="preserve">├── deploy</w:t>
      </w:r>
      <w:r>
        <w:br/>
      </w:r>
      <w:r>
        <w:rPr>
          <w:rStyle w:val="VerbatimChar"/>
        </w:rPr>
        <w:t xml:space="preserve">│   ├── quadlet     --out /etc/containers/systemd/   # render canonical units (§7.1)</w:t>
      </w:r>
      <w:r>
        <w:br/>
      </w:r>
      <w:r>
        <w:rPr>
          <w:rStyle w:val="VerbatimChar"/>
        </w:rPr>
        <w:t xml:space="preserve">│   ├── compose     --out ./                          # render docker-compose.yaml (§7.2)</w:t>
      </w:r>
      <w:r>
        <w:br/>
      </w:r>
      <w:r>
        <w:rPr>
          <w:rStyle w:val="VerbatimChar"/>
        </w:rPr>
        <w:t xml:space="preserve">│   └── kube        --out ./k8s/                       # render K8s manifests (§7.3)</w:t>
      </w:r>
      <w:r>
        <w:br/>
      </w:r>
      <w:r>
        <w:rPr>
          <w:rStyle w:val="VerbatimChar"/>
        </w:rPr>
        <w:t xml:space="preserve">└── join            --control URL --token T            # fleet member joins control plane (Phase 2)</w:t>
      </w:r>
    </w:p>
    <w:bookmarkEnd w:id="29"/>
    <w:bookmarkStart w:id="30" w:name="Xbc68a0e303efbeeeafa33d7d9b3f3b2af243e8c"/>
    <w:p>
      <w:pPr>
        <w:pStyle w:val="Heading3"/>
      </w:pPr>
      <w:r>
        <w:t xml:space="preserve">5.2 Skeleton (Cobra + cited behavior)</w:t>
      </w:r>
    </w:p>
    <w:p>
      <w:pPr>
        <w:pStyle w:val="SourceCode"/>
      </w:pPr>
      <w:r>
        <w:rPr>
          <w:rStyle w:val="CommentTok"/>
        </w:rPr>
        <w:t xml:space="preserve">// helix-go/cmd/helixvpnctl/main.go  (illustrative)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"github.com/spf13/cobra"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"helixvpnctl"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 gateway operator CLI"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initCmd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enrollCmd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policyCmd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deviceCmd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deployCmd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initCmd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a single-node gateway"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cobra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generate tenant + admin user + overlay /48 (or 100.64/10 — D4, doc 01)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mint CA root + first gateway WG keypair (doc 04 PKI)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write Postgres+Redis creds to data-dir (mode 600, §11.4.10)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render deploy units for the chosen substrate (default quadlet, §11.4.76)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print: `systemctl --user start helixvpn-pod`  [04_P1 §9]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bootstrap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substrate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}}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 gateway FQDN (required)"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"/var/lib/helixvpn"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StringVar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substrate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"substrate"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"quadlet"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"quadlet|compose|k8s"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MarkFlagRequired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br/>
      </w:r>
      <w:r>
        <w:rPr>
          <w:rStyle w:val="OperatorTok"/>
        </w:rPr>
        <w:t xml:space="preserve">}</w:t>
      </w:r>
    </w:p>
    <w:bookmarkEnd w:id="30"/>
    <w:bookmarkStart w:id="34" w:name="Xc0a71e98a0a6766fe82ba340ec6e865ae074fdc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artifact set (what a fresh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writes)</w:t>
      </w:r>
    </w:p>
    <w:p>
      <w:pPr>
        <w:pStyle w:val="FirstParagraph"/>
      </w:pPr>
      <w:r>
        <w:drawing>
          <wp:inline>
            <wp:extent cx="5334000" cy="2075089"/>
            <wp:effectExtent b="0" l="0" r="0" t="0"/>
            <wp:docPr descr="diagram" title="" id="32" name="Picture"/>
            <a:graphic>
              <a:graphicData uri="http://schemas.openxmlformats.org/drawingml/2006/picture">
                <pic:pic>
                  <pic:nvPicPr>
                    <pic:cNvPr descr="/tmp/.private/milosvasic/tmp.zzjmANVz5I/img/diagram_003_412a65d8fe8f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5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86304f3f741595f2a08622c0fcaf3b7a9f19643"/>
    <w:p>
      <w:pPr>
        <w:pStyle w:val="Heading2"/>
      </w:pPr>
      <w:r>
        <w:t xml:space="preserve">6. Helix-ecosystem submodule integration (the part the research pre-dates)</w:t>
      </w:r>
    </w:p>
    <w:p>
      <w:pPr>
        <w:pStyle w:val="FirstParagraph"/>
      </w:pPr>
      <w:r>
        <w:t xml:space="preserve">The 16 source docs were written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was incorporated; the master spec MUST wire each in or mark not-applicable with reason [SYNTHESIS §8]. Below is the binding map. Submodules are</w:t>
      </w:r>
      <w:r>
        <w:t xml:space="preserve"> </w:t>
      </w:r>
      <w:r>
        <w:rPr>
          <w:b/>
          <w:bCs/>
        </w:rPr>
        <w:t xml:space="preserve">consumed by reference</w:t>
      </w:r>
      <w:r>
        <w:t xml:space="preserve"> </w:t>
      </w:r>
      <w:r>
        <w:t xml:space="preserve">(§11.4.106/.80 pattern) — never copied, never given HelixVPN-specific code (§11.4.28(B)).</w:t>
      </w:r>
    </w:p>
    <w:bookmarkStart w:id="36" w:name="Xdc91cbc1fb70175cc55f24a00b6e0cd561c7d69"/>
    <w:p>
      <w:pPr>
        <w:pStyle w:val="Heading3"/>
      </w:pPr>
      <w:r>
        <w:t xml:space="preserve">6.1 Role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Module / kind</w:t>
            </w:r>
          </w:p>
        </w:tc>
        <w:tc>
          <w:tcPr/>
          <w:p>
            <w:pPr>
              <w:pStyle w:val="Compact"/>
            </w:pPr>
            <w:r>
              <w:t xml:space="preserve">HelixVPN role</w:t>
            </w:r>
          </w:p>
        </w:tc>
        <w:tc>
          <w:tcPr/>
          <w:p>
            <w:pPr>
              <w:pStyle w:val="Compact"/>
            </w:pPr>
            <w:r>
              <w:t xml:space="preserve">Binding §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digital.vasic.containers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Sole</w:t>
            </w:r>
            <w:r>
              <w:t xml:space="preserve"> </w:t>
            </w:r>
            <w:r>
              <w:t xml:space="preserve">container-orchestration layer:</w:t>
            </w:r>
            <w:r>
              <w:t xml:space="preserve"> </w:t>
            </w:r>
            <w:r>
              <w:rPr>
                <w:rStyle w:val="VerbatimChar"/>
              </w:rPr>
              <w:t xml:space="preserve">helixvpnctl deploy</w:t>
            </w:r>
            <w:r>
              <w:t xml:space="preserve"> </w:t>
            </w:r>
            <w:r>
              <w:t xml:space="preserve">boot/health/compose primitives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on-demand integration-test infra (boot Postgres+Redis+gateway for e2e, tear down)</w:t>
            </w:r>
          </w:p>
        </w:tc>
        <w:tc>
          <w:tcPr/>
          <w:p>
            <w:pPr>
              <w:pStyle w:val="Compact"/>
            </w:pPr>
            <w:r>
              <w:t xml:space="preserve">§11.4.76/.161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digital.vasic.challenges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t xml:space="preserve">Challenge engine underpinning anti-bluff acceptance Challenges (MVP DoD as executable Challenges)</w:t>
            </w:r>
          </w:p>
        </w:tc>
        <w:tc>
          <w:tcPr/>
          <w:p>
            <w:pPr>
              <w:pStyle w:val="Compact"/>
            </w:pPr>
            <w:r>
              <w:t xml:space="preserve">§11.4.27/.5/.69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helix_qa</w:t>
            </w:r>
          </w:p>
        </w:tc>
        <w:tc>
          <w:tcPr/>
          <w:p>
            <w:pPr>
              <w:pStyle w:val="Compact"/>
            </w:pPr>
            <w:r>
              <w:t xml:space="preserve">HelixQA (Go)</w:t>
            </w:r>
          </w:p>
        </w:tc>
        <w:tc>
          <w:tcPr/>
          <w:p>
            <w:pPr>
              <w:pStyle w:val="Compact"/>
            </w:pPr>
            <w:r>
              <w:t xml:space="preserve">Anti-bluff QA orchestrator: drives the 8 MVP-DoD acceptance criteria with captured evidence; crash detection; ticket generation</w:t>
            </w:r>
          </w:p>
        </w:tc>
        <w:tc>
          <w:tcPr/>
          <w:p>
            <w:pPr>
              <w:pStyle w:val="Compact"/>
            </w:pPr>
            <w:r>
              <w:t xml:space="preserve">§11.4.27/.107/.158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docs_chain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vasic-digital/docs_chain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t xml:space="preserve">Mechanical sync of this spec set (</w:t>
            </w:r>
            <w:r>
              <w:rPr>
                <w:rStyle w:val="VerbatimChar"/>
              </w:rPr>
              <w:t xml:space="preserve">final/*.md</w:t>
            </w:r>
            <w:r>
              <w:t xml:space="preserve"> </w:t>
            </w:r>
            <w:r>
              <w:t xml:space="preserve">→ HTML/PDF/DOCX)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workable-items SQLite DB ↔ docs</w:t>
            </w:r>
          </w:p>
        </w:tc>
        <w:tc>
          <w:tcPr/>
          <w:p>
            <w:pPr>
              <w:pStyle w:val="Compact"/>
            </w:pPr>
            <w:r>
              <w:t xml:space="preserve">§11.4.106/.65/.93</w:t>
            </w:r>
          </w:p>
        </w:tc>
        <w:tc>
          <w:tcPr/>
          <w:p>
            <w:pPr>
              <w:pStyle w:val="Compact"/>
            </w:pPr>
            <w:r>
              <w:t xml:space="preserve">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digital.vasic.security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t xml:space="preserve">Control-plane defensive libs: PII redaction in logs (keep no-logging honest), HTTP security headers on REST, AES-256-GCM at-rest for the data-dir secrets, SSRF-deny on outbound, privesc scan of the edge container</w:t>
            </w:r>
          </w:p>
        </w:tc>
        <w:tc>
          <w:tcPr/>
          <w:p>
            <w:pPr>
              <w:pStyle w:val="Compact"/>
            </w:pPr>
            <w:r>
              <w:t xml:space="preserve">§7 (doc 04)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VisionEngine (Go)</w:t>
            </w:r>
          </w:p>
        </w:tc>
        <w:tc>
          <w:tcPr/>
          <w:p>
            <w:pPr>
              <w:pStyle w:val="Compact"/>
            </w:pPr>
            <w:r>
              <w:t xml:space="preserve">Video/screenshot evidence analysis for Flutter UI Challenges (connect-flow recordings → OCR/state verify)</w:t>
            </w:r>
          </w:p>
        </w:tc>
        <w:tc>
          <w:tcPr/>
          <w:p>
            <w:pPr>
              <w:pStyle w:val="Compact"/>
            </w:pPr>
            <w:r>
              <w:t xml:space="preserve">§11.4.107/.158/.159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Panoptic (Go)</w:t>
            </w:r>
          </w:p>
        </w:tc>
        <w:tc>
          <w:tcPr/>
          <w:p>
            <w:pPr>
              <w:pStyle w:val="Compact"/>
            </w:pPr>
            <w:r>
              <w:t xml:space="preserve">UI automation + screenshot/video</w:t>
            </w:r>
            <w:r>
              <w:t xml:space="preserve"> </w:t>
            </w:r>
            <w:r>
              <w:rPr>
                <w:b/>
                <w:bCs/>
              </w:rPr>
              <w:t xml:space="preserve">capture</w:t>
            </w:r>
            <w:r>
              <w:t xml:space="preserve"> </w:t>
            </w:r>
            <w:r>
              <w:t xml:space="preserve">harness feeding vision_engine (web+desktop+mobile app drive)</w:t>
            </w:r>
          </w:p>
        </w:tc>
        <w:tc>
          <w:tcPr/>
          <w:p>
            <w:pPr>
              <w:pStyle w:val="Compact"/>
            </w:pPr>
            <w:r>
              <w:t xml:space="preserve">§11.4.107/.154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doc_processor</w:t>
            </w:r>
          </w:p>
        </w:tc>
        <w:tc>
          <w:tcPr/>
          <w:p>
            <w:pPr>
              <w:pStyle w:val="Compact"/>
            </w:pPr>
            <w:r>
              <w:t xml:space="preserve">DocProcessor (Go)</w:t>
            </w:r>
          </w:p>
        </w:tc>
        <w:tc>
          <w:tcPr/>
          <w:p>
            <w:pPr>
              <w:pStyle w:val="Compact"/>
            </w:pPr>
            <w:r>
              <w:t xml:space="preserve">Feature-map extraction from this spec → the per-feature Status ledger (§11.4.153) coverage cross-check</w:t>
            </w:r>
          </w:p>
        </w:tc>
        <w:tc>
          <w:tcPr/>
          <w:p>
            <w:pPr>
              <w:pStyle w:val="Compact"/>
            </w:pPr>
            <w:r>
              <w:t xml:space="preserve">§11.4.153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digital.vasic.llmprovider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t xml:space="preserve">Provider abstraction (circuit-breaker/retry)</w:t>
            </w:r>
            <w:r>
              <w:t xml:space="preserve"> </w:t>
            </w:r>
            <w:r>
              <w:rPr>
                <w:b/>
                <w:bCs/>
              </w:rPr>
              <w:t xml:space="preserve">iff</w:t>
            </w:r>
            <w:r>
              <w:t xml:space="preserve"> </w:t>
            </w:r>
            <w:r>
              <w:t xml:space="preserve">any LLM-assisted op ships (e.g. natural-language policy authoring). Not in the packet/control path.</w:t>
            </w:r>
          </w:p>
        </w:tc>
        <w:tc>
          <w:tcPr/>
          <w:p>
            <w:pPr>
              <w:pStyle w:val="Compact"/>
            </w:pPr>
            <w:r>
              <w:t xml:space="preserve">§11.4.74</w:t>
            </w:r>
          </w:p>
        </w:tc>
        <w:tc>
          <w:tcPr/>
          <w:p>
            <w:pPr>
              <w:pStyle w:val="Compact"/>
            </w:pPr>
            <w:r>
              <w:t xml:space="preserve">2 (opt)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llm_orchestrator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digital.vasic.llmorchestrator</w:t>
            </w:r>
            <w:r>
              <w:t xml:space="preserve"> </w:t>
            </w:r>
            <w:r>
              <w:t xml:space="preserve">(Go)</w:t>
            </w:r>
          </w:p>
        </w:tc>
        <w:tc>
          <w:tcPr/>
          <w:p>
            <w:pPr>
              <w:pStyle w:val="Compact"/>
            </w:pPr>
            <w:r>
              <w:t xml:space="preserve">Headless CLI-agent orchestration for the</w:t>
            </w:r>
            <w:r>
              <w:t xml:space="preserve"> </w:t>
            </w:r>
            <w:r>
              <w:rPr>
                <w:i/>
                <w:iCs/>
              </w:rPr>
              <w:t xml:space="preserve">development</w:t>
            </w:r>
            <w:r>
              <w:t xml:space="preserve"> </w:t>
            </w:r>
            <w:r>
              <w:t xml:space="preserve">loop (subagent QA), not a product runtime dependency</w:t>
            </w:r>
          </w:p>
        </w:tc>
        <w:tc>
          <w:tcPr/>
          <w:p>
            <w:pPr>
              <w:pStyle w:val="Compact"/>
            </w:pPr>
            <w:r>
              <w:t xml:space="preserve">§11.4.70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llms_verifier</w:t>
            </w:r>
          </w:p>
        </w:tc>
        <w:tc>
          <w:tcPr/>
          <w:p>
            <w:pPr>
              <w:pStyle w:val="Compact"/>
            </w:pPr>
            <w:r>
              <w:t xml:space="preserve">LLMsVerifier (Go)</w:t>
            </w:r>
          </w:p>
        </w:tc>
        <w:tc>
          <w:tcPr/>
          <w:p>
            <w:pPr>
              <w:pStyle w:val="Compact"/>
            </w:pPr>
            <w:r>
              <w:t xml:space="preserve">Verifies any LLM the dev loop uses ("do you see my code?" gate);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HelixVPN runtime component</w:t>
            </w:r>
          </w:p>
        </w:tc>
        <w:tc>
          <w:tcPr/>
          <w:p>
            <w:pPr>
              <w:pStyle w:val="Compact"/>
            </w:pPr>
            <w:r>
              <w:t xml:space="preserve">§11.4.78</w:t>
            </w:r>
          </w:p>
        </w:tc>
        <w:tc>
          <w:tcPr/>
          <w:p>
            <w:pPr>
              <w:pStyle w:val="Compact"/>
            </w:pPr>
            <w:r>
              <w:t xml:space="preserve">dev-only</w:t>
            </w:r>
          </w:p>
        </w:tc>
      </w:tr>
    </w:tbl>
    <w:bookmarkEnd w:id="36"/>
    <w:bookmarkStart w:id="37" w:name="X8f78fc3a7ccb745631faf6301ded84fa8ffb9a2"/>
    <w:p>
      <w:pPr>
        <w:pStyle w:val="Heading3"/>
      </w:pPr>
      <w:r>
        <w:t xml:space="preserve">6.2 Not-applicable / dev-only justifications (§11.4.6, no silent drop)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llm_orchestrator, llms_verifier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dev-loop only.</w:t>
      </w:r>
      <w:r>
        <w:t xml:space="preserve"> </w:t>
      </w:r>
      <w:r>
        <w:t xml:space="preserve">HelixVPN ships no LLM in its data or control path; these support the autonomous build/QA loop (subagent dispatch, model verification). They are correctly present as submodules (the project uses them to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itself) but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linked into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/</w:t>
      </w:r>
      <w:r>
        <w:rPr>
          <w:rStyle w:val="VerbatimChar"/>
        </w:rPr>
        <w:t xml:space="preserve">helix-edge</w:t>
      </w:r>
      <w:r>
        <w:t xml:space="preserve">. Marking them runtime-N/A is the honest classification, not an omission.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llm_provider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conditional.</w:t>
      </w:r>
      <w:r>
        <w:t xml:space="preserve"> </w:t>
      </w:r>
      <w:r>
        <w:t xml:space="preserve">Only binds if Phase-2 ships LLM-assisted policy authoring (a Console convenience: "natural language → Tailscale-ACL"). If that feature is cut,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 </w:t>
      </w:r>
      <w:r>
        <w:t xml:space="preserve">stays dev-only. Surfaced as</w:t>
      </w:r>
      <w:r>
        <w:t xml:space="preserve"> </w:t>
      </w:r>
      <w:r>
        <w:rPr>
          <w:b/>
          <w:bCs/>
        </w:rPr>
        <w:t xml:space="preserve">Decision D-LLM-POLICY</w:t>
      </w:r>
      <w:r>
        <w:t xml:space="preserve"> </w:t>
      </w:r>
      <w:r>
        <w:t xml:space="preserve">(§12).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vision_engine / panoptic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test-infra, not product.</w:t>
      </w:r>
      <w:r>
        <w:t xml:space="preserve"> </w:t>
      </w:r>
      <w:r>
        <w:t xml:space="preserve">They validate the Flutter apps' user-visible flows with captured video evidence per §11.4.107/.159; they never ship inside an app bundle.</w:t>
      </w:r>
    </w:p>
    <w:bookmarkEnd w:id="37"/>
    <w:bookmarkStart w:id="38" w:name="X92e0292d3e89f29839dbcd93abd39fb5ac4fc0c"/>
    <w:p>
      <w:pPr>
        <w:pStyle w:val="Heading3"/>
      </w:pPr>
      <w:r>
        <w:t xml:space="preserve">6.3 containers submodule — the canonical deploy + test-infra seam</w:t>
      </w:r>
    </w:p>
    <w:p>
      <w:pPr>
        <w:pStyle w:val="FirstParagraph"/>
      </w:pPr>
      <w:r>
        <w:rPr>
          <w:rStyle w:val="VerbatimChar"/>
        </w:rPr>
        <w:t xml:space="preserve">containers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sanctioned path to docker/podman/k8s from this project (§11.4.76 — no ad-hoc docker/podman commands outside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). Two concrete uses:</w:t>
      </w:r>
    </w:p>
    <w:p>
      <w:pPr>
        <w:pStyle w:val="BodyText"/>
      </w:pPr>
      <w:r>
        <w:rPr>
          <w:b/>
          <w:bCs/>
        </w:rPr>
        <w:t xml:space="preserve">(A) On-demand integration-test infra</w:t>
      </w:r>
      <w:r>
        <w:t xml:space="preserve"> </w:t>
      </w:r>
      <w:r>
        <w:t xml:space="preserve">(the §11.4.76 on-demand-infra invariant — operators never</w:t>
      </w:r>
      <w:r>
        <w:t xml:space="preserve"> </w:t>
      </w:r>
      <w:r>
        <w:rPr>
          <w:rStyle w:val="VerbatimChar"/>
        </w:rPr>
        <w:t xml:space="preserve">podman machine</w:t>
      </w:r>
      <w:r>
        <w:t xml:space="preserve"> </w:t>
      </w:r>
      <w:r>
        <w:t xml:space="preserve">by hand; the test entry point boots infra):</w:t>
      </w:r>
    </w:p>
    <w:p>
      <w:pPr>
        <w:pStyle w:val="SourceCode"/>
      </w:pPr>
      <w:r>
        <w:rPr>
          <w:rStyle w:val="CommentTok"/>
        </w:rPr>
        <w:t xml:space="preserve">// helix-go/internal/store/integration_test.go  (illustrative)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"digital.vasic.containers/pkg/boot"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"digital.vasic.containers/pkg/health"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TestWatchNetworkMapDeltaStream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rootless Podman (§11.4.161)</w:t>
      </w:r>
      <w:r>
        <w:br/>
      </w:r>
      <w:r>
        <w:rPr>
          <w:rStyle w:val="NormalTok"/>
        </w:rPr>
        <w:t xml:space="preserve">        Services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"docker.io/library/postgres:16"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"docker.io/library/redis:7"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6379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§11.4.14 quiescent teardown</w:t>
      </w:r>
      <w:r>
        <w:br/>
      </w:r>
      <w:r>
        <w:rPr>
          <w:rStyle w:val="NormalTok"/>
        </w:rPr>
        <w:t xml:space="preserve">   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not a sleep — real readiness probe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drive enroll → advertise → policy → assert MapDelta [04_P1 §11.1]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This is anti-bluff-critical (§11.4.76(5)): an integration test claiming to exercise the streamed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MUST actually boot Postgres+Redis via the submodule — a short-circuit fake that skips boot is a §11.4 violation.</w:t>
      </w:r>
    </w:p>
    <w:p>
      <w:pPr>
        <w:pStyle w:val="BodyText"/>
      </w:pPr>
      <w:r>
        <w:rPr>
          <w:b/>
          <w:bCs/>
        </w:rPr>
        <w:t xml:space="preserve">(B) Deploy generation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helixvpnctl deploy {quadlet,compose,kube}</w:t>
      </w:r>
      <w:r>
        <w:t xml:space="preserve"> </w:t>
      </w:r>
      <w:r>
        <w:t xml:space="preserve">renders manifests through</w:t>
      </w:r>
      <w:r>
        <w:t xml:space="preserve"> </w:t>
      </w:r>
      <w:r>
        <w:rPr>
          <w:rStyle w:val="VerbatimChar"/>
        </w:rPr>
        <w:t xml:space="preserve">containers/pkg/compose</w:t>
      </w:r>
      <w:r>
        <w:t xml:space="preserve"> </w:t>
      </w:r>
      <w:r>
        <w:t xml:space="preserve">primitives so the three substrates derive from one in-code spec rather than three hand-maintained files (§11.4.81 cross-platform-parity: one source, per-substrate render).</w:t>
      </w:r>
    </w:p>
    <w:bookmarkEnd w:id="38"/>
    <w:bookmarkStart w:id="39" w:name="X46efe0a74076c7e1a35f53b2000b621fe865b5c"/>
    <w:p>
      <w:pPr>
        <w:pStyle w:val="Heading3"/>
      </w:pPr>
      <w:r>
        <w:t xml:space="preserve">6.4 docs_chain — spec + workable-items sync</w:t>
      </w:r>
    </w:p>
    <w:p>
      <w:pPr>
        <w:pStyle w:val="FirstParagraph"/>
      </w:pPr>
      <w:r>
        <w:t xml:space="preserve">This very document set is a docs_chain corpus. The consumer context lives at</w:t>
      </w:r>
      <w:r>
        <w:t xml:space="preserve"> </w:t>
      </w:r>
      <w:r>
        <w:rPr>
          <w:rStyle w:val="VerbatimChar"/>
        </w:rPr>
        <w:t xml:space="preserve">.docs_chain/contexts/helixvpn_spec.yaml</w:t>
      </w:r>
      <w:r>
        <w:t xml:space="preserve"> </w:t>
      </w:r>
      <w:r>
        <w:t xml:space="preserve">and declares: each</w:t>
      </w:r>
      <w:r>
        <w:t xml:space="preserve"> </w:t>
      </w:r>
      <w:r>
        <w:rPr>
          <w:rStyle w:val="VerbatimChar"/>
        </w:rPr>
        <w:t xml:space="preserve">final/*.md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/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(§11.4.65/.153 four-format), the workable-items SQLite DB (§11.4.93/.95) ↔ a generated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view, and content-hash change detection (§11.4.86, not mtime). The engine is invoked by</w:t>
      </w:r>
      <w:r>
        <w:t xml:space="preserve"> </w:t>
      </w:r>
      <w:r>
        <w:rPr>
          <w:rStyle w:val="VerbatimChar"/>
        </w:rPr>
        <w:t xml:space="preserve">make docs-sync</w:t>
      </w:r>
      <w:r>
        <w:t xml:space="preserve"> </w:t>
      </w:r>
      <w:r>
        <w:t xml:space="preserve">and verified by</w:t>
      </w:r>
      <w:r>
        <w:t xml:space="preserve"> </w:t>
      </w:r>
      <w:r>
        <w:rPr>
          <w:rStyle w:val="VerbatimChar"/>
        </w:rPr>
        <w:t xml:space="preserve">make docs-verify</w:t>
      </w:r>
      <w:r>
        <w:t xml:space="preserve"> </w:t>
      </w:r>
      <w:r>
        <w:t xml:space="preserve">(the deterministic gate, §11.4.106(C)).</w:t>
      </w:r>
    </w:p>
    <w:p>
      <w:pPr>
        <w:pStyle w:val="SourceCode"/>
      </w:pPr>
      <w:r>
        <w:rPr>
          <w:rStyle w:val="CommentTok"/>
        </w:rPr>
        <w:t xml:space="preserve"># .docs_chain/contexts/helixvpn_spec.yaml  (illustrative)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spec-00..05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glob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docs/research/mvp/final/*.md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transforms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"pandoc {src} -o {src%.md}.html"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"weasyprint {src%.md}.html {src%.md}.pdf"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"pandoc {src} -o {src%.md}.docx"</w:t>
      </w:r>
      <w:r>
        <w:rPr>
          <w:rStyle w:val="CommentTok"/>
        </w:rPr>
        <w:t xml:space="preserve">     # §11.4.153 DOCX adds to the export set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workable-items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left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docs/.workable_items.db</w:t>
      </w:r>
      <w:r>
        <w:rPr>
          <w:rStyle w:val="CommentTok"/>
        </w:rPr>
        <w:t xml:space="preserve">             # git-tracked SSoT (§11.4.95)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docs/Issues.md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</w:t>
      </w:r>
      <w:r>
        <w:rPr>
          <w:rStyle w:val="CommentTok"/>
        </w:rPr>
        <w:t xml:space="preserve">                              # DB wins; doc is a view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181eabcb56dbae573b6f5a482708964dc79ece3"/>
    <w:p>
      <w:pPr>
        <w:pStyle w:val="Heading2"/>
      </w:pPr>
      <w:r>
        <w:t xml:space="preserve">7. Deployment substrates (three, one image set)</w:t>
      </w:r>
    </w:p>
    <w:p>
      <w:pPr>
        <w:pStyle w:val="FirstParagraph"/>
      </w:pPr>
      <w:r>
        <w:t xml:space="preserve">All three substrates run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OCI images (</w:t>
      </w:r>
      <w:r>
        <w:rPr>
          <w:rStyle w:val="VerbatimChar"/>
        </w:rPr>
        <w:t xml:space="preserve">helixd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, plus stock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/</w:t>
      </w:r>
      <w:r>
        <w:rPr>
          <w:rStyle w:val="VerbatimChar"/>
        </w:rPr>
        <w:t xml:space="preserve">redis</w:t>
      </w:r>
      <w:r>
        <w:t xml:space="preserve">). Podman quadlets are</w:t>
      </w:r>
      <w:r>
        <w:t xml:space="preserve"> </w:t>
      </w:r>
      <w:r>
        <w:rPr>
          <w:b/>
          <w:bCs/>
        </w:rPr>
        <w:t xml:space="preserve">canonical</w:t>
      </w:r>
      <w:r>
        <w:t xml:space="preserve"> </w:t>
      </w:r>
      <w:r>
        <w:t xml:space="preserve">(§11.4.76/.161); Compose and K8s are</w:t>
      </w:r>
      <w:r>
        <w:t xml:space="preserve"> </w:t>
      </w:r>
      <w:r>
        <w:rPr>
          <w:b/>
          <w:bCs/>
        </w:rPr>
        <w:t xml:space="preserve">equivalents</w:t>
      </w:r>
      <w:r>
        <w:t xml:space="preserve"> </w:t>
      </w:r>
      <w:r>
        <w:t xml:space="preserve">for operators on those runtimes [research-podman_k8s]. The data-plane edge needs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 </w:t>
      </w:r>
      <w:r>
        <w:t xml:space="preserve">+ UDP/443 (MASQUE) + kernel WG; everything else is unprivileged.</w:t>
      </w:r>
    </w:p>
    <w:p>
      <w:pPr>
        <w:pStyle w:val="BodyText"/>
      </w:pPr>
      <w:r>
        <w:drawing>
          <wp:inline>
            <wp:extent cx="5334000" cy="2013857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/tmp/.private/milosvasic/tmp.zzjmANVz5I/img/diagram_004_08e903929a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X31975f9baeda4b6db65e111ef4a72db3ac0a00d"/>
    <w:p>
      <w:pPr>
        <w:pStyle w:val="Heading3"/>
      </w:pPr>
      <w:r>
        <w:t xml:space="preserve">7.1 Podman quadlets (canonical, rootless)</w:t>
      </w:r>
    </w:p>
    <w:p>
      <w:pPr>
        <w:pStyle w:val="FirstParagraph"/>
      </w:pPr>
      <w:r>
        <w:t xml:space="preserve">The pod groups edge + control + Postgres + Redis for single-node self-host [04_P1 §9.2].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writes these;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 </w:t>
      </w:r>
      <w:r>
        <w:t xml:space="preserve">runs them —</w:t>
      </w:r>
      <w:r>
        <w:t xml:space="preserve"> </w:t>
      </w:r>
      <w:r>
        <w:rPr>
          <w:b/>
          <w:bCs/>
        </w:rPr>
        <w:t xml:space="preserve">rootless, no Docker daemon</w:t>
      </w:r>
      <w:r>
        <w:t xml:space="preserve"> </w:t>
      </w:r>
      <w:r>
        <w:t xml:space="preserve">(§11.4.161).</w:t>
      </w:r>
    </w:p>
    <w:p>
      <w:pPr>
        <w:pStyle w:val="SourceCode"/>
      </w:pPr>
      <w:r>
        <w:rPr>
          <w:rStyle w:val="CommentTok"/>
        </w:rPr>
        <w:t xml:space="preserve"># /etc/containers/systemd/helixvpn.pod</w:t>
      </w:r>
      <w:r>
        <w:br/>
      </w:r>
      <w:r>
        <w:rPr>
          <w:rStyle w:val="KeywordTok"/>
        </w:rPr>
        <w:t xml:space="preserve">[Pod]</w:t>
      </w:r>
      <w:r>
        <w:br/>
      </w:r>
      <w:r>
        <w:rPr>
          <w:rStyle w:val="DataTypeTok"/>
        </w:rPr>
        <w:t xml:space="preserve">PodName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443:443/udp        # MASQUE/QUIC ingress</w:t>
      </w:r>
      <w:r>
        <w:br/>
      </w:r>
      <w:r>
        <w:rPr>
          <w:rStyle w:val="DataTypeTok"/>
        </w:rPr>
        <w:t xml:space="preserve">PublishPort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51820:51820/udp    # plain-WG ingress (auto-ladder base, doc 01)</w:t>
      </w:r>
    </w:p>
    <w:p>
      <w:pPr>
        <w:pStyle w:val="SourceCode"/>
      </w:pPr>
      <w:r>
        <w:rPr>
          <w:rStyle w:val="CommentTok"/>
        </w:rPr>
        <w:t xml:space="preserve"># /etc/containers/systemd/helix-edge.container — DATA PLANE (Phase-0 G4 winner)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 data-plane edge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ghcr.io/helixdevelopment/helix-edge:1.0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        # ONLY this; drop the rest (doc 04 §)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# read-only rootfs (§11.4 security invariant)</w:t>
      </w:r>
      <w:r>
        <w:br/>
      </w:r>
      <w:r>
        <w:rPr>
          <w:rStyle w:val="DataTypeTok"/>
        </w:rPr>
        <w:t xml:space="preserve">SecurityLabelType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helixvpn_edge.process   # seccomp/SELinux confinement</w:t>
      </w:r>
      <w:r>
        <w:br/>
      </w:r>
      <w:r>
        <w:rPr>
          <w:rStyle w:val="CommentTok"/>
        </w:rPr>
        <w:t xml:space="preserve"># no SSH, no shell in this image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SourceCode"/>
      </w:pPr>
      <w:r>
        <w:rPr>
          <w:rStyle w:val="CommentTok"/>
        </w:rPr>
        <w:t xml:space="preserve"># /etc/containers/systemd/helixd.container — CONTROL PLANE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ghcr.io/helixdevelopment/helixd:1.0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DATABASE_URL=postgres://helix_app@localhost/helix   # non-superuser → RLS enforced (doc 02)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REDIS_URL=redis://localhost:6379</w:t>
      </w:r>
      <w:r>
        <w:br/>
      </w:r>
      <w:r>
        <w:rPr>
          <w:rStyle w:val="DataTypeTok"/>
        </w:rPr>
        <w:t xml:space="preserve">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helix_db_pw,type=env,target=PGPASSWORD                   # podman secret, never in unit text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</w:p>
    <w:p>
      <w:pPr>
        <w:pStyle w:val="SourceCode"/>
      </w:pPr>
      <w:r>
        <w:rPr>
          <w:rStyle w:val="CommentTok"/>
        </w:rPr>
        <w:t xml:space="preserve"># /etc/containers/systemd/helix-pg.container  (redis analogous)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docker.io/library/postgres:16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Volume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helix-pgdata.volume:/var/lib/postgresql/data:Z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POSTGRES_USER=helix_owner POSTGRES_DB=helix</w:t>
      </w:r>
      <w:r>
        <w:br/>
      </w:r>
      <w:r>
        <w:rPr>
          <w:rStyle w:val="DataTypeTok"/>
        </w:rPr>
        <w:t xml:space="preserve">Secret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helix_db_pw,type=env,target=POSTGRES_PASSWORD</w:t>
      </w:r>
    </w:p>
    <w:bookmarkEnd w:id="44"/>
    <w:bookmarkStart w:id="45" w:name="X55330b1a823fd547e5bdd8c2effe88acb2ba7d1"/>
    <w:p>
      <w:pPr>
        <w:pStyle w:val="Heading3"/>
      </w:pPr>
      <w:r>
        <w:t xml:space="preserve">7.2 Docker Compose (equivalence target)</w:t>
      </w:r>
    </w:p>
    <w:p>
      <w:pPr>
        <w:pStyle w:val="FirstParagraph"/>
      </w:pPr>
      <w:r>
        <w:t xml:space="preserve">For operators on Docker today. Same images, same env contract; loses rootless-by-default (operator runs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in rootless mode where available — documented, §11.4.112 honest gap if their host can't).</w:t>
      </w:r>
    </w:p>
    <w:p>
      <w:pPr>
        <w:pStyle w:val="SourceCode"/>
      </w:pPr>
      <w:r>
        <w:rPr>
          <w:rStyle w:val="CommentTok"/>
        </w:rPr>
        <w:t xml:space="preserve"># deploy/compose/docker-compose.yaml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helix_owner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helix_db_pw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helix-pgdata:/var/lib/postgresql/data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docker.io/library/redis:7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ghcr.io/helixdevelopment/helixd:1.0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postgres://helix_app@pg/helix</w:t>
      </w:r>
      <w:r>
        <w:rPr>
          <w:rStyle w:val="CommentTok"/>
        </w:rPr>
        <w:t xml:space="preserve">    # non-superuser → RLS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helix_db_pw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helix-edge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ghcr.io/helixdevelopment/helix-edge:1.0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ALL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cap_add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NET_ADMIN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 # ONLY NET_ADMIN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"443:443/udp"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"51820:51820/udp"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helixd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helix_db_pw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./secrets/db_pw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0600, gitignored (§11.4.10/.30)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helix-pgdata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45"/>
    <w:bookmarkStart w:id="46" w:name="Xdb98021a3bed2a4a5c03e74079667ab119a729c"/>
    <w:p>
      <w:pPr>
        <w:pStyle w:val="Heading3"/>
      </w:pPr>
      <w:r>
        <w:t xml:space="preserve">7.3 Kubernetes (fleet / Phase-2 HA)</w:t>
      </w:r>
    </w:p>
    <w:p>
      <w:pPr>
        <w:pStyle w:val="FirstParagraph"/>
      </w:pPr>
      <w:r>
        <w:t xml:space="preserve">Plain manifests (kustomize overlays, Helm-less to start) [research-podman_k8s]. The edge runs as a</w:t>
      </w:r>
      <w:r>
        <w:t xml:space="preserve"> </w:t>
      </w:r>
      <w:r>
        <w:rPr>
          <w:rStyle w:val="VerbatimChar"/>
        </w:rPr>
        <w:t xml:space="preserve">DaemonSet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hostNetwork: true</w:t>
      </w:r>
      <w:r>
        <w:t xml:space="preserve"> </w:t>
      </w:r>
      <w:r>
        <w:t xml:space="preserve">(so UDP/443 lands on the node IP without an extra hop) +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; control plane is a stateless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(HA-ready, doc 02 §); Postgres is a</w:t>
      </w:r>
      <w:r>
        <w:t xml:space="preserve"> </w:t>
      </w:r>
      <w:r>
        <w:rPr>
          <w:rStyle w:val="VerbatimChar"/>
        </w:rPr>
        <w:t xml:space="preserve">StatefulSet</w:t>
      </w:r>
      <w:r>
        <w:t xml:space="preserve"> </w:t>
      </w:r>
      <w:r>
        <w:t xml:space="preserve">(or external managed PG/Patroni in real fleets).</w:t>
      </w:r>
    </w:p>
    <w:p>
      <w:pPr>
        <w:pStyle w:val="BlockText"/>
      </w:pPr>
      <w:r>
        <w:rPr>
          <w:b/>
          <w:bCs/>
        </w:rPr>
        <w:t xml:space="preserve">Decision D-K8S-EDGE-INGRESS.</w:t>
      </w:r>
      <w:r>
        <w:t xml:space="preserve"> </w:t>
      </w:r>
      <w:r>
        <w:t xml:space="preserve">WireGuard/MASQUE is</w:t>
      </w:r>
      <w:r>
        <w:t xml:space="preserve"> </w:t>
      </w:r>
      <w:r>
        <w:rPr>
          <w:b/>
          <w:bCs/>
        </w:rPr>
        <w:t xml:space="preserve">UDP</w:t>
      </w:r>
      <w:r>
        <w:t xml:space="preserve">; most cloud L7 ingress can't carry it. Options: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rPr>
          <w:rStyle w:val="VerbatimChar"/>
        </w:rPr>
        <w:t xml:space="preserve">hostNetwork</w:t>
      </w:r>
      <w:r>
        <w:t xml:space="preserve"> </w:t>
      </w:r>
      <w:r>
        <w:t xml:space="preserve">DaemonSet edge (node IP = gateway IP — simplest, recommended for self-host-on-k8s);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rPr>
          <w:rStyle w:val="VerbatimChar"/>
        </w:rPr>
        <w:t xml:space="preserve">Service type=LoadBalancer</w:t>
      </w:r>
      <w:r>
        <w:t xml:space="preserve"> </w:t>
      </w:r>
      <w:r>
        <w:t xml:space="preserve">with a UDP-capable LB (MetalLB on-prem, NLB on AWS) [research-podman_k8s];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rPr>
          <w:rStyle w:val="VerbatimChar"/>
        </w:rPr>
        <w:t xml:space="preserve">NodePort</w:t>
      </w:r>
      <w:r>
        <w:t xml:space="preserve"> </w:t>
      </w:r>
      <w:r>
        <w:t xml:space="preserve">UDP (homelab).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(a) for self-host parity with the quadlet model, (b) for managed-cloud fleets.</w:t>
      </w:r>
    </w:p>
    <w:p>
      <w:pPr>
        <w:pStyle w:val="SourceCode"/>
      </w:pPr>
      <w:r>
        <w:rPr>
          <w:rStyle w:val="CommentTok"/>
        </w:rPr>
        <w:t xml:space="preserve"># deploy/k8s/edge-daemonset.yaml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DaemonSet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helix-edge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hostNetwork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# UDP/443 on the node IP (D-K8S-EDGE-INGRESS opt a)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edge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ghcr.io/helixdevelopment/helix-edge:1.0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allowPrivilegeEscalation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"NET_ADMIN"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51820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hostPort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51820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deploy/k8s/helixd-deployment.yaml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rPr>
          <w:rStyle w:val="CommentTok"/>
        </w:rPr>
        <w:t xml:space="preserve">                            # stateless coordinators → HA (doc 02 §)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ghcr.io/helixdevelopment/helixd:1.0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"postgres://helix_app@helix-pg/helix"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REDIS_URL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"redis://helix-redis:6379"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securityContext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readOnlyRootFilesystem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runAsNonRoot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drop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deploy/k8s/pg-statefulset.yaml  (abridged)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StatefulSet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               # → Patroni HA in Phase-2 fleet (doc 02 §)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docker.io/library/postgres:16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helix_owner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helix-db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/var/lib/postgresql/data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volumeClaimTemplates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accessModes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"ReadWriteOnce"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10Gi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46"/>
    <w:bookmarkStart w:id="47" w:name="X695c34f374eaf5d471c3e43bc7325ff7c2c6801"/>
    <w:p>
      <w:pPr>
        <w:pStyle w:val="Heading3"/>
      </w:pPr>
      <w:r>
        <w:t xml:space="preserve">7.4 Substrate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 profile</w:t>
            </w:r>
          </w:p>
        </w:tc>
        <w:tc>
          <w:tcPr/>
          <w:p>
            <w:pPr>
              <w:pStyle w:val="Compact"/>
            </w:pPr>
            <w:r>
              <w:t xml:space="preserve">Recommended substrate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Homelab / single VPS (the primary buyer, spine §2)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Podman quadlets</w:t>
            </w:r>
          </w:p>
        </w:tc>
        <w:tc>
          <w:tcPr/>
          <w:p>
            <w:pPr>
              <w:pStyle w:val="Compact"/>
            </w:pPr>
            <w:r>
              <w:t xml:space="preserve">Rootless, no daemon,</w:t>
            </w:r>
            <w:r>
              <w:t xml:space="preserve"> </w:t>
            </w: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one-shot — the §11.4.76/.161 canonical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"We run Docker" shops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Same images, lowest friction; rootless where their host allows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Multi-region fleet (Phase 2 HA)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DaemonSet edge + stateless</w:t>
            </w:r>
            <w:r>
              <w:t xml:space="preserve"> </w:t>
            </w: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replicas + Patroni PG = the doc-02 HA story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X4d4ccd39fc79e8b9b132381693a895e71f0407d"/>
    <w:p>
      <w:pPr>
        <w:pStyle w:val="Heading2"/>
      </w:pPr>
      <w:r>
        <w:t xml:space="preserve">7.5 Rate limiting &amp; DDoS resilience (enterprise hardening)</w:t>
      </w:r>
    </w:p>
    <w:p>
      <w:pPr>
        <w:pStyle w:val="FirstParagraph"/>
      </w:pPr>
      <w:r>
        <w:rPr>
          <w:b/>
          <w:bCs/>
        </w:rPr>
        <w:t xml:space="preserve">Gap closed (this revision).</w:t>
      </w:r>
      <w:r>
        <w:t xml:space="preserve"> </w:t>
      </w:r>
      <w:r>
        <w:rPr>
          <w:rStyle w:val="VerbatimChar"/>
        </w:rPr>
        <w:t xml:space="preserve">04_ARCH §4.6</w:t>
      </w:r>
      <w:r>
        <w:t xml:space="preserve"> </w:t>
      </w:r>
      <w:r>
        <w:t xml:space="preserve">names "rate limiting (token buckets per API key)"</w:t>
      </w:r>
      <w:r>
        <w:t xml:space="preserve"> </w:t>
      </w:r>
      <w:r>
        <w:t xml:space="preserve">as a Redis use, but no document in Volume 6 ever operationalized it, and the</w:t>
      </w:r>
      <w:r>
        <w:t xml:space="preserve"> </w:t>
      </w:r>
      <w:r>
        <w:rPr>
          <w:b/>
          <w:bCs/>
        </w:rPr>
        <w:t xml:space="preserve">data-plane</w:t>
      </w:r>
      <w:r>
        <w:t xml:space="preserve"> </w:t>
      </w:r>
      <w:r>
        <w:t xml:space="preserve">volumetric-attack surface (the public UDP/443 + UDP/51820 listeners) had no mitigation story at</w:t>
      </w:r>
      <w:r>
        <w:t xml:space="preserve"> </w:t>
      </w:r>
      <w:r>
        <w:t xml:space="preserve">all. A public gateway with an unrated API and an un-mitigated UDP listener is not production-grade</w:t>
      </w:r>
      <w:r>
        <w:t xml:space="preserve"> </w:t>
      </w:r>
      <w:r>
        <w:t xml:space="preserve">— this section closes both halves. It composes with, and does not replace, host-level cloud DDoS</w:t>
      </w:r>
      <w:r>
        <w:t xml:space="preserve"> </w:t>
      </w:r>
      <w:r>
        <w:t xml:space="preserve">scrubbing (Cloudflare Spectrum / AWS Shield / a bare-metal provider's own filtering), which is an</w:t>
      </w:r>
      <w:r>
        <w:t xml:space="preserve"> </w:t>
      </w:r>
      <w:r>
        <w:t xml:space="preserve">operator-chosen, infrastructure-layer control outside this spec's scope (§11.4.6 — never assumed</w:t>
      </w:r>
      <w:r>
        <w:t xml:space="preserve"> </w:t>
      </w:r>
      <w:r>
        <w:t xml:space="preserve">present; the gateway's own defenses below hold even without it).</w:t>
      </w:r>
    </w:p>
    <w:bookmarkStart w:id="52" w:name="X2068cc8382608a09a5d2b9bdce263386144b6c0"/>
    <w:p>
      <w:pPr>
        <w:pStyle w:val="Heading3"/>
      </w:pPr>
      <w:r>
        <w:t xml:space="preserve">7.5.1 Control-plane API rate limiting (</w:t>
      </w:r>
      <w:r>
        <w:rPr>
          <w:rStyle w:val="VerbatimChar"/>
        </w:rPr>
        <w:t xml:space="preserve">helixd:8443</w:t>
      </w:r>
      <w:r>
        <w:t xml:space="preserve">)</w:t>
      </w:r>
    </w:p>
    <w:p>
      <w:pPr>
        <w:pStyle w:val="FirstParagraph"/>
      </w:pPr>
      <w:r>
        <w:t xml:space="preserve">Two limiter layers, both backed by the Redis token-bucket primitive already declared for presence</w:t>
      </w:r>
      <w:r>
        <w:t xml:space="preserve"> </w:t>
      </w:r>
      <w:r>
        <w:t xml:space="preserve">[</w:t>
      </w:r>
      <w:r>
        <w:rPr>
          <w:rStyle w:val="VerbatimChar"/>
        </w:rPr>
        <w:t xml:space="preserve">04_ARCH §4.6</w:t>
      </w:r>
      <w:r>
        <w:t xml:space="preserve">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Enforcement point</w:t>
            </w:r>
          </w:p>
        </w:tc>
        <w:tc>
          <w:tcPr/>
          <w:p>
            <w:pPr>
              <w:pStyle w:val="Compact"/>
            </w:pPr>
            <w:r>
              <w:t xml:space="preserve">On exceed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Per-API-token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ratelimit:token:&lt;token_id&gt;</w:t>
            </w:r>
          </w:p>
        </w:tc>
        <w:tc>
          <w:tcPr/>
          <w:p>
            <w:pPr>
              <w:pStyle w:val="Compact"/>
            </w:pPr>
            <w:r>
              <w:t xml:space="preserve">60 req/min sustained, burst 20 (mutating routes tighter:</w:t>
            </w:r>
            <w:r>
              <w:t xml:space="preserve"> </w:t>
            </w:r>
            <w:r>
              <w:rPr>
                <w:rStyle w:val="VerbatimChar"/>
              </w:rPr>
              <w:t xml:space="preserve">policy set</w:t>
            </w:r>
            <w:r>
              <w:t xml:space="preserve">/</w:t>
            </w:r>
            <w:r>
              <w:rPr>
                <w:rStyle w:val="VerbatimChar"/>
              </w:rPr>
              <w:t xml:space="preserve">device revoke</w:t>
            </w:r>
            <w:r>
              <w:t xml:space="preserve"> </w:t>
            </w:r>
            <w:r>
              <w:t xml:space="preserve">at 10/min)</w:t>
            </w:r>
          </w:p>
        </w:tc>
        <w:tc>
          <w:tcPr/>
          <w:p>
            <w:pPr>
              <w:pStyle w:val="Compact"/>
            </w:pPr>
            <w:r>
              <w:t xml:space="preserve">Gin middleware, before any handler runs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 Too Many 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DB write attempted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Per-source-IP (pre-auth)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ratelimit:ip:&lt;src_ip_hash&gt;</w:t>
            </w:r>
          </w:p>
        </w:tc>
        <w:tc>
          <w:tcPr/>
          <w:p>
            <w:pPr>
              <w:pStyle w:val="Compact"/>
            </w:pPr>
            <w:r>
              <w:t xml:space="preserve">30 req/min to unauthenticated routes (</w:t>
            </w:r>
            <w:r>
              <w:rPr>
                <w:rStyle w:val="VerbatimChar"/>
              </w:rPr>
              <w:t xml:space="preserve">/v1/enroll-tokens/redeem</w:t>
            </w:r>
            <w:r>
              <w:t xml:space="preserve">, health)</w:t>
            </w:r>
          </w:p>
        </w:tc>
        <w:tc>
          <w:tcPr/>
          <w:p>
            <w:pPr>
              <w:pStyle w:val="Compact"/>
            </w:pPr>
            <w:r>
              <w:t xml:space="preserve">edge-of-Gin middleware, keyed by a</w:t>
            </w:r>
            <w:r>
              <w:t xml:space="preserve"> </w:t>
            </w:r>
            <w:r>
              <w:rPr>
                <w:b/>
                <w:bCs/>
              </w:rPr>
              <w:t xml:space="preserve">salted hash</w:t>
            </w:r>
            <w:r>
              <w:t xml:space="preserve"> </w:t>
            </w:r>
            <w:r>
              <w:t xml:space="preserve">of the source IP (never the raw IP, C3 — the hash is rotated daily so it cannot become a durable per-IP profile)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  <w:r>
              <w:t xml:space="preserve">; repeated violation escalates to the transient-ban list (§7.5.2)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Per-device-cert (agent plane)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ratelimit:device:&lt;device_id&gt;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reconnect storms: max 1 reconnect/2s per device (exponential backoff enforced client-side per the reconciler, server-side as a backstop)</w:t>
            </w:r>
          </w:p>
        </w:tc>
        <w:tc>
          <w:tcPr/>
          <w:p>
            <w:pPr>
              <w:pStyle w:val="Compact"/>
            </w:pPr>
            <w:r>
              <w:t xml:space="preserve">Connect-RPC interceptor</w:t>
            </w:r>
          </w:p>
        </w:tc>
        <w:tc>
          <w:tcPr/>
          <w:p>
            <w:pPr>
              <w:pStyle w:val="Compact"/>
            </w:pPr>
            <w:r>
              <w:t xml:space="preserve">connection closed with a structured</w:t>
            </w:r>
            <w:r>
              <w:t xml:space="preserve"> </w:t>
            </w:r>
            <w:r>
              <w:rPr>
                <w:rStyle w:val="VerbatimChar"/>
              </w:rPr>
              <w:t xml:space="preserve">RESOURCE_EXHAUSTED</w:t>
            </w:r>
            <w:r>
              <w:t xml:space="preserve"> </w:t>
            </w:r>
            <w:r>
              <w:t xml:space="preserve">status; the reconciler's own backoff (client-side) is the primary control, this is the belt</w:t>
            </w:r>
          </w:p>
        </w:tc>
      </w:tr>
    </w:tbl>
    <w:p>
      <w:pPr>
        <w:pStyle w:val="BodyText"/>
      </w:pPr>
      <w:r>
        <w:t xml:space="preserve">Anti-bluff note (§11.4.69): a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decision and its counter are</w:t>
      </w:r>
      <w:r>
        <w:t xml:space="preserve"> </w:t>
      </w:r>
      <w:r>
        <w:rPr>
          <w:b/>
          <w:bCs/>
        </w:rPr>
        <w:t xml:space="preserve">counts only</w:t>
      </w:r>
      <w:r>
        <w:t xml:space="preserve"> </w:t>
      </w:r>
      <w:r>
        <w:t xml:space="preserve">— the limiter</w:t>
      </w:r>
      <w:r>
        <w:t xml:space="preserve"> </w:t>
      </w:r>
      <w:r>
        <w:t xml:space="preserve">never logs the request body, headers, or the resolved plaintext IP; only the salted-hash bucket</w:t>
      </w:r>
      <w:r>
        <w:t xml:space="preserve"> </w:t>
      </w:r>
      <w:r>
        <w:t xml:space="preserve">key and a monotonic counter exist in Redis (TTL'd, same ephemeral-C2 posture as presence). This</w:t>
      </w:r>
      <w:r>
        <w:t xml:space="preserve"> </w:t>
      </w:r>
      <w:r>
        <w:t xml:space="preserve">keeps rate-limiting inside the no-logging invariant rather than becoming a side-channel connection</w:t>
      </w:r>
      <w:r>
        <w:t xml:space="preserve"> </w:t>
      </w:r>
      <w:r>
        <w:t xml:space="preserve">log.</w:t>
      </w:r>
    </w:p>
    <w:p>
      <w:pPr>
        <w:pStyle w:val="BodyText"/>
      </w:pPr>
      <w:r>
        <w:drawing>
          <wp:inline>
            <wp:extent cx="5334000" cy="2251982"/>
            <wp:effectExtent b="0" l="0" r="0" t="0"/>
            <wp:docPr descr="diagram" title="" id="50" name="Picture"/>
            <a:graphic>
              <a:graphicData uri="http://schemas.openxmlformats.org/drawingml/2006/picture">
                <pic:pic>
                  <pic:nvPicPr>
                    <pic:cNvPr descr="/tmp/.private/milosvasic/tmp.zzjmANVz5I/img/diagram_005_339d92d1c44f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X0804f3bc48a21aa96695758d2c790fe8aa426c1"/>
    <w:p>
      <w:pPr>
        <w:pStyle w:val="Heading3"/>
      </w:pPr>
      <w:r>
        <w:t xml:space="preserve">7.5.2 Data-plane edge — volumetric / handshake-flood mitigation</w:t>
      </w:r>
    </w:p>
    <w:p>
      <w:pPr>
        <w:pStyle w:val="FirstParagraph"/>
      </w:pPr>
      <w:r>
        <w:t xml:space="preserve">The edge's public listeners (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MASQUE,</w:t>
      </w:r>
      <w:r>
        <w:t xml:space="preserve"> </w:t>
      </w:r>
      <w:r>
        <w:rPr>
          <w:rStyle w:val="VerbatimChar"/>
        </w:rPr>
        <w:t xml:space="preserve">:51820/udp</w:t>
      </w:r>
      <w:r>
        <w:t xml:space="preserve"> </w:t>
      </w:r>
      <w:r>
        <w:t xml:space="preserve">plain-WG) are the classic</w:t>
      </w:r>
      <w:r>
        <w:t xml:space="preserve"> </w:t>
      </w:r>
      <w:r>
        <w:t xml:space="preserve">UDP-amplification and handshake-flood target. Concrete, deployable mitigations, layered</w:t>
      </w:r>
      <w:r>
        <w:t xml:space="preserve"> </w:t>
      </w:r>
      <w:r>
        <w:t xml:space="preserve">cheapest-first (this is a SPEC — the operator applies the layers their threat model warrants;</w:t>
      </w:r>
      <w:r>
        <w:t xml:space="preserve"> </w:t>
      </w:r>
      <w:r>
        <w:t xml:space="preserve">none is claimed sufficient alone):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Mitigates</w:t>
            </w:r>
          </w:p>
        </w:tc>
        <w:tc>
          <w:tcPr/>
          <w:p>
            <w:pPr>
              <w:pStyle w:val="Compact"/>
            </w:pPr>
            <w:r>
              <w:t xml:space="preserve">Honest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WireGuard's own cookie mechanism</w:t>
            </w:r>
          </w:p>
        </w:tc>
        <w:tc>
          <w:tcPr/>
          <w:p>
            <w:pPr>
              <w:pStyle w:val="Compact"/>
            </w:pPr>
            <w:r>
              <w:t xml:space="preserve">WG's Noise-IK handshake already includes a stateless cookie-reply under load (upstream WireGuard design, not HelixVPN-specific) — the kernel/</w:t>
            </w:r>
            <w:r>
              <w:rPr>
                <w:rStyle w:val="VerbatimChar"/>
              </w:rPr>
              <w:t xml:space="preserve">boringtun</w:t>
            </w:r>
            <w:r>
              <w:t xml:space="preserve"> </w:t>
            </w:r>
            <w:r>
              <w:t xml:space="preserve">implementation rejects malformed/replayed handshake-init packets cheaply, before any per-peer state is allocated</w:t>
            </w:r>
          </w:p>
        </w:tc>
        <w:tc>
          <w:tcPr/>
          <w:p>
            <w:pPr>
              <w:pStyle w:val="Compact"/>
            </w:pPr>
            <w:r>
              <w:t xml:space="preserve">Basic handshake-flood amplification</w:t>
            </w:r>
          </w:p>
        </w:tc>
        <w:tc>
          <w:tcPr/>
          <w:p>
            <w:pPr>
              <w:pStyle w:val="Compact"/>
            </w:pPr>
            <w:r>
              <w:t xml:space="preserve">Does not stop raw bandwidth-saturation floods — that is an upstream-network concern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Per-source-IP handshake-attempt cap</w:t>
            </w:r>
          </w:p>
        </w:tc>
        <w:tc>
          <w:tcPr/>
          <w:p>
            <w:pPr>
              <w:pStyle w:val="Compact"/>
            </w:pPr>
            <w:r>
              <w:t xml:space="preserve">The edge counts failed-handshake attempts per source IP (in-memory ring buffer, NOT Redis — this is a data-plane, sub-millisecond hot-path counter, never a durable log) over a short window (e.g. 20 attempts/10s)</w:t>
            </w:r>
          </w:p>
        </w:tc>
        <w:tc>
          <w:tcPr/>
          <w:p>
            <w:pPr>
              <w:pStyle w:val="Compact"/>
            </w:pPr>
            <w:r>
              <w:t xml:space="preserve">Repeated failed-handshake probing (the same class MASQUE detection probes exercise)</w:t>
            </w:r>
          </w:p>
        </w:tc>
        <w:tc>
          <w:tcPr/>
          <w:p>
            <w:pPr>
              <w:pStyle w:val="Compact"/>
            </w:pPr>
            <w:r>
              <w:t xml:space="preserve">In-memory only; a restart clears the counters (acceptable — the counters are a rate-limit, not identity)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 IP ban (fail2ban-equivalent)</w:t>
            </w:r>
          </w:p>
        </w:tc>
        <w:tc>
          <w:tcPr/>
          <w:p>
            <w:pPr>
              <w:pStyle w:val="Compact"/>
            </w:pPr>
            <w:r>
              <w:t xml:space="preserve">On exceeding the handshake-attempt cap, the edge inserts a short-TTL (default 10 min) nftables/eBPF DROP rule for that source IP — the same verdict-map mechanism the policy compiler already programs (</w:t>
            </w:r>
            <w:r>
              <w:rPr>
                <w:rStyle w:val="VerbatimChar"/>
              </w:rPr>
              <w:t xml:space="preserve">01-data-plane.md</w:t>
            </w:r>
            <w:r>
              <w:t xml:space="preserve">), reused for a security verdict rather than a policy verdict</w:t>
            </w:r>
          </w:p>
        </w:tc>
        <w:tc>
          <w:tcPr/>
          <w:p>
            <w:pPr>
              <w:pStyle w:val="Compact"/>
            </w:pPr>
            <w:r>
              <w:t xml:space="preserve">Sustained single-source handshake floods</w:t>
            </w:r>
          </w:p>
        </w:tc>
        <w:tc>
          <w:tcPr/>
          <w:p>
            <w:pPr>
              <w:pStyle w:val="Compact"/>
            </w:pPr>
            <w:r>
              <w:t xml:space="preserve">The ban is an IP, not an identity; NAT'd attackers behind a shared IP could collaterally rate-limit a legitimate peer sharing that IP — documented, not silently assumed away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QUIC/MASQUE initial-packet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quinn</w:t>
            </w:r>
            <w:r>
              <w:t xml:space="preserve">'s address-validation (Retry packets) is enabled for the MASQUE listener, forcing a round-trip before the server commits per-connection state to an unvalidated source address — this is the QUIC-native analogue of a TCP SYN cookie</w:t>
            </w:r>
          </w:p>
        </w:tc>
        <w:tc>
          <w:tcPr/>
          <w:p>
            <w:pPr>
              <w:pStyle w:val="Compact"/>
            </w:pPr>
            <w:r>
              <w:t xml:space="preserve">QUIC-based amplification/spoofing floods</w:t>
            </w:r>
          </w:p>
        </w:tc>
        <w:tc>
          <w:tcPr/>
          <w:p>
            <w:pPr>
              <w:pStyle w:val="Compact"/>
            </w:pPr>
            <w:r>
              <w:t xml:space="preserve">Adds one RTT to first connect under load; only enabled when the edge is under measured load (a static always-on Retry adds latency for the common case)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Upstream/infra-layer scrubbing (operator-chosen, out of this spec)</w:t>
            </w:r>
          </w:p>
        </w:tc>
        <w:tc>
          <w:tcPr/>
          <w:p>
            <w:pPr>
              <w:pStyle w:val="Compact"/>
            </w:pPr>
            <w:r>
              <w:t xml:space="preserve">Cloud provider DDoS protection (AWS Shield, Cloudflare Spectrum for UDP, a bare-metal host's own filtering) in front of the gateway's public IP</w:t>
            </w:r>
          </w:p>
        </w:tc>
        <w:tc>
          <w:tcPr/>
          <w:p>
            <w:pPr>
              <w:pStyle w:val="Compact"/>
            </w:pPr>
            <w:r>
              <w:t xml:space="preserve">Raw volumetric bandwidth floods that no application-layer control can absorb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assumed present.</w:t>
            </w:r>
            <w:r>
              <w:t xml:space="preserve"> </w:t>
            </w:r>
            <w:r>
              <w:t xml:space="preserve">The edge-level controls above are the floor that holds with zero infra dependency; upstream scrubbing is a recommended addition, never a precondition for the spec's own controls to function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Consistency with C3 (no-logging).</w:t>
      </w:r>
      <w:r>
        <w:t xml:space="preserve"> </w:t>
      </w:r>
      <w:r>
        <w:t xml:space="preserve">Every counter in this section is a</w:t>
      </w:r>
      <w:r>
        <w:t xml:space="preserve"> </w:t>
      </w:r>
      <w:r>
        <w:rPr>
          <w:b/>
          <w:bCs/>
        </w:rPr>
        <w:t xml:space="preserve">rate-limit</w:t>
      </w:r>
      <w:r>
        <w:rPr>
          <w:b/>
          <w:bCs/>
        </w:rPr>
        <w:t xml:space="preserve"> </w:t>
      </w:r>
      <w:r>
        <w:rPr>
          <w:b/>
          <w:bCs/>
        </w:rPr>
        <w:t xml:space="preserve">decision counter</w:t>
      </w:r>
      <w:r>
        <w:t xml:space="preserve">, never a connection-content log: the in-memory handshake-attempt ring buffer</w:t>
      </w:r>
      <w:r>
        <w:t xml:space="preserve"> </w:t>
      </w:r>
      <w:r>
        <w:t xml:space="preserve">and the transient-ban nftables rule both hold only</w:t>
      </w:r>
      <w:r>
        <w:t xml:space="preserve"> </w:t>
      </w:r>
      <w:r>
        <w:rPr>
          <w:rStyle w:val="VerbatimChar"/>
        </w:rPr>
        <w:t xml:space="preserve">(ip_or_hash, count, expiry)</w:t>
      </w:r>
      <w:r>
        <w:t xml:space="preserve"> </w:t>
      </w:r>
      <w:r>
        <w:t xml:space="preserve">— no</w:t>
      </w:r>
      <w:r>
        <w:t xml:space="preserve"> </w:t>
      </w:r>
      <w:r>
        <w:t xml:space="preserve">destination, no payload, no duration-of-session. A transient ban list is not a connection log</w:t>
      </w:r>
      <w:r>
        <w:t xml:space="preserve"> </w:t>
      </w:r>
      <w:r>
        <w:t xml:space="preserve">because it records</w:t>
      </w:r>
      <w:r>
        <w:t xml:space="preserve"> </w:t>
      </w:r>
      <w:r>
        <w:rPr>
          <w:i/>
          <w:iCs/>
        </w:rPr>
        <w:t xml:space="preserve">attempts to authenticate</w:t>
      </w:r>
      <w:r>
        <w:t xml:space="preserve">, not</w:t>
      </w:r>
      <w:r>
        <w:t xml:space="preserve"> </w:t>
      </w:r>
      <w:r>
        <w:rPr>
          <w:i/>
          <w:iCs/>
        </w:rPr>
        <w:t xml:space="preserve">sessions established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traffic carried</w:t>
      </w:r>
      <w:r>
        <w:t xml:space="preserve">,</w:t>
      </w:r>
      <w:r>
        <w:t xml:space="preserve"> </w:t>
      </w:r>
      <w:r>
        <w:t xml:space="preserve">and it self-expires (TTL) rather than accumulating.</w:t>
      </w:r>
    </w:p>
    <w:bookmarkEnd w:id="53"/>
    <w:bookmarkStart w:id="54" w:name="X8c960cc3274a2f2a44ace98863d7ca992707381"/>
    <w:p>
      <w:pPr>
        <w:pStyle w:val="Heading3"/>
      </w:pPr>
      <w:r>
        <w:t xml:space="preserve">7.5.3 Anti-bluff evidence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Captured-evidence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Per-token 429 fires at the stated threshold</w:t>
            </w:r>
          </w:p>
        </w:tc>
        <w:tc>
          <w:tcPr/>
          <w:p>
            <w:pPr>
              <w:pStyle w:val="Compact"/>
            </w:pPr>
            <w:r>
              <w:t xml:space="preserve">load-test driving 2× the bucket rate →</w:t>
            </w:r>
            <w:r>
              <w:t xml:space="preserve"> </w:t>
            </w:r>
            <w:r>
              <w:rPr>
                <w:rStyle w:val="VerbatimChar"/>
              </w:rPr>
              <w:t xml:space="preserve">429</w:t>
            </w:r>
            <w:r>
              <w:t xml:space="preserve"> </w:t>
            </w:r>
            <w:r>
              <w:t xml:space="preserve">responses measured at the exact threshold; Redis bucket key TTL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Pre-auth per-IP limiter uses a salted hash, never a raw IP</w:t>
            </w:r>
          </w:p>
        </w:tc>
        <w:tc>
          <w:tcPr/>
          <w:p>
            <w:pPr>
              <w:pStyle w:val="Compact"/>
            </w:pPr>
            <w:r>
              <w:t xml:space="preserve">grep the Redis keyspace under load → no plaintext IP present, only hashed keys; paired mutation removing the salt → the same test that inspects the keyspace FAILs (proves the check is real)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handshake-flood cap triggers a transient ban</w:t>
            </w:r>
          </w:p>
        </w:tc>
        <w:tc>
          <w:tcPr/>
          <w:p>
            <w:pPr>
              <w:pStyle w:val="Compact"/>
            </w:pPr>
            <w:r>
              <w:t xml:space="preserve">chaos test: script N rapid failed handshakes from one source → verdict-map DROP rule appears with the expected TTL, then self-expires; captured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/eBPF map dump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 Retry engages under load</w:t>
            </w:r>
          </w:p>
        </w:tc>
        <w:tc>
          <w:tcPr/>
          <w:p>
            <w:pPr>
              <w:pStyle w:val="Compact"/>
            </w:pPr>
            <w:r>
              <w:t xml:space="preserve">load-test past the configured threshold → first-flight packets receive a Retry before connection establishment; packet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rate-limit counter becomes a durable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(no-logging runtime signature, §11.4.108) stays green with rate-limiting active under load</w:t>
            </w:r>
          </w:p>
        </w:tc>
      </w:tr>
    </w:tbl>
    <w:p>
      <w:pPr>
        <w:pStyle w:val="BodyText"/>
      </w:pPr>
      <w:r>
        <w:t xml:space="preserve">Composes with §11.4.5/.69/.85 (stress+chaos evidence), §11.4.108 (no-logging runtime signature</w:t>
      </w:r>
      <w:r>
        <w:t xml:space="preserve"> </w:t>
      </w:r>
      <w:r>
        <w:t xml:space="preserve">unaffected by the new counters), and the existing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 </w:t>
      </w:r>
      <w:r>
        <w:t xml:space="preserve">verdict-map mechanism (the</w:t>
      </w:r>
      <w:r>
        <w:t xml:space="preserve"> </w:t>
      </w:r>
      <w:r>
        <w:t xml:space="preserve">transient-ban rule reuses the same enforcement point as policy verdicts, not a second firewall</w:t>
      </w:r>
      <w:r>
        <w:t xml:space="preserve"> </w:t>
      </w:r>
      <w:r>
        <w:t xml:space="preserve">subsystem).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a4390cdd634f1f8b66270c995541a30aee49d8e"/>
    <w:p>
      <w:pPr>
        <w:pStyle w:val="Heading2"/>
      </w:pPr>
      <w:r>
        <w:t xml:space="preserve">8. Build &amp; local-dev orchestration (</w:t>
      </w:r>
      <w:r>
        <w:rPr>
          <w:rStyle w:val="VerbatimChar"/>
        </w:rPr>
        <w:t xml:space="preserve">Makefile</w:t>
      </w:r>
      <w:r>
        <w:t xml:space="preserve">, no CI)</w:t>
      </w:r>
    </w:p>
    <w:p>
      <w:pPr>
        <w:pStyle w:val="FirstParagraph"/>
      </w:pPr>
      <w:r>
        <w:t xml:space="preserve">Per §11.4.156 there is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active server-side CI; enforcement is the local pre-build sweep + git hooks (§11.4.75). The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is the single task surface.</w:t>
      </w:r>
    </w:p>
    <w:p>
      <w:pPr>
        <w:pStyle w:val="SourceCode"/>
      </w:pPr>
      <w:r>
        <w:rPr>
          <w:rStyle w:val="CommentTok"/>
        </w:rPr>
        <w:t xml:space="preserve"># Makefile (illustrative — the local task runner; §11.4.156 no CI)</w:t>
      </w:r>
      <w:r>
        <w:br/>
      </w:r>
      <w:r>
        <w:rPr>
          <w:rStyle w:val="OtherTok"/>
        </w:rPr>
        <w:t xml:space="preserve">.PHONY:</w:t>
      </w:r>
      <w:r>
        <w:rPr>
          <w:rStyle w:val="DataTypeTok"/>
        </w:rPr>
        <w:t xml:space="preserve"> gen build test deploy docs-sync verify</w:t>
      </w:r>
      <w:r>
        <w:br/>
      </w:r>
      <w:r>
        <w:rPr>
          <w:rStyle w:val="DecValTok"/>
        </w:rPr>
        <w:t xml:space="preserve">gen:</w:t>
      </w:r>
      <w:r>
        <w:rPr>
          <w:rStyle w:val="DataTypeTok"/>
        </w:rPr>
        <w:t xml:space="preserve">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</w:t>
      </w:r>
      <w:r>
        <w:rPr>
          <w:rStyle w:val="CharTok"/>
        </w:rPr>
        <w:t xml:space="preserve">@$(</w:t>
      </w:r>
      <w:r>
        <w:rPr>
          <w:rStyle w:val="DataTypeTok"/>
        </w:rPr>
        <w:t xml:space="preserve">MAKE</w:t>
      </w:r>
      <w:r>
        <w:rPr>
          <w:rStyle w:val="CharTok"/>
        </w:rPr>
        <w:t xml:space="preserve">)</w:t>
      </w:r>
      <w:r>
        <w:rPr>
          <w:rStyle w:val="FunctionTok"/>
        </w:rPr>
        <w:t xml:space="preserve"> gen-proto gen-openapi gen-ffi          </w:t>
      </w:r>
      <w:r>
        <w:rPr>
          <w:rStyle w:val="CommentTok"/>
        </w:rPr>
        <w:t xml:space="preserve"># §4.3</w:t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gen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cargo build --release &amp;&amp; go build ./helix-go/... &amp;&amp; melos run build</w:t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cargo test &amp;&amp; go test ./helix-go/... &amp;&amp; melos run test   </w:t>
      </w:r>
      <w:r>
        <w:rPr>
          <w:rStyle w:val="CommentTok"/>
        </w:rPr>
        <w:t xml:space="preserve"># boots infra via containers/pkg/boot (§6.3)</w:t>
      </w:r>
      <w:r>
        <w:br/>
      </w:r>
      <w:r>
        <w:rPr>
          <w:rStyle w:val="DecValTok"/>
        </w:rPr>
        <w:t xml:space="preserve">qa:</w:t>
      </w:r>
      <w:r>
        <w:rPr>
          <w:rStyle w:val="DataTypeTok"/>
        </w:rPr>
        <w:t xml:space="preserve"> 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go run ./submodules/helix_qa/cmd/orchestrator --suite mvp-dod   </w:t>
      </w:r>
      <w:r>
        <w:rPr>
          <w:rStyle w:val="CommentTok"/>
        </w:rPr>
        <w:t xml:space="preserve"># 8 acceptance Challenges (§6.1)</w:t>
      </w:r>
      <w:r>
        <w:br/>
      </w:r>
      <w:r>
        <w:rPr>
          <w:rStyle w:val="DecValTok"/>
        </w:rPr>
        <w:t xml:space="preserve">docs-sync:</w:t>
      </w:r>
      <w:r>
        <w:rPr>
          <w:rStyle w:val="DataTypeTok"/>
        </w:rPr>
        <w:t xml:space="preserve">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docs_chain sync   --context .docs_chain/contexts/helixvpn_spec.yaml  </w:t>
      </w:r>
      <w:r>
        <w:rPr>
          <w:rStyle w:val="CommentTok"/>
        </w:rPr>
        <w:t xml:space="preserve"># §6.4</w:t>
      </w:r>
      <w:r>
        <w:br/>
      </w:r>
      <w:r>
        <w:rPr>
          <w:rStyle w:val="DecValTok"/>
        </w:rPr>
        <w:t xml:space="preserve">docs-verify:</w:t>
      </w:r>
      <w:r>
        <w:rPr>
          <w:rStyle w:val="CharTok"/>
        </w:rPr>
        <w:t xml:space="preserve">;</w:t>
      </w:r>
      <w:r>
        <w:rPr>
          <w:rStyle w:val="NormalTok"/>
        </w:rPr>
        <w:t xml:space="preserve"> docs_chain verify --context .docs_chain/contexts/helixvpn_spec.yaml  </w:t>
      </w:r>
      <w:r>
        <w:rPr>
          <w:rStyle w:val="CommentTok"/>
        </w:rPr>
        <w:t xml:space="preserve"># deterministic gate</w:t>
      </w:r>
      <w:r>
        <w:br/>
      </w:r>
      <w:r>
        <w:rPr>
          <w:rStyle w:val="DecValTok"/>
        </w:rPr>
        <w:t xml:space="preserve">deploy:</w:t>
      </w:r>
      <w:r>
        <w:rPr>
          <w:rStyle w:val="DataTypeTok"/>
        </w:rPr>
        <w:t xml:space="preserve">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helixvpnctl deploy quadlet --out /etc/containers/systemd/</w:t>
      </w:r>
      <w:r>
        <w:br/>
      </w:r>
      <w:r>
        <w:rPr>
          <w:rStyle w:val="DecValTok"/>
        </w:rPr>
        <w:t xml:space="preserve">verify:</w:t>
      </w:r>
      <w:r>
        <w:rPr>
          <w:rStyle w:val="DataTypeTok"/>
        </w:rPr>
        <w:t xml:space="preserve"> verify-gen docs-verify                              </w:t>
      </w:r>
      <w:r>
        <w:rPr>
          <w:rStyle w:val="CommentTok"/>
        </w:rPr>
        <w:t xml:space="preserve"># local release gate (§11.4.40 pre-tag)</w:t>
      </w:r>
    </w:p>
    <w:p>
      <w:pPr>
        <w:pStyle w:val="FirstParagraph"/>
      </w:pPr>
      <w:r>
        <w:t xml:space="preserve">The dev inner loop (Phase 0–1):</w:t>
      </w:r>
      <w:r>
        <w:t xml:space="preserve"> </w:t>
      </w:r>
      <w:r>
        <w:rPr>
          <w:rStyle w:val="VerbatimChar"/>
        </w:rPr>
        <w:t xml:space="preserve">make gen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(containers submodule boots Postgres+Redis on demand) →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(helix_qa drives the MVP-DoD acceptance Challenges with captured evidence). No step requires a remote runner.</w:t>
      </w:r>
    </w:p>
    <w:p>
      <w:r>
        <w:pict>
          <v:rect style="width:0;height:1.5pt" o:hralign="center" o:hrstd="t" o:hr="t"/>
        </w:pict>
      </w:r>
    </w:p>
    <w:bookmarkEnd w:id="56"/>
    <w:bookmarkStart w:id="57" w:name="Xb71c6dce9d9b359d2b59834b2cde9754f00a8be"/>
    <w:p>
      <w:pPr>
        <w:pStyle w:val="Heading2"/>
      </w:pPr>
      <w:r>
        <w:t xml:space="preserve">9. Release prefixing &amp; versioning (§11.4.151)</w:t>
      </w:r>
    </w:p>
    <w:p>
      <w:pPr>
        <w:pStyle w:val="FirstParagraph"/>
      </w:pPr>
      <w:r>
        <w:t xml:space="preserve">Every release tag/version on the monorepo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extracted reusable repo MUST carry the</w:t>
      </w:r>
      <w:r>
        <w:t xml:space="preserve"> </w:t>
      </w:r>
      <w:r>
        <w:rPr>
          <w:rStyle w:val="VerbatimChar"/>
        </w:rPr>
        <w:t xml:space="preserve">&lt;PREFIX&gt;-</w:t>
      </w:r>
      <w:r>
        <w:t xml:space="preserve"> </w:t>
      </w:r>
      <w:r>
        <w:t xml:space="preserve">prefix, resolved as: (1)</w:t>
      </w:r>
      <w:r>
        <w:t xml:space="preserve"> </w:t>
      </w:r>
      <w:r>
        <w:rPr>
          <w:rStyle w:val="VerbatimChar"/>
        </w:rPr>
        <w:t xml:space="preserve">HELIX_RELEASE_PREFIX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(authoritative; documented in tracked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), else (2) lowercased snake_case root dir name =</w:t>
      </w:r>
      <w:r>
        <w:t xml:space="preserve"> </w:t>
      </w:r>
      <w:r>
        <w:rPr>
          <w:rStyle w:val="VerbatimChar"/>
        </w:rPr>
        <w:t xml:space="preserve">helix_vpn</w:t>
      </w:r>
      <w:r>
        <w:t xml:space="preserve">. One release tags all repos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prefix in one batch (§3.3 recommendation) so</w:t>
      </w:r>
      <w:r>
        <w:t xml:space="preserve"> </w:t>
      </w:r>
      <w:r>
        <w:rPr>
          <w:rStyle w:val="VerbatimChar"/>
        </w:rPr>
        <w:t xml:space="preserve">git tag -l 'helix_vpn-*'</w:t>
      </w:r>
      <w:r>
        <w:t xml:space="preserve"> </w:t>
      </w:r>
      <w:r>
        <w:t xml:space="preserve">enumerates the whole release surface across GitHub + GitLab. OCI images are tagged</w:t>
      </w:r>
      <w:r>
        <w:t xml:space="preserve"> </w:t>
      </w:r>
      <w:r>
        <w:rPr>
          <w:rStyle w:val="VerbatimChar"/>
        </w:rPr>
        <w:t xml:space="preserve">&lt;PREFIX&gt;-&lt;version&gt;</w:t>
      </w:r>
      <w:r>
        <w:t xml:space="preserve"> </w:t>
      </w:r>
      <w:r>
        <w:t xml:space="preserve">to match. No force-push anywhere — every push is merge-onto-latest-main fast-forward (§11.4.113).</w:t>
      </w:r>
    </w:p>
    <w:p>
      <w:r>
        <w:pict>
          <v:rect style="width:0;height:1.5pt" o:hralign="center" o:hrstd="t" o:hr="t"/>
        </w:pict>
      </w:r>
    </w:p>
    <w:bookmarkEnd w:id="57"/>
    <w:bookmarkStart w:id="58" w:name="X01bc0974e6b6124d9e782e43f529404ee777ebb"/>
    <w:p>
      <w:pPr>
        <w:pStyle w:val="Heading2"/>
      </w:pPr>
      <w:r>
        <w:t xml:space="preserve">10. Mapping to workable items (§11.4.93)</w:t>
      </w:r>
    </w:p>
    <w:p>
      <w:pPr>
        <w:pStyle w:val="FirstParagraph"/>
      </w:pPr>
      <w:r>
        <w:t xml:space="preserve">This document's deliverables become workable items in the git-tracked SQLite SSoT (</w:t>
      </w:r>
      <w:r>
        <w:rPr>
          <w:rStyle w:val="VerbatimChar"/>
        </w:rPr>
        <w:t xml:space="preserve">docs/.workable_items.db</w:t>
      </w:r>
      <w:r>
        <w:t xml:space="preserve">, §11.4.95). Representative seed items: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ATM-id (illustrative)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HVPN-050</w:t>
            </w:r>
          </w:p>
        </w:tc>
        <w:tc>
          <w:tcPr/>
          <w:p>
            <w:pPr>
              <w:pStyle w:val="Compact"/>
            </w:pPr>
            <w:r>
              <w:t xml:space="preserve">Stand up</w:t>
            </w:r>
            <w:r>
              <w:t xml:space="preserve"> </w:t>
            </w:r>
            <w:r>
              <w:rPr>
                <w:rStyle w:val="VerbatimChar"/>
              </w:rPr>
              <w:t xml:space="preserve">helixvpn/</w:t>
            </w:r>
            <w:r>
              <w:t xml:space="preserve"> </w:t>
            </w:r>
            <w:r>
              <w:t xml:space="preserve">monorepo workspaces (Cargo/go.work/melos/buf)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helix-proto</w:t>
            </w:r>
            <w:r>
              <w:t xml:space="preserve"> </w:t>
            </w:r>
            <w:r>
              <w:t xml:space="preserve">contract +</w:t>
            </w:r>
            <w:r>
              <w:t xml:space="preserve"> </w:t>
            </w: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verify-gen</w:t>
            </w:r>
            <w:r>
              <w:t xml:space="preserve"> </w:t>
            </w:r>
            <w:r>
              <w:t xml:space="preserve">drift gate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HVPN-050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→ quadlet render →</w:t>
            </w:r>
            <w:r>
              <w:t xml:space="preserve"> </w:t>
            </w:r>
            <w:r>
              <w:rPr>
                <w:rStyle w:val="VerbatimChar"/>
              </w:rPr>
              <w:t xml:space="preserve">systemctl start</w:t>
            </w:r>
            <w:r>
              <w:t xml:space="preserve"> </w:t>
            </w:r>
            <w:r>
              <w:t xml:space="preserve">(MVP-DoD #1)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HVPN-051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HVPN-053</w:t>
            </w:r>
          </w:p>
        </w:tc>
        <w:tc>
          <w:tcPr/>
          <w:p>
            <w:pPr>
              <w:pStyle w:val="Compact"/>
            </w:pPr>
            <w:r>
              <w:t xml:space="preserve">containers-submodule integration-test infra harness (§6.3)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HVPN-050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HVPN-054</w:t>
            </w:r>
          </w:p>
        </w:tc>
        <w:tc>
          <w:tcPr/>
          <w:p>
            <w:pPr>
              <w:pStyle w:val="Compact"/>
            </w:pPr>
            <w:r>
              <w:t xml:space="preserve">docs_chain context for this spec set + workable-items DB sync (§6.4)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HVPN-055</w:t>
            </w:r>
          </w:p>
        </w:tc>
        <w:tc>
          <w:tcPr/>
          <w:p>
            <w:pPr>
              <w:pStyle w:val="Compact"/>
            </w:pPr>
            <w:r>
              <w:t xml:space="preserve">Compose + K8s substrate generators + parity tests (§7.2/§7.3)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HVPN-052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HVPN-056</w:t>
            </w:r>
          </w:p>
        </w:tc>
        <w:tc>
          <w:tcPr/>
          <w:p>
            <w:pPr>
              <w:pStyle w:val="Compact"/>
            </w:pPr>
            <w:r>
              <w:t xml:space="preserve">Extract 6 reusable repos to vasic-digital (operator-gated, §3.3)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1-exit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pPr>
        <w:pStyle w:val="BodyText"/>
      </w:pPr>
      <w:r>
        <w:t xml:space="preserve">Each carries status/type/id on all surfaces (§11.4.148), a comprehensive description (§11.4.148-D2), and — for Features — a reproduce-first acceptance Challenge in helix_qa (§11.4.146 + §6.1).</w:t>
      </w:r>
    </w:p>
    <w:p>
      <w:r>
        <w:pict>
          <v:rect style="width:0;height:1.5pt" o:hralign="center" o:hrstd="t" o:hr="t"/>
        </w:pict>
      </w:r>
    </w:p>
    <w:bookmarkEnd w:id="58"/>
    <w:bookmarkStart w:id="59" w:name="X21c6962fdd58c94cf8b37e150c76099dfb5feff"/>
    <w:p>
      <w:pPr>
        <w:pStyle w:val="Heading2"/>
      </w:pPr>
      <w:r>
        <w:t xml:space="preserve">11. Anti-bluff evidence plan for this document's claims (§11.4.5/.69/.107)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Captured-evidence proof (Phase)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is offline-reproducible (§4.3)</w:t>
            </w:r>
          </w:p>
        </w:tc>
        <w:tc>
          <w:tcPr/>
          <w:p>
            <w:pPr>
              <w:pStyle w:val="Compact"/>
            </w:pPr>
            <w:r>
              <w:t xml:space="preserve">clean-clone container run with network off →</w:t>
            </w:r>
            <w:r>
              <w:t xml:space="preserve"> </w:t>
            </w:r>
            <w:r>
              <w:rPr>
                <w:rStyle w:val="VerbatimChar"/>
              </w:rPr>
              <w:t xml:space="preserve">make gen-tools &amp;&amp; make gen</w:t>
            </w:r>
            <w:r>
              <w:t xml:space="preserve"> </w:t>
            </w:r>
            <w:r>
              <w:t xml:space="preserve">exits 0; transcript under</w:t>
            </w:r>
            <w:r>
              <w:t xml:space="preserve"> </w:t>
            </w:r>
            <w:r>
              <w:rPr>
                <w:rStyle w:val="VerbatimChar"/>
              </w:rPr>
              <w:t xml:space="preserve">docs/qa/&lt;run-id&gt;/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verify-gen</w:t>
            </w:r>
            <w:r>
              <w:t xml:space="preserve"> </w:t>
            </w:r>
            <w:r>
              <w:t xml:space="preserve">catches drift (§4.3)</w:t>
            </w:r>
          </w:p>
        </w:tc>
        <w:tc>
          <w:tcPr/>
          <w:p>
            <w:pPr>
              <w:pStyle w:val="Compact"/>
            </w:pPr>
            <w:r>
              <w:t xml:space="preserve">paired §1.1 mutation: edit a generated file →</w:t>
            </w:r>
            <w:r>
              <w:t xml:space="preserve"> </w:t>
            </w:r>
            <w:r>
              <w:rPr>
                <w:rStyle w:val="VerbatimChar"/>
              </w:rPr>
              <w:t xml:space="preserve">verify-gen</w:t>
            </w:r>
            <w:r>
              <w:t xml:space="preserve"> </w:t>
            </w:r>
            <w:r>
              <w:t xml:space="preserve">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quadlet/compose/k8s run the same image (§7)</w:t>
            </w:r>
          </w:p>
        </w:tc>
        <w:tc>
          <w:tcPr/>
          <w:p>
            <w:pPr>
              <w:pStyle w:val="Compact"/>
            </w:pPr>
            <w:r>
              <w:t xml:space="preserve">three substrates boot the gateway;</w:t>
            </w:r>
            <w:r>
              <w:t xml:space="preserve"> </w:t>
            </w:r>
            <w:r>
              <w:rPr>
                <w:rStyle w:val="VerbatimChar"/>
              </w:rPr>
              <w:t xml:space="preserve">helixvpnctl gateway status</w:t>
            </w:r>
            <w:r>
              <w:t xml:space="preserve"> </w:t>
            </w:r>
            <w:r>
              <w:t xml:space="preserve">GREEN on each; recorded per §11.4.159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infra really boots (§6.3)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boot.Compose</w:t>
            </w:r>
            <w:r>
              <w:t xml:space="preserve">; mutation removing</w:t>
            </w:r>
            <w:r>
              <w:t xml:space="preserve"> </w:t>
            </w:r>
            <w:r>
              <w:rPr>
                <w:rStyle w:val="VerbatimChar"/>
              </w:rPr>
              <w:t xml:space="preserve">boot.Compose</w:t>
            </w:r>
            <w:r>
              <w:t xml:space="preserve"> </w:t>
            </w:r>
            <w:r>
              <w:t xml:space="preserve">→ test FAILs (proves it wasn't a fake)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docs_chain keeps exports in sync (§6.4)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docs-verify</w:t>
            </w:r>
            <w:r>
              <w:t xml:space="preserve"> </w:t>
            </w:r>
            <w:r>
              <w:t xml:space="preserve">GREEN; mutation backdating an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→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nested own-org submodule chains (§3)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CM-OWNED-SUBMODULE-LAYOUT</w:t>
            </w:r>
            <w:r>
              <w:t xml:space="preserve"> </w:t>
            </w:r>
            <w:r>
              <w:t xml:space="preserve">audit of the 6 extracted repos GREEN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a40c3aa09a039a9e1085c6aa151597af0daf2fe"/>
    <w:p>
      <w:pPr>
        <w:pStyle w:val="Heading2"/>
      </w:pPr>
      <w:r>
        <w:t xml:space="preserve">12. Decision callouts (options + recommendation, never silent — §11.4.66/.101)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D-REPO-CREATE</w:t>
            </w:r>
          </w:p>
        </w:tc>
        <w:tc>
          <w:tcPr/>
          <w:p>
            <w:pPr>
              <w:pStyle w:val="Compact"/>
            </w:pPr>
            <w:r>
              <w:t xml:space="preserve">When to extract reusable repos</w:t>
            </w:r>
          </w:p>
        </w:tc>
        <w:tc>
          <w:tcPr/>
          <w:p>
            <w:pPr>
              <w:pStyle w:val="Compact"/>
            </w:pPr>
            <w:r>
              <w:t xml:space="preserve">(a) eager per-pillar; (b) one batch at Phase-1 exit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— shared release prefix, stable seams (§3.3)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D-CODEGEN-NET</w:t>
            </w:r>
          </w:p>
        </w:tc>
        <w:tc>
          <w:tcPr/>
          <w:p>
            <w:pPr>
              <w:pStyle w:val="Compact"/>
            </w:pPr>
            <w:r>
              <w:t xml:space="preserve">buf plugin source</w:t>
            </w:r>
          </w:p>
        </w:tc>
        <w:tc>
          <w:tcPr/>
          <w:p>
            <w:pPr>
              <w:pStyle w:val="Compact"/>
            </w:pPr>
            <w:r>
              <w:t xml:space="preserve">(a) remote plugins; (b) vendored local binaries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make gen</w:t>
            </w:r>
            <w:r>
              <w:t xml:space="preserve"> </w:t>
            </w:r>
            <w:r>
              <w:t xml:space="preserve">offline reproducibility (§4.1)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D-K8S-EDGE-INGRESS</w:t>
            </w:r>
          </w:p>
        </w:tc>
        <w:tc>
          <w:tcPr/>
          <w:p>
            <w:pPr>
              <w:pStyle w:val="Compact"/>
            </w:pPr>
            <w:r>
              <w:t xml:space="preserve">UDP ingress on k8s</w:t>
            </w:r>
          </w:p>
        </w:tc>
        <w:tc>
          <w:tcPr/>
          <w:p>
            <w:pPr>
              <w:pStyle w:val="Compact"/>
            </w:pPr>
            <w:r>
              <w:t xml:space="preserve">(a) hostNetwork DaemonSet; (b) UDP LoadBalancer; (c) NodePort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self-host parity,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managed fleet (§7.3)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D-LLM-POLICY</w:t>
            </w:r>
          </w:p>
        </w:tc>
        <w:tc>
          <w:tcPr/>
          <w:p>
            <w:pPr>
              <w:pStyle w:val="Compact"/>
            </w:pPr>
            <w:r>
              <w:t xml:space="preserve">Ship LLM-assisted policy authoring?</w:t>
            </w:r>
          </w:p>
        </w:tc>
        <w:tc>
          <w:tcPr/>
          <w:p>
            <w:pPr>
              <w:pStyle w:val="Compact"/>
            </w:pPr>
            <w:r>
              <w:t xml:space="preserve">(a) yes (binds</w:t>
            </w:r>
            <w:r>
              <w:t xml:space="preserve"> </w:t>
            </w:r>
            <w:r>
              <w:rPr>
                <w:rStyle w:val="VerbatimChar"/>
              </w:rPr>
              <w:t xml:space="preserve">llm_provider</w:t>
            </w:r>
            <w:r>
              <w:t xml:space="preserve">); (b) no (stays dev-only)</w:t>
            </w:r>
          </w:p>
        </w:tc>
        <w:tc>
          <w:tcPr/>
          <w:p>
            <w:pPr>
              <w:pStyle w:val="Compact"/>
            </w:pPr>
            <w:r>
              <w:t xml:space="preserve">Defer to Phase 2; default</w:t>
            </w:r>
            <w:r>
              <w:t xml:space="preserve"> </w:t>
            </w: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until product-validated (§6.2)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D-SUBSTRATE-DEFAULT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default substrate</w:t>
            </w:r>
          </w:p>
        </w:tc>
        <w:tc>
          <w:tcPr/>
          <w:p>
            <w:pPr>
              <w:pStyle w:val="Compact"/>
            </w:pPr>
            <w:r>
              <w:t xml:space="preserve">quadlet / compose / k8s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quadlet</w:t>
            </w:r>
            <w:r>
              <w:t xml:space="preserve"> </w:t>
            </w:r>
            <w:r>
              <w:t xml:space="preserve">(§11.4.76/.161 canonical) — flag overrides</w:t>
            </w:r>
          </w:p>
        </w:tc>
      </w:tr>
    </w:tbl>
    <w:p>
      <w:pPr>
        <w:pStyle w:val="BodyText"/>
      </w:pPr>
      <w:r>
        <w:t xml:space="preserve">These compose with the spine's decision register (D1–D8); none is resolved here without the operator where it is irreversible/high-blast-radius (§11.4.101).</w:t>
      </w:r>
    </w:p>
    <w:p>
      <w:r>
        <w:pict>
          <v:rect style="width:0;height:1.5pt" o:hralign="center" o:hrstd="t" o:hr="t"/>
        </w:pict>
      </w:r>
    </w:p>
    <w:bookmarkEnd w:id="60"/>
    <w:bookmarkStart w:id="6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§4.1–4.7 (modular monolith, API surface, event bus, Podman edge), §10 (deploy/HA/DR, Terraform, GitOps), §11 (repo layout), §12 (reproducible builds) —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04_VPN_CLD/HelixVPN-Phase1-MVP.md</w:t>
      </w:r>
      <w:r>
        <w:t xml:space="preserve"> </w:t>
      </w:r>
      <w:r>
        <w:t xml:space="preserve">§2/§3 (repo skeleton, protobuf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), §8 (codegen — buf + OpenAPI), §9 (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+ quadlets), §11 (test layers + MVP DoD) —</w:t>
      </w:r>
      <w:r>
        <w:t xml:space="preserve"> </w:t>
      </w:r>
      <w:r>
        <w:rPr>
          <w:rStyle w:val="VerbatimChar"/>
        </w:rPr>
        <w:t xml:space="preserve">[04_P1]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t xml:space="preserve">(surviving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FFI surface that define extraction seams),</w:t>
      </w:r>
      <w:r>
        <w:t xml:space="preserve"> </w:t>
      </w:r>
      <w:r>
        <w:rPr>
          <w:rStyle w:val="VerbatimChar"/>
        </w:rPr>
        <w:t xml:space="preserve">HelixVPN-helix-ui-Flutter.md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flavors, Melos) —</w:t>
      </w:r>
      <w:r>
        <w:t xml:space="preserve"> </w:t>
      </w:r>
      <w:r>
        <w:rPr>
          <w:rStyle w:val="VerbatimChar"/>
        </w:rPr>
        <w:t xml:space="preserve">[04_P0] [04_UI]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05_VPN_YBO.md</w:t>
      </w:r>
      <w:r>
        <w:t xml:space="preserve"> </w:t>
      </w:r>
      <w:r>
        <w:t xml:space="preserve">(mandated Go/Gin/Postgres/Redis/Podman rootless stack) —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§2 (stack floor), §6 (repo layout / reuse pillars), §8 (submodule wiring the research misses), §9 (constitution bindings) —</w:t>
      </w:r>
      <w:r>
        <w:t xml:space="preserve"> </w:t>
      </w:r>
      <w:r>
        <w:rPr>
          <w:rStyle w:val="VerbatimChar"/>
        </w:rPr>
        <w:t xml:space="preserve">[SYNTHESIS]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submodules/{containers,docs_chain,helix_qa,challenges,security,vision_engine,doc_processor,llm_provider,llm_orchestrator,llms_verifier,panoptic}/README.md</w:t>
      </w:r>
      <w:r>
        <w:t xml:space="preserve"> </w:t>
      </w:r>
      <w:r>
        <w:t xml:space="preserve">(module identities, public surfaces, anti-bluff guarantees) — read in full for §6.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[research-podman_k8s]</w:t>
      </w:r>
      <w:r>
        <w:t xml:space="preserve"> </w:t>
      </w:r>
      <w:r>
        <w:t xml:space="preserve">— Podman Quadlet</w:t>
      </w:r>
      <w:r>
        <w:t xml:space="preserve"> </w:t>
      </w:r>
      <w:r>
        <w:rPr>
          <w:rStyle w:val="VerbatimChar"/>
        </w:rPr>
        <w:t xml:space="preserve">.pod</w:t>
      </w:r>
      <w:r>
        <w:t xml:space="preserve">/</w:t>
      </w:r>
      <w:r>
        <w:rPr>
          <w:rStyle w:val="VerbatimChar"/>
        </w:rPr>
        <w:t xml:space="preserve">.container</w:t>
      </w:r>
      <w:r>
        <w:t xml:space="preserve">/</w:t>
      </w:r>
      <w:r>
        <w:rPr>
          <w:rStyle w:val="VerbatimChar"/>
        </w:rPr>
        <w:t xml:space="preserve">.network</w:t>
      </w:r>
      <w:r>
        <w:t xml:space="preserve"> </w:t>
      </w:r>
      <w:r>
        <w:t xml:space="preserve">unit semantics, rootless</w:t>
      </w:r>
      <w:r>
        <w:t xml:space="preserve"> </w:t>
      </w:r>
      <w:r>
        <w:rPr>
          <w:rStyle w:val="VerbatimChar"/>
        </w:rPr>
        <w:t xml:space="preserve">systemctl --user</w:t>
      </w:r>
      <w:r>
        <w:t xml:space="preserve"> </w:t>
      </w:r>
      <w:r>
        <w:t xml:space="preserve">lifecycle,</w:t>
      </w:r>
      <w:r>
        <w:t xml:space="preserve"> </w:t>
      </w:r>
      <w:r>
        <w:rPr>
          <w:rStyle w:val="VerbatimChar"/>
        </w:rPr>
        <w:t xml:space="preserve">podman kube generate</w:t>
      </w:r>
      <w:r>
        <w:t xml:space="preserve">, Kubernetes UDP ingress for WireGuard (hostNetwork DaemonSet vs UDP LoadBalancer/MetalLB/NLB vs NodePort),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/</w:t>
      </w:r>
      <w:r>
        <w:rPr>
          <w:rStyle w:val="VerbatimChar"/>
        </w:rPr>
        <w:t xml:space="preserve">hostPort</w:t>
      </w:r>
      <w:r>
        <w:t xml:space="preserve"> </w:t>
      </w:r>
      <w:r>
        <w:t xml:space="preserve">requirements for in-cluster tunnels; cross-referenced against latest official Podman + Kubernetes docs per §11.4.99.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§11.4.28/.29/.31/.36/.74 (decoupled snake_case flat submodules + upstreams + deps manifest), §11.4.76/.161 (containers submodule sole orchestration + rootless), §11.4.106/.65/.153 (docs_chain sync + HTML/PDF/DOCX exports — generated in refinement), §11.4.93/.95 (phases→workable items in git-tracked SQLite SSoT), §11.4.151 (release prefix), §11.4.156 (no active CI), §11.4.113 (no force-push), §11.4.66/.101 (decision discipline — §12 + D-REPO-CREATE operator-gated), §11.4.27/.107/.146 (anti-bluff QA via helix_qa/challenges/vision_engine), §11.4.6 (no-guessing — every N/A submodule justified, never silently dropped). §11.4.5/.69/.107 captured-evidence proofs enumerated in §11.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 Layout, Tooling, Deployment &amp; Helix-Ecosystem Integration</dc:title>
  <dc:creator/>
  <cp:keywords/>
  <dcterms:created xsi:type="dcterms:W3CDTF">2026-07-04T13:47:31Z</dcterms:created>
  <dcterms:modified xsi:type="dcterms:W3CDTF">2026-07-04T13:47:31Z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