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4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Phase 1 (MVP) — Work Breakdown: phases → tasks → subtasks</w:t>
      </w:r>
    </w:p>
    <w:bookmarkStart w:id="53" w:name="Xcfa9f100c18ecb3e6bbf376df80e5e8d0f7cc7c"/>
    <w:p>
      <w:pPr>
        <w:pStyle w:val="Heading1"/>
      </w:pPr>
      <w:r>
        <w:t xml:space="preserve">Phase 1 (MVP) — Work Breakdown: phases → tasks → subtasks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  <w:r>
        <w:t xml:space="preserve"> </w:t>
      </w:r>
      <w:r>
        <w:rPr>
          <w:b/>
          <w:bCs/>
        </w:rPr>
        <w:t xml:space="preserve">Rev 2 (hardening pass):</w:t>
      </w:r>
      <w:r>
        <w:t xml:space="preserve"> </w:t>
      </w:r>
      <w:r>
        <w:t xml:space="preserve">Added §0 cross-reference to</w:t>
      </w:r>
      <w:r>
        <w:t xml:space="preserve"> </w:t>
      </w:r>
      <w:r>
        <w:rPr>
          <w:rStyle w:val="VerbatimChar"/>
        </w:rPr>
        <w:t xml:space="preserve">v07-execution/subtask-deepening-p1.md</w:t>
      </w:r>
      <w:r>
        <w:t xml:space="preserve"> </w:t>
      </w:r>
      <w:r>
        <w:t xml:space="preserve">(closes REFINEMENT_NOTES.md R5 — the PR-sized</w:t>
      </w:r>
      <w:r>
        <w:t xml:space="preserve"> </w:t>
      </w:r>
      <w:r>
        <w:rPr>
          <w:rStyle w:val="VerbatimChar"/>
        </w:rPr>
        <w:t xml:space="preserve">.k</w:t>
      </w:r>
      <w:r>
        <w:t xml:space="preserve"> </w:t>
      </w:r>
      <w:r>
        <w:t xml:space="preserve">subtask breakdown for every</w:t>
      </w:r>
      <w:r>
        <w:t xml:space="preserve"> </w:t>
      </w:r>
      <w:r>
        <w:t xml:space="preserve">Phase‑1 task lives there, not duplicated here); added §2.1 Mermaid sequence</w:t>
      </w:r>
      <w:r>
        <w:t xml:space="preserve"> </w:t>
      </w:r>
      <w:r>
        <w:t xml:space="preserve">diagram for the enroll→reach→revoke flow (ties AC1/AC2/AC6/SLO2/SLO3 to the</w:t>
      </w:r>
      <w:r>
        <w:t xml:space="preserve"> </w:t>
      </w:r>
      <w:r>
        <w:t xml:space="preserve">concrete event sequence); added §2.2 phase‑gate‑failure / rollback protocol.</w:t>
      </w:r>
    </w:p>
    <w:p>
      <w:pPr>
        <w:pStyle w:val="BlockText"/>
      </w:pPr>
      <w:r>
        <w:t xml:space="preserve">This document is the executable spine of the HelixVPN MVP. It decomposes the</w:t>
      </w:r>
      <w:r>
        <w:t xml:space="preserve"> </w:t>
      </w:r>
      <w:r>
        <w:t xml:space="preserve">Phase‑1 self‑hostable MVP into stable, DB‑ready work items</w:t>
      </w:r>
      <w:r>
        <w:t xml:space="preserve"> </w:t>
      </w:r>
      <w:r>
        <w:t xml:space="preserve">(</w:t>
      </w:r>
      <w:r>
        <w:rPr>
          <w:rStyle w:val="VerbatimChar"/>
        </w:rPr>
        <w:t xml:space="preserve">HVPN-P1-NNN</w:t>
      </w:r>
      <w:r>
        <w:t xml:space="preserve">), each carrying</w:t>
      </w:r>
      <w:r>
        <w:t xml:space="preserve"> </w:t>
      </w:r>
      <w:r>
        <w:rPr>
          <w:i/>
          <w:iCs/>
        </w:rPr>
        <w:t xml:space="preserve">description · depends‑on · deliverable ·</w:t>
      </w:r>
      <w:r>
        <w:rPr>
          <w:i/>
          <w:iCs/>
        </w:rPr>
        <w:t xml:space="preserve"> </w:t>
      </w:r>
      <w:r>
        <w:rPr>
          <w:i/>
          <w:iCs/>
        </w:rPr>
        <w:t xml:space="preserve">acceptance · effort · required‑test‑types</w:t>
      </w:r>
      <w:r>
        <w:t xml:space="preserve">, grouped by control‑plane module +</w:t>
      </w:r>
      <w:r>
        <w:t xml:space="preserve"> </w:t>
      </w:r>
      <w:r>
        <w:t xml:space="preserve">client core/UI + platform shims + deploy + QA. It is</w:t>
      </w:r>
      <w:r>
        <w:t xml:space="preserve"> </w:t>
      </w:r>
      <w:r>
        <w:rPr>
          <w:b/>
          <w:bCs/>
        </w:rPr>
        <w:t xml:space="preserve">spec‑only</w:t>
      </w:r>
      <w:r>
        <w:t xml:space="preserve"> </w:t>
      </w:r>
      <w:r>
        <w:t xml:space="preserve">— it</w:t>
      </w:r>
      <w:r>
        <w:t xml:space="preserve"> </w:t>
      </w:r>
      <w:r>
        <w:t xml:space="preserve">describes</w:t>
      </w:r>
      <w:r>
        <w:t xml:space="preserve"> </w:t>
      </w:r>
      <w:r>
        <w:rPr>
          <w:i/>
          <w:iCs/>
        </w:rPr>
        <w:t xml:space="preserve">what to build and how "done" is proven</w:t>
      </w:r>
      <w:r>
        <w:t xml:space="preserve">, never the product itself.</w:t>
      </w:r>
      <w:r>
        <w:t xml:space="preserve"> </w:t>
      </w:r>
      <w:r>
        <w:t xml:space="preserve">Authoritative companions: the data model / DDL / protobuf live in</w:t>
      </w:r>
      <w:r>
        <w:t xml:space="preserve"> </w:t>
      </w:r>
      <w:hyperlink r:id="rId9">
        <w:r>
          <w:rPr>
            <w:rStyle w:val="VerbatimChar"/>
          </w:rPr>
          <w:t xml:space="preserve">02-control-plane.md</w:t>
        </w:r>
      </w:hyperlink>
      <w:r>
        <w:t xml:space="preserve"> </w:t>
      </w:r>
      <w:r>
        <w:t xml:space="preserve">(cited here as</w:t>
      </w:r>
      <w:r>
        <w:t xml:space="preserve"> </w:t>
      </w:r>
      <w:r>
        <w:rPr>
          <w:b/>
          <w:bCs/>
        </w:rPr>
        <w:t xml:space="preserve">[02]</w:t>
      </w:r>
      <w:r>
        <w:t xml:space="preserve">); the data</w:t>
      </w:r>
      <w:r>
        <w:t xml:space="preserve"> </w:t>
      </w:r>
      <w:r>
        <w:t xml:space="preserve">plane in</w:t>
      </w:r>
      <w:r>
        <w:t xml:space="preserve"> </w:t>
      </w:r>
      <w:hyperlink r:id="rId10">
        <w:r>
          <w:rPr>
            <w:rStyle w:val="VerbatimChar"/>
          </w:rPr>
          <w:t xml:space="preserve">01-data-plane.md</w:t>
        </w:r>
      </w:hyperlink>
      <w:r>
        <w:t xml:space="preserve"> </w:t>
      </w:r>
      <w:r>
        <w:rPr>
          <w:b/>
          <w:bCs/>
        </w:rPr>
        <w:t xml:space="preserve">[01]</w:t>
      </w:r>
      <w:r>
        <w:t xml:space="preserve">; the client core + UI</w:t>
      </w:r>
      <w:r>
        <w:t xml:space="preserve"> </w:t>
      </w:r>
      <w:r>
        <w:t xml:space="preserve">in</w:t>
      </w:r>
      <w:r>
        <w:t xml:space="preserve"> </w:t>
      </w:r>
      <w:hyperlink r:id="rId11">
        <w:r>
          <w:rPr>
            <w:rStyle w:val="VerbatimChar"/>
          </w:rPr>
          <w:t xml:space="preserve">03-client-core-and-ui.md</w:t>
        </w:r>
      </w:hyperlink>
      <w:r>
        <w:t xml:space="preserve"> </w:t>
      </w:r>
      <w:r>
        <w:rPr>
          <w:b/>
          <w:bCs/>
        </w:rPr>
        <w:t xml:space="preserve">[03]</w:t>
      </w:r>
      <w:r>
        <w:t xml:space="preserve">; security /</w:t>
      </w:r>
      <w:r>
        <w:t xml:space="preserve"> </w:t>
      </w:r>
      <w:r>
        <w:t xml:space="preserve">privacy / PKI in</w:t>
      </w:r>
      <w:r>
        <w:t xml:space="preserve"> </w:t>
      </w:r>
      <w:hyperlink r:id="rId12">
        <w:r>
          <w:rPr>
            <w:rStyle w:val="VerbatimChar"/>
          </w:rPr>
          <w:t xml:space="preserve">04-security-privacy-pki.md</w:t>
        </w:r>
      </w:hyperlink>
      <w:r>
        <w:t xml:space="preserve"> </w:t>
      </w:r>
      <w:r>
        <w:rPr>
          <w:b/>
          <w:bCs/>
        </w:rPr>
        <w:t xml:space="preserve">[04]</w:t>
      </w:r>
      <w:r>
        <w:t xml:space="preserve">; product scope in</w:t>
      </w:r>
      <w:r>
        <w:t xml:space="preserve"> </w:t>
      </w:r>
      <w:hyperlink r:id="rId13">
        <w:r>
          <w:rPr>
            <w:rStyle w:val="VerbatimChar"/>
          </w:rPr>
          <w:t xml:space="preserve">00-product-scope-and-principles.md</w:t>
        </w:r>
      </w:hyperlink>
      <w:r>
        <w:t xml:space="preserve"> </w:t>
      </w:r>
      <w:r>
        <w:rPr>
          <w:b/>
          <w:bCs/>
        </w:rPr>
        <w:t xml:space="preserve">[00]</w:t>
      </w:r>
      <w:r>
        <w:t xml:space="preserve">. Primary research:</w:t>
      </w:r>
      <w:r>
        <w:t xml:space="preserve"> </w:t>
      </w:r>
      <w:r>
        <w:rPr>
          <w:b/>
          <w:bCs/>
        </w:rPr>
        <w:t xml:space="preserve">[04_P1]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HelixVPN-Phase1-MVP.md</w:t>
      </w:r>
      <w:r>
        <w:t xml:space="preserve">),</w:t>
      </w:r>
      <w:r>
        <w:t xml:space="preserve"> </w:t>
      </w:r>
      <w:r>
        <w:rPr>
          <w:b/>
          <w:bCs/>
        </w:rPr>
        <w:t xml:space="preserve">[04_P0]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HelixVPN-Phase0-Spike.md</w:t>
      </w:r>
      <w:r>
        <w:t xml:space="preserve">),</w:t>
      </w:r>
      <w:r>
        <w:t xml:space="preserve"> </w:t>
      </w:r>
      <w:r>
        <w:rPr>
          <w:b/>
          <w:bCs/>
        </w:rPr>
        <w:t xml:space="preserve">[04_ARCH]</w:t>
      </w:r>
      <w:r>
        <w:t xml:space="preserve">,</w:t>
      </w:r>
      <w:r>
        <w:t xml:space="preserve"> </w:t>
      </w:r>
      <w:r>
        <w:rPr>
          <w:b/>
          <w:bCs/>
        </w:rPr>
        <w:t xml:space="preserve">[05_YBO]</w:t>
      </w:r>
      <w:r>
        <w:t xml:space="preserve">,</w:t>
      </w:r>
      <w:r>
        <w:t xml:space="preserve"> </w:t>
      </w:r>
      <w:r>
        <w:rPr>
          <w:b/>
          <w:bCs/>
        </w:rPr>
        <w:t xml:space="preserve">[SYNTHESIS]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PR-sized subtask breakdown (closes R5):</w:t>
      </w:r>
      <w:r>
        <w:t xml:space="preserve"> </w:t>
      </w:r>
      <w:r>
        <w:t xml:space="preserve">every task</w:t>
      </w:r>
      <w:r>
        <w:t xml:space="preserve"> </w:t>
      </w:r>
      <w:r>
        <w:rPr>
          <w:rStyle w:val="VerbatimChar"/>
        </w:rPr>
        <w:t xml:space="preserve">HVPN-P1-NNN</w:t>
      </w:r>
      <w:r>
        <w:t xml:space="preserve"> </w:t>
      </w:r>
      <w:r>
        <w:t xml:space="preserve">below is</w:t>
      </w:r>
      <w:r>
        <w:t xml:space="preserve"> </w:t>
      </w:r>
      <w:r>
        <w:t xml:space="preserve">decomposed one level further — into falsifiable, PR-sized subtasks</w:t>
      </w:r>
      <w:r>
        <w:t xml:space="preserve"> </w:t>
      </w:r>
      <w:r>
        <w:rPr>
          <w:rStyle w:val="VerbatimChar"/>
        </w:rPr>
        <w:t xml:space="preserve">HVPN-P1-NNN.k</w:t>
      </w:r>
      <w:r>
        <w:t xml:space="preserve"> </w:t>
      </w:r>
      <w:r>
        <w:t xml:space="preserve">with their own acceptance/tests/complexity — in the companion</w:t>
      </w:r>
      <w:r>
        <w:t xml:space="preserve"> </w:t>
      </w:r>
      <w:hyperlink r:id="rId14">
        <w:r>
          <w:rPr>
            <w:rStyle w:val="VerbatimChar"/>
          </w:rPr>
          <w:t xml:space="preserve">v07-execution/subtask-deepening-p1.md</w:t>
        </w:r>
      </w:hyperlink>
      <w:r>
        <w:t xml:space="preserve">.</w:t>
      </w:r>
      <w:r>
        <w:t xml:space="preserve"> </w:t>
      </w:r>
      <w:r>
        <w:t xml:space="preserve">This WBS stays at task granularity (already concrete: deliverable + acceptance</w:t>
      </w:r>
    </w:p>
    <w:p>
      <w:pPr>
        <w:pStyle w:val="Compact"/>
        <w:numPr>
          <w:ilvl w:val="0"/>
          <w:numId w:val="1001"/>
        </w:numPr>
      </w:pPr>
      <w:r>
        <w:t xml:space="preserve">tests per item); the</w:t>
      </w:r>
      <w:r>
        <w:t xml:space="preserve"> </w:t>
      </w:r>
      <w:r>
        <w:rPr>
          <w:rStyle w:val="VerbatimChar"/>
        </w:rPr>
        <w:t xml:space="preserve">.k</w:t>
      </w:r>
      <w:r>
        <w:t xml:space="preserve"> </w:t>
      </w:r>
      <w:r>
        <w:t xml:space="preserve">decomposition is the R5-closing detail layer that</w:t>
      </w:r>
      <w:r>
        <w:t xml:space="preserve"> </w:t>
      </w:r>
      <w:r>
        <w:t xml:space="preserve">feeds the workable-items DB (§3) at the same granularity Phase 0 uses.</w:t>
      </w:r>
    </w:p>
    <w:p>
      <w:r>
        <w:pict>
          <v:rect style="width:0;height:1.5pt" o:hralign="center" o:hrstd="t" o:hr="t"/>
        </w:pict>
      </w:r>
    </w:p>
    <w:bookmarkStart w:id="15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X7caf9a1417658609bd3400db3c664abb3e4e3ea">
        <w:r>
          <w:rPr>
            <w:rStyle w:val="Hyperlink"/>
          </w:rPr>
          <w:t xml:space="preserve">0. How to read this WBS</w:t>
        </w:r>
      </w:hyperlink>
    </w:p>
    <w:p>
      <w:pPr>
        <w:pStyle w:val="Compact"/>
        <w:numPr>
          <w:ilvl w:val="0"/>
          <w:numId w:val="1002"/>
        </w:numPr>
      </w:pPr>
      <w:hyperlink w:anchor="X0c77702a20863d34637a72e02c0b2bacf3cb209">
        <w:r>
          <w:rPr>
            <w:rStyle w:val="Hyperlink"/>
          </w:rPr>
          <w:t xml:space="preserve">1. Required‑test‑types vocabulary (§11.4.169)</w:t>
        </w:r>
      </w:hyperlink>
    </w:p>
    <w:p>
      <w:pPr>
        <w:pStyle w:val="Compact"/>
        <w:numPr>
          <w:ilvl w:val="0"/>
          <w:numId w:val="1002"/>
        </w:numPr>
      </w:pPr>
      <w:hyperlink w:anchor="X5634d57b8fd70b9da0b5d4401b4a26db9a4079c">
        <w:r>
          <w:rPr>
            <w:rStyle w:val="Hyperlink"/>
          </w:rPr>
          <w:t xml:space="preserve">2. MVP Definition‑of‑Done — the 8 acceptance gates + SLOs</w:t>
        </w:r>
      </w:hyperlink>
    </w:p>
    <w:p>
      <w:pPr>
        <w:pStyle w:val="Compact"/>
        <w:numPr>
          <w:ilvl w:val="0"/>
          <w:numId w:val="1002"/>
        </w:numPr>
      </w:pPr>
      <w:hyperlink w:anchor="X1742b7f9ec3ea1876313489d8a38c880ef1cb17">
        <w:r>
          <w:rPr>
            <w:rStyle w:val="Hyperlink"/>
          </w:rPr>
          <w:t xml:space="preserve">2.1 Enroll → reach → revoke sequence</w:t>
        </w:r>
      </w:hyperlink>
    </w:p>
    <w:p>
      <w:pPr>
        <w:pStyle w:val="Compact"/>
        <w:numPr>
          <w:ilvl w:val="0"/>
          <w:numId w:val="1002"/>
        </w:numPr>
      </w:pPr>
      <w:hyperlink w:anchor="X45b3016e185610aba6c00663451714f64e44a69">
        <w:r>
          <w:rPr>
            <w:rStyle w:val="Hyperlink"/>
          </w:rPr>
          <w:t xml:space="preserve">2.2 Phase-gate-failure / rollback protocol</w:t>
        </w:r>
      </w:hyperlink>
    </w:p>
    <w:p>
      <w:pPr>
        <w:pStyle w:val="Compact"/>
        <w:numPr>
          <w:ilvl w:val="0"/>
          <w:numId w:val="1002"/>
        </w:numPr>
      </w:pPr>
      <w:hyperlink w:anchor="X3e4a718ac07bd42ae9f91a9ee2499591ba080f3">
        <w:r>
          <w:rPr>
            <w:rStyle w:val="Hyperlink"/>
          </w:rPr>
          <w:t xml:space="preserve">3. Workable‑item schema (§11.4.93 DB‑ready)</w:t>
        </w:r>
      </w:hyperlink>
    </w:p>
    <w:p>
      <w:pPr>
        <w:pStyle w:val="Compact"/>
        <w:numPr>
          <w:ilvl w:val="0"/>
          <w:numId w:val="1002"/>
        </w:numPr>
      </w:pPr>
      <w:hyperlink w:anchor="Xeb8f99a78f88fb7396233f5d775b68398e3fe07">
        <w:r>
          <w:rPr>
            <w:rStyle w:val="Hyperlink"/>
          </w:rPr>
          <w:t xml:space="preserve">4. Epic map + dependency graph</w:t>
        </w:r>
      </w:hyperlink>
    </w:p>
    <w:p>
      <w:pPr>
        <w:pStyle w:val="Compact"/>
        <w:numPr>
          <w:ilvl w:val="0"/>
          <w:numId w:val="1002"/>
        </w:numPr>
      </w:pPr>
      <w:hyperlink w:anchor="X8e5f338960eb2f31d3b23895b93ffeb8a3490b3">
        <w:r>
          <w:rPr>
            <w:rStyle w:val="Hyperlink"/>
          </w:rPr>
          <w:t xml:space="preserve">5. Phase 0 — entry gates (prerequisite)</w:t>
        </w:r>
      </w:hyperlink>
    </w:p>
    <w:p>
      <w:pPr>
        <w:pStyle w:val="Compact"/>
        <w:numPr>
          <w:ilvl w:val="0"/>
          <w:numId w:val="1002"/>
        </w:numPr>
      </w:pPr>
      <w:hyperlink w:anchor="Xc1112df186793d1633a7a7b4d5b90d6841a11c0">
        <w:r>
          <w:rPr>
            <w:rStyle w:val="Hyperlink"/>
          </w:rPr>
          <w:t xml:space="preserve">6. E01 — Foundation: repo, proto, codegen, CI floor</w:t>
        </w:r>
      </w:hyperlink>
    </w:p>
    <w:p>
      <w:pPr>
        <w:pStyle w:val="Compact"/>
        <w:numPr>
          <w:ilvl w:val="0"/>
          <w:numId w:val="1002"/>
        </w:numPr>
      </w:pPr>
      <w:hyperlink w:anchor="X06e937001a9729c0e62486cc92f2de0c2657969">
        <w:r>
          <w:rPr>
            <w:rStyle w:val="Hyperlink"/>
          </w:rPr>
          <w:t xml:space="preserve">7. E02 — Store, schema, RLS, no‑log lint</w:t>
        </w:r>
      </w:hyperlink>
    </w:p>
    <w:p>
      <w:pPr>
        <w:pStyle w:val="Compact"/>
        <w:numPr>
          <w:ilvl w:val="0"/>
          <w:numId w:val="1002"/>
        </w:numPr>
      </w:pPr>
      <w:hyperlink w:anchor="Xd29218dd3cda2e6c9488bfbda66faf0cc877383">
        <w:r>
          <w:rPr>
            <w:rStyle w:val="Hyperlink"/>
          </w:rPr>
          <w:t xml:space="preserve">8. E03 — Identity, enrollment, PKI</w:t>
        </w:r>
      </w:hyperlink>
    </w:p>
    <w:p>
      <w:pPr>
        <w:pStyle w:val="Compact"/>
        <w:numPr>
          <w:ilvl w:val="0"/>
          <w:numId w:val="1002"/>
        </w:numPr>
      </w:pPr>
      <w:hyperlink w:anchor="X2c955aaa859930a1300b18efa665e92d80199ab">
        <w:r>
          <w:rPr>
            <w:rStyle w:val="Hyperlink"/>
          </w:rPr>
          <w:t xml:space="preserve">9. E04 — IPAM (D4)</w:t>
        </w:r>
      </w:hyperlink>
    </w:p>
    <w:p>
      <w:pPr>
        <w:pStyle w:val="Compact"/>
        <w:numPr>
          <w:ilvl w:val="0"/>
          <w:numId w:val="1002"/>
        </w:numPr>
      </w:pPr>
      <w:hyperlink w:anchor="Xdeb75b1b7d223c91b992cfbaeb8a225cf411725">
        <w:r>
          <w:rPr>
            <w:rStyle w:val="Hyperlink"/>
          </w:rPr>
          <w:t xml:space="preserve">10. E05 — Event backbone (D3)</w:t>
        </w:r>
      </w:hyperlink>
    </w:p>
    <w:p>
      <w:pPr>
        <w:pStyle w:val="Compact"/>
        <w:numPr>
          <w:ilvl w:val="0"/>
          <w:numId w:val="1002"/>
        </w:numPr>
      </w:pPr>
      <w:hyperlink w:anchor="X426f5f7c958cbf3b78711bde6c530e9ffd1ccbe">
        <w:r>
          <w:rPr>
            <w:rStyle w:val="Hyperlink"/>
          </w:rPr>
          <w:t xml:space="preserve">11. E06 — Policy model &amp; compiler</w:t>
        </w:r>
      </w:hyperlink>
    </w:p>
    <w:p>
      <w:pPr>
        <w:pStyle w:val="Compact"/>
        <w:numPr>
          <w:ilvl w:val="0"/>
          <w:numId w:val="1002"/>
        </w:numPr>
      </w:pPr>
      <w:hyperlink w:anchor="Xacaac039d5f68998a2e35abb03d0a834337e103">
        <w:r>
          <w:rPr>
            <w:rStyle w:val="Hyperlink"/>
          </w:rPr>
          <w:t xml:space="preserve">12. E07 — Coordinator &amp; WatchNetworkMap</w:t>
        </w:r>
      </w:hyperlink>
    </w:p>
    <w:p>
      <w:pPr>
        <w:pStyle w:val="Compact"/>
        <w:numPr>
          <w:ilvl w:val="0"/>
          <w:numId w:val="1002"/>
        </w:numPr>
      </w:pPr>
      <w:hyperlink w:anchor="Xd6f08e6cea2873cffff5d7842f085c34d2644ac">
        <w:r>
          <w:rPr>
            <w:rStyle w:val="Hyperlink"/>
          </w:rPr>
          <w:t xml:space="preserve">13. E08 — API surface + authz</w:t>
        </w:r>
      </w:hyperlink>
    </w:p>
    <w:p>
      <w:pPr>
        <w:pStyle w:val="Compact"/>
        <w:numPr>
          <w:ilvl w:val="0"/>
          <w:numId w:val="1002"/>
        </w:numPr>
      </w:pPr>
      <w:hyperlink w:anchor="X64bef2f81a4728f39ad740b0af8469cf5998ca2">
        <w:r>
          <w:rPr>
            <w:rStyle w:val="Hyperlink"/>
          </w:rPr>
          <w:t xml:space="preserve">14. E09 — helix‑core (Rust client/connector)</w:t>
        </w:r>
      </w:hyperlink>
    </w:p>
    <w:p>
      <w:pPr>
        <w:pStyle w:val="Compact"/>
        <w:numPr>
          <w:ilvl w:val="0"/>
          <w:numId w:val="1002"/>
        </w:numPr>
      </w:pPr>
      <w:hyperlink w:anchor="Xe35854aa11df0c851efdad9c07e77b0dd9ff88f">
        <w:r>
          <w:rPr>
            <w:rStyle w:val="Hyperlink"/>
          </w:rPr>
          <w:t xml:space="preserve">15. E10 — helix‑edge (data plane)</w:t>
        </w:r>
      </w:hyperlink>
    </w:p>
    <w:p>
      <w:pPr>
        <w:pStyle w:val="Compact"/>
        <w:numPr>
          <w:ilvl w:val="0"/>
          <w:numId w:val="1002"/>
        </w:numPr>
      </w:pPr>
      <w:hyperlink w:anchor="X13b793440e96a22901de6b00fa8a06a74ade472">
        <w:r>
          <w:rPr>
            <w:rStyle w:val="Hyperlink"/>
          </w:rPr>
          <w:t xml:space="preserve">16. E11 — helix‑ui (Flutter) + design system</w:t>
        </w:r>
      </w:hyperlink>
    </w:p>
    <w:p>
      <w:pPr>
        <w:pStyle w:val="Compact"/>
        <w:numPr>
          <w:ilvl w:val="0"/>
          <w:numId w:val="1002"/>
        </w:numPr>
      </w:pPr>
      <w:hyperlink w:anchor="Xdf71f270fc3f3c3b6becb2da4ee68cb082d68c3">
        <w:r>
          <w:rPr>
            <w:rStyle w:val="Hyperlink"/>
          </w:rPr>
          <w:t xml:space="preserve">17. E12 — Platform tunnel shims (iOS/Android/Linux)</w:t>
        </w:r>
      </w:hyperlink>
    </w:p>
    <w:p>
      <w:pPr>
        <w:pStyle w:val="Compact"/>
        <w:numPr>
          <w:ilvl w:val="0"/>
          <w:numId w:val="1002"/>
        </w:numPr>
      </w:pPr>
      <w:hyperlink w:anchor="X61a2286082ad68a4498ea21491fc69e701ef955">
        <w:r>
          <w:rPr>
            <w:rStyle w:val="Hyperlink"/>
          </w:rPr>
          <w:t xml:space="preserve">18. E13 — Deploy: helixvpnctl + Podman quadlets + containers submodule</w:t>
        </w:r>
      </w:hyperlink>
    </w:p>
    <w:p>
      <w:pPr>
        <w:pStyle w:val="Compact"/>
        <w:numPr>
          <w:ilvl w:val="0"/>
          <w:numId w:val="1002"/>
        </w:numPr>
      </w:pPr>
      <w:hyperlink w:anchor="X5e63eed0675901f55c46769f5d34b34b4550a92">
        <w:r>
          <w:rPr>
            <w:rStyle w:val="Hyperlink"/>
          </w:rPr>
          <w:t xml:space="preserve">19. E14 — QA, SLOs, DoD certification</w:t>
        </w:r>
      </w:hyperlink>
    </w:p>
    <w:p>
      <w:pPr>
        <w:pStyle w:val="Compact"/>
        <w:numPr>
          <w:ilvl w:val="0"/>
          <w:numId w:val="1002"/>
        </w:numPr>
      </w:pPr>
      <w:hyperlink w:anchor="X53a38a05b9a777be2d39c974768c4c2f7692403">
        <w:r>
          <w:rPr>
            <w:rStyle w:val="Hyperlink"/>
          </w:rPr>
          <w:t xml:space="preserve">20. E15 — Docs‑chain, workable‑items DB, release</w:t>
        </w:r>
      </w:hyperlink>
    </w:p>
    <w:p>
      <w:pPr>
        <w:pStyle w:val="Compact"/>
        <w:numPr>
          <w:ilvl w:val="0"/>
          <w:numId w:val="1002"/>
        </w:numPr>
      </w:pPr>
      <w:hyperlink w:anchor="X1273f9956838908b7268fb1ead75e5ee6a05321">
        <w:r>
          <w:rPr>
            <w:rStyle w:val="Hyperlink"/>
          </w:rPr>
          <w:t xml:space="preserve">21. DoD ↔ work‑item traceability matrix</w:t>
        </w:r>
      </w:hyperlink>
    </w:p>
    <w:p>
      <w:pPr>
        <w:pStyle w:val="Compact"/>
        <w:numPr>
          <w:ilvl w:val="0"/>
          <w:numId w:val="1002"/>
        </w:numPr>
      </w:pPr>
      <w:hyperlink w:anchor="X869503ba3def93e161721dad3a6f43bb1f76a63">
        <w:r>
          <w:rPr>
            <w:rStyle w:val="Hyperlink"/>
          </w:rPr>
          <w:t xml:space="preserve">22. Effort roll‑up &amp; critical path</w:t>
        </w:r>
      </w:hyperlink>
    </w:p>
    <w:p>
      <w:pPr>
        <w:pStyle w:val="Compact"/>
        <w:numPr>
          <w:ilvl w:val="0"/>
          <w:numId w:val="1002"/>
        </w:numPr>
      </w:pPr>
      <w:hyperlink w:anchor="sources">
        <w:r>
          <w:rPr>
            <w:rStyle w:val="Hyperlink"/>
          </w:rPr>
          <w:t xml:space="preserve">Sources</w:t>
        </w:r>
      </w:hyperlink>
    </w:p>
    <w:p>
      <w:r>
        <w:pict>
          <v:rect style="width:0;height:1.5pt" o:hralign="center" o:hrstd="t" o:hr="t"/>
        </w:pict>
      </w:r>
    </w:p>
    <w:bookmarkEnd w:id="15"/>
    <w:bookmarkStart w:id="16" w:name="X7caf9a1417658609bd3400db3c664abb3e4e3ea"/>
    <w:p>
      <w:pPr>
        <w:pStyle w:val="Heading2"/>
      </w:pPr>
      <w:r>
        <w:t xml:space="preserve">0. How to read this WBS</w:t>
      </w:r>
    </w:p>
    <w:p>
      <w:pPr>
        <w:pStyle w:val="FirstParagraph"/>
      </w:pPr>
      <w:r>
        <w:rPr>
          <w:b/>
          <w:bCs/>
        </w:rPr>
        <w:t xml:space="preserve">Granularity.</w:t>
      </w:r>
      <w:r>
        <w:t xml:space="preserve"> </w:t>
      </w:r>
      <w:r>
        <w:t xml:space="preserve">Three levels:</w:t>
      </w:r>
      <w:r>
        <w:t xml:space="preserve"> </w:t>
      </w:r>
      <w:r>
        <w:rPr>
          <w:b/>
          <w:bCs/>
        </w:rPr>
        <w:t xml:space="preserve">Epic</w:t>
      </w:r>
      <w:r>
        <w:t xml:space="preserve"> </w:t>
      </w:r>
      <w:r>
        <w:t xml:space="preserve">(</w:t>
      </w:r>
      <w:r>
        <w:rPr>
          <w:rStyle w:val="VerbatimChar"/>
        </w:rPr>
        <w:t xml:space="preserve">HVPN-P1-Enn</w:t>
      </w:r>
      <w:r>
        <w:t xml:space="preserve">, a workstream) →</w:t>
      </w:r>
      <w:r>
        <w:t xml:space="preserve"> </w:t>
      </w:r>
      <w:r>
        <w:rPr>
          <w:b/>
          <w:bCs/>
        </w:rPr>
        <w:t xml:space="preserve">Task</w:t>
      </w:r>
      <w:r>
        <w:t xml:space="preserve"> </w:t>
      </w:r>
      <w:r>
        <w:t xml:space="preserve">(</w:t>
      </w:r>
      <w:r>
        <w:rPr>
          <w:rStyle w:val="VerbatimChar"/>
        </w:rPr>
        <w:t xml:space="preserve">HVPN-P1-NNN</w:t>
      </w:r>
      <w:r>
        <w:t xml:space="preserve">, a shippable unit, ~1–8 person‑days) →</w:t>
      </w:r>
      <w:r>
        <w:t xml:space="preserve"> </w:t>
      </w:r>
      <w:r>
        <w:rPr>
          <w:b/>
          <w:bCs/>
        </w:rPr>
        <w:t xml:space="preserve">Subtask</w:t>
      </w:r>
      <w:r>
        <w:t xml:space="preserve"> </w:t>
      </w:r>
      <w:r>
        <w:t xml:space="preserve">(</w:t>
      </w:r>
      <w:r>
        <w:rPr>
          <w:rStyle w:val="VerbatimChar"/>
        </w:rPr>
        <w:t xml:space="preserve">HVPN-P1-NNN.k</w:t>
      </w:r>
      <w:r>
        <w:t xml:space="preserve">, a single PR‑sized change). Every</w:t>
      </w:r>
      <w:r>
        <w:t xml:space="preserve"> </w:t>
      </w:r>
      <w:r>
        <w:rPr>
          <w:b/>
          <w:bCs/>
        </w:rPr>
        <w:t xml:space="preserve">leaf</w:t>
      </w:r>
      <w:r>
        <w:t xml:space="preserve"> </w:t>
      </w:r>
      <w:r>
        <w:t xml:space="preserve">(a task with no</w:t>
      </w:r>
      <w:r>
        <w:t xml:space="preserve"> </w:t>
      </w:r>
      <w:r>
        <w:t xml:space="preserve">subtasks, or a subtask) is a workable item per §11.4.93 and is the unit that</w:t>
      </w:r>
      <w:r>
        <w:t xml:space="preserve"> </w:t>
      </w:r>
      <w:r>
        <w:t xml:space="preserve">lands in the SQLite single‑source‑of‑truth DB (§3).</w:t>
      </w:r>
    </w:p>
    <w:p>
      <w:pPr>
        <w:pStyle w:val="BodyText"/>
      </w:pPr>
      <w:r>
        <w:rPr>
          <w:b/>
          <w:bCs/>
        </w:rPr>
        <w:t xml:space="preserve">ID scheme (stable, append‑only, §11.4.54).</w:t>
      </w:r>
      <w:r>
        <w:t xml:space="preserve"> </w:t>
      </w:r>
      <w:r>
        <w:rPr>
          <w:rStyle w:val="VerbatimChar"/>
        </w:rPr>
        <w:t xml:space="preserve">HVPN-P1-</w:t>
      </w:r>
      <w:r>
        <w:t xml:space="preserve"> </w:t>
      </w:r>
      <w:r>
        <w:t xml:space="preserve">prefix; the numeric</w:t>
      </w:r>
      <w:r>
        <w:t xml:space="preserve"> </w:t>
      </w:r>
      <w:r>
        <w:t xml:space="preserve">block encodes the epic:</w:t>
      </w:r>
      <w:r>
        <w:t xml:space="preserve"> </w:t>
      </w:r>
      <w:r>
        <w:rPr>
          <w:rStyle w:val="VerbatimChar"/>
        </w:rPr>
        <w:t xml:space="preserve">Enn</w:t>
      </w:r>
      <w:r>
        <w:t xml:space="preserve"> </w:t>
      </w:r>
      <w:r>
        <w:t xml:space="preserve">→ tasks</w:t>
      </w:r>
      <w:r>
        <w:t xml:space="preserve"> </w:t>
      </w:r>
      <w:r>
        <w:rPr>
          <w:rStyle w:val="VerbatimChar"/>
        </w:rPr>
        <w:t xml:space="preserve">nn0..nn9</w:t>
      </w:r>
      <w:r>
        <w:t xml:space="preserve">, e.g. E02 (store) →</w:t>
      </w:r>
      <w:r>
        <w:t xml:space="preserve"> </w:t>
      </w:r>
      <w:r>
        <w:rPr>
          <w:rStyle w:val="VerbatimChar"/>
        </w:rPr>
        <w:t xml:space="preserve">020..029</w:t>
      </w:r>
      <w:r>
        <w:t xml:space="preserve">.</w:t>
      </w:r>
      <w:r>
        <w:t xml:space="preserve"> </w:t>
      </w:r>
      <w:r>
        <w:t xml:space="preserve">Phase‑0 entry gates use</w:t>
      </w:r>
      <w:r>
        <w:t xml:space="preserve"> </w:t>
      </w:r>
      <w:r>
        <w:rPr>
          <w:rStyle w:val="VerbatimChar"/>
        </w:rPr>
        <w:t xml:space="preserve">001..006</w:t>
      </w:r>
      <w:r>
        <w:t xml:space="preserve">. IDs are</w:t>
      </w:r>
      <w:r>
        <w:t xml:space="preserve"> </w:t>
      </w:r>
      <w:r>
        <w:rPr>
          <w:b/>
          <w:bCs/>
        </w:rPr>
        <w:t xml:space="preserve">never renumbered</w:t>
      </w:r>
      <w:r>
        <w:t xml:space="preserve">; new work</w:t>
      </w:r>
      <w:r>
        <w:t xml:space="preserve"> </w:t>
      </w:r>
      <w:r>
        <w:t xml:space="preserve">appends at the next free number in the block (gaps allowed).</w:t>
      </w:r>
    </w:p>
    <w:p>
      <w:pPr>
        <w:pStyle w:val="BodyText"/>
      </w:pPr>
      <w:r>
        <w:rPr>
          <w:b/>
          <w:bCs/>
        </w:rPr>
        <w:t xml:space="preserve">Field contract (every leaf).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</w:t>
            </w:r>
          </w:p>
        </w:tc>
        <w:tc>
          <w:tcPr/>
          <w:p>
            <w:pPr>
              <w:pStyle w:val="Compact"/>
            </w:pPr>
            <w:r>
              <w:t xml:space="preserve">What the item builds, in one or two sentences (§11.4.91 ≥6 words / ≥40 chars).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Deps</w:t>
            </w:r>
          </w:p>
        </w:tc>
        <w:tc>
          <w:tcPr/>
          <w:p>
            <w:pPr>
              <w:pStyle w:val="Compact"/>
            </w:pPr>
            <w:r>
              <w:t xml:space="preserve">Hard upstream item IDs (must be</w:t>
            </w:r>
            <w:r>
              <w:t xml:space="preserve"> </w:t>
            </w:r>
            <w:r>
              <w:rPr>
                <w:rStyle w:val="VerbatimChar"/>
              </w:rPr>
              <w:t xml:space="preserve">complete</w:t>
            </w:r>
            <w:r>
              <w:t xml:space="preserve"> </w:t>
            </w:r>
            <w:r>
              <w:t xml:space="preserve">first).</w:t>
            </w:r>
            <w:r>
              <w:t xml:space="preserve"> </w:t>
            </w:r>
            <w:r>
              <w:rPr>
                <w:rStyle w:val="VerbatimChar"/>
              </w:rPr>
              <w:t xml:space="preserve">—</w:t>
            </w:r>
            <w:r>
              <w:t xml:space="preserve"> </w:t>
            </w:r>
            <w:r>
              <w:t xml:space="preserve">= 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Deliverable</w:t>
            </w:r>
          </w:p>
        </w:tc>
        <w:tc>
          <w:tcPr/>
          <w:p>
            <w:pPr>
              <w:pStyle w:val="Compact"/>
            </w:pPr>
            <w:r>
              <w:t xml:space="preserve">The concrete artefact(s) — file paths, binaries, generated clients.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The falsifiable PASS condition, captured‑evidence per §11.4.5/.69/.107.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T‑shirt + person‑days: XS(1) S(2–3) M(4–6) L(7–10) XL(11–15).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Required test types from the §1 closed vocabulary (§11.4.169).</w:t>
            </w:r>
          </w:p>
        </w:tc>
      </w:tr>
    </w:tbl>
    <w:p>
      <w:pPr>
        <w:pStyle w:val="BodyText"/>
      </w:pPr>
      <w:r>
        <w:rPr>
          <w:b/>
          <w:bCs/>
        </w:rPr>
        <w:t xml:space="preserve">Risk ordering (§11.4.132).</w:t>
      </w:r>
      <w:r>
        <w:t xml:space="preserve"> </w:t>
      </w:r>
      <w:r>
        <w:t xml:space="preserve">Within and across epics, the irreversible</w:t>
      </w:r>
      <w:r>
        <w:t xml:space="preserve"> </w:t>
      </w:r>
      <w:r>
        <w:t xml:space="preserve">correctness floor (RLS, no‑log lint, PKI revoke, kill‑switch) is sequenced</w:t>
      </w:r>
      <w:r>
        <w:t xml:space="preserve"> </w:t>
      </w:r>
      <w:r>
        <w:t xml:space="preserve">first; convenience UI last.</w:t>
      </w:r>
    </w:p>
    <w:p>
      <w:pPr>
        <w:pStyle w:val="BodyText"/>
      </w:pPr>
      <w:r>
        <w:rPr>
          <w:b/>
          <w:bCs/>
        </w:rPr>
        <w:t xml:space="preserve">Anti‑bluff (§11.4 / §11.4.27 / §11.4.107).</w:t>
      </w:r>
      <w:r>
        <w:t xml:space="preserve"> </w:t>
      </w:r>
      <w:r>
        <w:t xml:space="preserve">Every Acceptance line is a</w:t>
      </w:r>
      <w:r>
        <w:t xml:space="preserve"> </w:t>
      </w:r>
      <w:r>
        <w:rPr>
          <w:i/>
          <w:iCs/>
        </w:rPr>
        <w:t xml:space="preserve">captured‑evidence</w:t>
      </w:r>
      <w:r>
        <w:t xml:space="preserve"> </w:t>
      </w:r>
      <w:r>
        <w:t xml:space="preserve">assertion, not "code compiles". A leaf is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only</w:t>
      </w:r>
      <w:r>
        <w:t xml:space="preserve"> </w:t>
      </w:r>
      <w:r>
        <w:t xml:space="preserve">when its required‑test‑types are green</w:t>
      </w:r>
      <w:r>
        <w:t xml:space="preserve"> </w:t>
      </w:r>
      <w:r>
        <w:rPr>
          <w:b/>
          <w:bCs/>
        </w:rPr>
        <w:t xml:space="preserve">with</w:t>
      </w:r>
      <w:r>
        <w:t xml:space="preserve"> </w:t>
      </w:r>
      <w:r>
        <w:t xml:space="preserve">an evidence path recorded in the</w:t>
      </w:r>
      <w:r>
        <w:t xml:space="preserve"> </w:t>
      </w:r>
      <w:r>
        <w:t xml:space="preserve">item's</w:t>
      </w:r>
      <w:r>
        <w:t xml:space="preserve"> </w:t>
      </w:r>
      <w:r>
        <w:rPr>
          <w:rStyle w:val="VerbatimChar"/>
        </w:rPr>
        <w:t xml:space="preserve">test_diary</w:t>
      </w:r>
      <w:r>
        <w:t xml:space="preserve"> </w:t>
      </w:r>
      <w:r>
        <w:t xml:space="preserve">(§11.4.149) and, where it has a user‑visible surface, a</w:t>
      </w:r>
      <w:r>
        <w:t xml:space="preserve"> </w:t>
      </w:r>
      <w:r>
        <w:t xml:space="preserve">window‑scoped MP4 recording vision‑verified per §11.4.159/.163. Metadata‑only /</w:t>
      </w:r>
      <w:r>
        <w:t xml:space="preserve"> </w:t>
      </w:r>
      <w:r>
        <w:t xml:space="preserve">config‑only / grep‑without‑runtime PASS is forbidden.</w:t>
      </w:r>
    </w:p>
    <w:p>
      <w:r>
        <w:pict>
          <v:rect style="width:0;height:1.5pt" o:hralign="center" o:hrstd="t" o:hr="t"/>
        </w:pict>
      </w:r>
    </w:p>
    <w:bookmarkEnd w:id="16"/>
    <w:bookmarkStart w:id="17" w:name="X561424ad4b1b63af9632eb043f0968fa7e1ec3a"/>
    <w:p>
      <w:pPr>
        <w:pStyle w:val="Heading2"/>
      </w:pPr>
      <w:r>
        <w:t xml:space="preserve">1. Required‑test‑types vocabulary (§11.4.169)</w:t>
      </w:r>
    </w:p>
    <w:p>
      <w:pPr>
        <w:pStyle w:val="FirstParagraph"/>
      </w:pPr>
      <w:r>
        <w:t xml:space="preserve">§11.4.169 mandates that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workable item declare the closed set of test</w:t>
      </w:r>
      <w:r>
        <w:t xml:space="preserve"> </w:t>
      </w:r>
      <w:r>
        <w:t xml:space="preserve">types it must pass before closure; the universe of types is the §11.4.27</w:t>
      </w:r>
      <w:r>
        <w:t xml:space="preserve"> </w:t>
      </w:r>
      <w:r>
        <w:t xml:space="preserve">enumeration. The closed vocabulary + canonical abbreviations used in this WBS: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Floor expectation for HelixVPN MVP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pure logic (compiler, IPAM, delta diff, framing); mocks allowed</w:t>
            </w:r>
            <w:r>
              <w:t xml:space="preserve"> </w:t>
            </w:r>
            <w:r>
              <w:rPr>
                <w:b/>
                <w:bCs/>
              </w:rPr>
              <w:t xml:space="preserve">only here</w:t>
            </w:r>
            <w:r>
              <w:t xml:space="preserve"> </w:t>
            </w:r>
            <w:r>
              <w:t xml:space="preserve">(§11.4.27).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real Postgres + Redis (testcontainers via</w:t>
            </w:r>
            <w:r>
              <w:t xml:space="preserve"> </w:t>
            </w:r>
            <w:r>
              <w:rPr>
                <w:rStyle w:val="VerbatimChar"/>
              </w:rPr>
              <w:t xml:space="preserve">containers</w:t>
            </w:r>
            <w:r>
              <w:t xml:space="preserve"> </w:t>
            </w:r>
            <w:r>
              <w:t xml:space="preserve">submodule, §11.4.76); no mocks.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End‑to‑end</w:t>
            </w:r>
          </w:p>
        </w:tc>
        <w:tc>
          <w:tcPr/>
          <w:p>
            <w:pPr>
              <w:pStyle w:val="Compact"/>
            </w:pPr>
            <w:r>
              <w:t xml:space="preserve">the netns rig [04_P0 §3] fed by the real control plane;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reaches the LAN host.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</w:t>
            </w:r>
          </w:p>
        </w:tc>
        <w:tc>
          <w:tcPr/>
          <w:p>
            <w:pPr>
              <w:pStyle w:val="Compact"/>
            </w:pPr>
            <w:r>
              <w:t xml:space="preserve">Full‑automation</w:t>
            </w:r>
          </w:p>
        </w:tc>
        <w:tc>
          <w:tcPr/>
          <w:p>
            <w:pPr>
              <w:pStyle w:val="Compact"/>
            </w:pPr>
            <w:r>
              <w:t xml:space="preserve">self‑driving, re‑runnable</w:t>
            </w:r>
            <w:r>
              <w:t xml:space="preserve"> </w:t>
            </w:r>
            <w:r>
              <w:rPr>
                <w:rStyle w:val="VerbatimChar"/>
              </w:rPr>
              <w:t xml:space="preserve">-count=3</w:t>
            </w:r>
            <w:r>
              <w:t xml:space="preserve">, no human in the loop (§11.4.98).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RLS cross‑tenant denial, key‑never‑leaves, mTLS, kill‑switch, DNS‑leak, secret‑leak audit (§04).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mid‑flight SIGKILL / Redis drop / partial write; recovery restores consistent state (§11.4.85).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sustained load + concurrency (≥10 parallel, ≥100 iters or ≥30 s) + boundary inputs (§11.4.85).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latency p50/p99 vs the SLO budget (§2); GC‑tail watch on Go hot paths.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</w:t>
            </w:r>
          </w:p>
        </w:tc>
        <w:tc>
          <w:tcPr/>
          <w:p>
            <w:pPr>
              <w:pStyle w:val="Compact"/>
            </w:pPr>
            <w:r>
              <w:t xml:space="preserve">Benchmarking</w:t>
            </w:r>
          </w:p>
        </w:tc>
        <w:tc>
          <w:tcPr/>
          <w:p>
            <w:pPr>
              <w:pStyle w:val="Compact"/>
            </w:pPr>
            <w:r>
              <w:t xml:space="preserve">throughput / CPU‑per‑Gbps / handshakes‑per‑sec on the</w:t>
            </w:r>
            <w:r>
              <w:t xml:space="preserve"> </w:t>
            </w:r>
            <w:r>
              <w:rPr>
                <w:rStyle w:val="VerbatimChar"/>
              </w:rPr>
              <w:t xml:space="preserve">bench.sh</w:t>
            </w:r>
            <w:r>
              <w:t xml:space="preserve"> </w:t>
            </w:r>
            <w:r>
              <w:t xml:space="preserve">rig [04_P0 §8].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Scaling</w:t>
            </w:r>
          </w:p>
        </w:tc>
        <w:tc>
          <w:tcPr/>
          <w:p>
            <w:pPr>
              <w:pStyle w:val="Compact"/>
            </w:pPr>
            <w:r>
              <w:t xml:space="preserve">N simulated agents holding streams; convergence + bounded memory over 24 h soak.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widget + golden tests on the three Flutter flavors.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flow walkthrough (enroll → connect → reach) with window‑scoped MP4 + vision verdict (§11.4.159).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</w:t>
            </w:r>
          </w:p>
        </w:tc>
        <w:tc>
          <w:tcPr/>
          <w:p>
            <w:pPr>
              <w:pStyle w:val="Compact"/>
            </w:pPr>
            <w:r>
              <w:t xml:space="preserve">Recorded‑evidence</w:t>
            </w:r>
          </w:p>
        </w:tc>
        <w:tc>
          <w:tcPr/>
          <w:p>
            <w:pPr>
              <w:pStyle w:val="Compact"/>
            </w:pPr>
            <w:r>
              <w:t xml:space="preserve">window‑scoped MP4 (§11.4.154/.155) + media‑validation pipeline verdict (§11.4.163).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</w:t>
            </w:r>
          </w:p>
        </w:tc>
        <w:tc>
          <w:tcPr/>
          <w:p>
            <w:pPr>
              <w:pStyle w:val="Compact"/>
            </w:pPr>
            <w:r>
              <w:t xml:space="preserve">Challenge / HelixQA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challenges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helix_qa</w:t>
            </w:r>
            <w:r>
              <w:t xml:space="preserve"> </w:t>
            </w:r>
            <w:r>
              <w:t xml:space="preserve">bank entry scoring PASS only on captured evidence (§11.4.27/.107).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DDOS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not‑applicable</w:t>
      </w:r>
      <w:r>
        <w:t xml:space="preserve"> </w:t>
      </w:r>
      <w:r>
        <w:t xml:space="preserve">at MVP (single‑node self‑host, no public multi‑tenant</w:t>
      </w:r>
      <w:r>
        <w:t xml:space="preserve"> </w:t>
      </w:r>
      <w:r>
        <w:t xml:space="preserve">surface) — explicitly recorded</w:t>
      </w:r>
      <w:r>
        <w:t xml:space="preserve"> </w:t>
      </w:r>
      <w:r>
        <w:rPr>
          <w:rStyle w:val="VerbatimChar"/>
        </w:rPr>
        <w:t xml:space="preserve">NOT_APPLICABLE: single-node-selfhost</w:t>
      </w:r>
      <w:r>
        <w:t xml:space="preserve"> </w:t>
      </w:r>
      <w:r>
        <w:t xml:space="preserve">per §11.4.6,</w:t>
      </w:r>
      <w:r>
        <w:t xml:space="preserve"> </w:t>
      </w:r>
      <w:r>
        <w:t xml:space="preserve">re‑armed in Phase 2 (HA / managed). Each task below lists only the</w:t>
      </w:r>
      <w: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t xml:space="preserve">subset; absent types are out‑of‑scope for that item by design, not by omission.</w:t>
      </w:r>
    </w:p>
    <w:p>
      <w:r>
        <w:pict>
          <v:rect style="width:0;height:1.5pt" o:hralign="center" o:hrstd="t" o:hr="t"/>
        </w:pict>
      </w:r>
    </w:p>
    <w:bookmarkEnd w:id="17"/>
    <w:bookmarkStart w:id="22" w:name="X5634d57b8fd70b9da0b5d4401b4a26db9a4079c"/>
    <w:p>
      <w:pPr>
        <w:pStyle w:val="Heading2"/>
      </w:pPr>
      <w:r>
        <w:t xml:space="preserve">2. MVP Definition‑of‑Done — the 8 acceptance gates + SLOs</w:t>
      </w:r>
    </w:p>
    <w:p>
      <w:pPr>
        <w:pStyle w:val="FirstParagraph"/>
      </w:pPr>
      <w:r>
        <w:t xml:space="preserve">The MVP ships only when</w:t>
      </w:r>
      <w:r>
        <w:t xml:space="preserve"> </w:t>
      </w:r>
      <w:r>
        <w:rPr>
          <w:b/>
          <w:bCs/>
        </w:rPr>
        <w:t xml:space="preserve">all eight</w:t>
      </w:r>
      <w:r>
        <w:t xml:space="preserve"> </w:t>
      </w:r>
      <w:r>
        <w:t xml:space="preserve">acceptance criteria (AC1–AC8) and</w:t>
      </w:r>
      <w:r>
        <w:t xml:space="preserve"> </w:t>
      </w:r>
      <w:r>
        <w:rPr>
          <w:b/>
          <w:bCs/>
        </w:rPr>
        <w:t xml:space="preserve">all</w:t>
      </w:r>
      <w:r>
        <w:rPr>
          <w:b/>
          <w:bCs/>
        </w:rPr>
        <w:t xml:space="preserve"> </w:t>
      </w:r>
      <w:r>
        <w:rPr>
          <w:b/>
          <w:bCs/>
        </w:rPr>
        <w:t xml:space="preserve">four</w:t>
      </w:r>
      <w:r>
        <w:t xml:space="preserve"> </w:t>
      </w:r>
      <w:r>
        <w:t xml:space="preserve">SLOs (SLO1–SLO4) pass on a clean baseline (§11.4.40 full‑suite retest,</w:t>
      </w:r>
      <w:r>
        <w:t xml:space="preserve"> </w:t>
      </w:r>
      <w:r>
        <w:t xml:space="preserve">§11.4.108 runtime‑signature on a fresh deploy). These are the</w:t>
      </w:r>
      <w:r>
        <w:t xml:space="preserve"> </w:t>
      </w:r>
      <w:r>
        <w:rPr>
          <w:i/>
          <w:iCs/>
        </w:rPr>
        <w:t xml:space="preserve">release gates</w:t>
      </w:r>
      <w:r>
        <w:t xml:space="preserve"> </w:t>
      </w:r>
      <w:r>
        <w:t xml:space="preserve">—</w:t>
      </w:r>
      <w:r>
        <w:t xml:space="preserve"> </w:t>
      </w:r>
      <w:r>
        <w:t xml:space="preserve">restated verbatim from [04_P1 §11.2/§11.3] and bound to work‑items in §21.</w:t>
      </w:r>
    </w:p>
    <w:p>
      <w:pPr>
        <w:pStyle w:val="BodyText"/>
      </w:pPr>
      <w:r>
        <w:drawing>
          <wp:inline>
            <wp:extent cx="5334000" cy="381000"/>
            <wp:effectExtent b="0" l="0" r="0" t="0"/>
            <wp:docPr descr="diagram" title="" id="19" name="Picture"/>
            <a:graphic>
              <a:graphicData uri="http://schemas.openxmlformats.org/drawingml/2006/picture">
                <pic:pic>
                  <pic:nvPicPr>
                    <pic:cNvPr descr="/tmp/.private/milosvasic/tmp.0xU3JKaiMq/img/diagram_001_432f381ab526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AC8 in [04_P1] bundles "no durable log" with "three apps drive it"; this WBS</w:t>
      </w:r>
      <w:r>
        <w:t xml:space="preserve"> </w:t>
      </w:r>
      <w:r>
        <w:t xml:space="preserve">splits the app‑coverage clause out as</w:t>
      </w:r>
      <w:r>
        <w:t xml:space="preserve"> </w:t>
      </w:r>
      <w:r>
        <w:rPr>
          <w:b/>
          <w:bCs/>
        </w:rPr>
        <w:t xml:space="preserve">AC9</w:t>
      </w:r>
      <w:r>
        <w:t xml:space="preserve"> </w:t>
      </w:r>
      <w:r>
        <w:t xml:space="preserve">for traceability — both are</w:t>
      </w:r>
      <w:r>
        <w:t xml:space="preserve"> </w:t>
      </w:r>
      <w:r>
        <w:t xml:space="preserve">required.</w:t>
      </w:r>
    </w:p>
    <w:p>
      <w:pPr>
        <w:pStyle w:val="FirstParagraph"/>
      </w:pPr>
      <w:r>
        <w:rPr>
          <w:b/>
          <w:bCs/>
        </w:rPr>
        <w:t xml:space="preserve">AC1 — Self‑host from zero.</w:t>
      </w:r>
      <w:r>
        <w:t xml:space="preserve"> </w:t>
      </w:r>
      <w:r>
        <w:t xml:space="preserve">On a fresh rootless host,</w:t>
      </w:r>
      <w:r>
        <w:t xml:space="preserve"> </w:t>
      </w:r>
      <w:r>
        <w:rPr>
          <w:rStyle w:val="VerbatimChar"/>
        </w:rPr>
        <w:t xml:space="preserve">helixvpnctl init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systemctl --user start helixvpn-pod</w:t>
      </w:r>
      <w:r>
        <w:t xml:space="preserve"> </w:t>
      </w:r>
      <w:r>
        <w:t xml:space="preserve">yields a running control plane + edge with</w:t>
      </w:r>
      <w:r>
        <w:t xml:space="preserve"> </w:t>
      </w:r>
      <w:r>
        <w:t xml:space="preserve">generated tenant/admin/CA/overlay‑</w:t>
      </w:r>
      <w:r>
        <w:rPr>
          <w:rStyle w:val="VerbatimChar"/>
        </w:rPr>
        <w:t xml:space="preserve">/48</w:t>
      </w:r>
      <w:r>
        <w:t xml:space="preserve">/creds.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t xml:space="preserve">recorded terminal</w:t>
      </w:r>
      <w:r>
        <w:t xml:space="preserve"> </w:t>
      </w:r>
      <w:r>
        <w:t xml:space="preserve">session, healthchecks green,</w:t>
      </w:r>
      <w:r>
        <w:t xml:space="preserve"> </w:t>
      </w:r>
      <w:r>
        <w:rPr>
          <w:rStyle w:val="VerbatimChar"/>
        </w:rPr>
        <w:t xml:space="preserve">helix_up == 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AC2 — Authorized reachability.</w:t>
      </w:r>
      <w:r>
        <w:t xml:space="preserve"> </w:t>
      </w:r>
      <w:r>
        <w:t xml:space="preserve">Enroll one connector advertising a LAN +</w:t>
      </w:r>
      <w:r>
        <w:t xml:space="preserve"> </w:t>
      </w:r>
      <w:r>
        <w:t xml:space="preserve">one client; the client's overlay namespace</w:t>
      </w:r>
      <w:r>
        <w:t xml:space="preserve"> </w:t>
      </w:r>
      <w:r>
        <w:rPr>
          <w:rStyle w:val="VerbatimChar"/>
        </w:rPr>
        <w:t xml:space="preserve">curl</w:t>
      </w:r>
      <w:r>
        <w:t xml:space="preserve">s an authorized LAN host and</w:t>
      </w:r>
      <w:r>
        <w:t xml:space="preserve"> </w:t>
      </w:r>
      <w:r>
        <w:t xml:space="preserve">gets the hello page.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t xml:space="preserve">E2E netns capture + pcap.</w:t>
      </w:r>
    </w:p>
    <w:p>
      <w:pPr>
        <w:pStyle w:val="BodyText"/>
      </w:pPr>
      <w:r>
        <w:rPr>
          <w:b/>
          <w:bCs/>
        </w:rPr>
        <w:t xml:space="preserve">AC3 — Default‑deny.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client is denied a LAN host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granted</w:t>
      </w:r>
      <w:r>
        <w:t xml:space="preserve"> </w:t>
      </w:r>
      <w:r>
        <w:t xml:space="preserve">by policy (connection refused/dropped at the edge verdict map).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t xml:space="preserve">negative E2E — packet dropped, no SYN‑ACK.</w:t>
      </w:r>
    </w:p>
    <w:p>
      <w:pPr>
        <w:pStyle w:val="BodyText"/>
      </w:pPr>
      <w:r>
        <w:rPr>
          <w:b/>
          <w:bCs/>
        </w:rPr>
        <w:t xml:space="preserve">AC4 — Transport auto‑escalation.</w:t>
      </w:r>
      <w:r>
        <w:t xml:space="preserve"> </w:t>
      </w:r>
      <w:r>
        <w:t xml:space="preserve">With plain WG UDP blocked (nft rule), the</w:t>
      </w:r>
      <w:r>
        <w:t xml:space="preserve"> </w:t>
      </w:r>
      <w:r>
        <w:t xml:space="preserve">client escalates the</w:t>
      </w:r>
      <w:r>
        <w:t xml:space="preserve"> </w:t>
      </w:r>
      <w:r>
        <w:rPr>
          <w:rStyle w:val="VerbatimChar"/>
        </w:rPr>
        <w:t xml:space="preserve">TransportPolicy</w:t>
      </w:r>
      <w:r>
        <w:t xml:space="preserve"> </w:t>
      </w:r>
      <w:r>
        <w:t xml:space="preserve">ladder to MASQUE/H3 and the tunnel stays</w:t>
      </w:r>
      <w:r>
        <w:t xml:space="preserve"> </w:t>
      </w:r>
      <w:r>
        <w:t xml:space="preserve">up.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rPr>
          <w:rStyle w:val="VerbatimChar"/>
        </w:rPr>
        <w:t xml:space="preserve">StatusReport.transport == "masque-h3"</w:t>
      </w:r>
      <w:r>
        <w:t xml:space="preserve">, tshark shows HTTP/3 (no</w:t>
      </w:r>
      <w:r>
        <w:t xml:space="preserve"> </w:t>
      </w:r>
      <w:r>
        <w:t xml:space="preserve">WG signature), reachability preserved [04_P0 §5].</w:t>
      </w:r>
    </w:p>
    <w:p>
      <w:pPr>
        <w:pStyle w:val="BodyText"/>
      </w:pPr>
      <w:r>
        <w:rPr>
          <w:b/>
          <w:bCs/>
        </w:rPr>
        <w:t xml:space="preserve">AC5 — Live policy reconfig.</w:t>
      </w:r>
      <w:r>
        <w:t xml:space="preserve"> </w:t>
      </w:r>
      <w:r>
        <w:t xml:space="preserve">A Console/CLI policy edit reconfigures all</w:t>
      </w:r>
      <w:r>
        <w:t xml:space="preserve"> </w:t>
      </w:r>
      <w:r>
        <w:t xml:space="preserve">affected devices in</w:t>
      </w:r>
      <w:r>
        <w:t xml:space="preserve"> </w:t>
      </w:r>
      <w:r>
        <w:rPr>
          <w:b/>
          <w:bCs/>
        </w:rPr>
        <w:t xml:space="preserve">&lt; 1 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zero process restarts</w:t>
      </w:r>
      <w:r>
        <w:t xml:space="preserve">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rPr>
          <w:rStyle w:val="VerbatimChar"/>
        </w:rPr>
        <w:t xml:space="preserve">helix_reconcile_seconds</w:t>
      </w:r>
      <w:r>
        <w:t xml:space="preserve"> </w:t>
      </w:r>
      <w:r>
        <w:t xml:space="preserve">p99 &lt; 1 s histogram + Console live‑event log.</w:t>
      </w:r>
    </w:p>
    <w:p>
      <w:pPr>
        <w:pStyle w:val="BodyText"/>
      </w:pPr>
      <w:r>
        <w:rPr>
          <w:b/>
          <w:bCs/>
        </w:rPr>
        <w:t xml:space="preserve">AC6 — Fast revoke.</w:t>
      </w:r>
      <w:r>
        <w:t xml:space="preserve"> </w:t>
      </w:r>
      <w:r>
        <w:t xml:space="preserve">Revoking a device removes its access in</w:t>
      </w:r>
      <w:r>
        <w:t xml:space="preserve"> </w:t>
      </w:r>
      <w:r>
        <w:rPr>
          <w:b/>
          <w:bCs/>
        </w:rPr>
        <w:t xml:space="preserve">&lt; 1 s</w:t>
      </w:r>
      <w:r>
        <w:t xml:space="preserve"> </w:t>
      </w:r>
      <w:r>
        <w:t xml:space="preserve">(peer</w:t>
      </w:r>
      <w:r>
        <w:t xml:space="preserve"> </w:t>
      </w:r>
      <w:r>
        <w:t xml:space="preserve">dropped from every map + kernel WG peer removed at edge + cert revoked).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t xml:space="preserve">revoke→edge‑enforcement timing capture.</w:t>
      </w:r>
    </w:p>
    <w:p>
      <w:pPr>
        <w:pStyle w:val="BodyText"/>
      </w:pPr>
      <w:r>
        <w:rPr>
          <w:b/>
          <w:bCs/>
        </w:rPr>
        <w:t xml:space="preserve">AC7 — Kill‑switch + DNS‑leak.</w:t>
      </w:r>
      <w:r>
        <w:t xml:space="preserve"> </w:t>
      </w:r>
      <w:r>
        <w:t xml:space="preserve">On tunnel drop,</w:t>
      </w:r>
      <w:r>
        <w:t xml:space="preserve"> </w:t>
      </w:r>
      <w:r>
        <w:rPr>
          <w:b/>
          <w:bCs/>
        </w:rPr>
        <w:t xml:space="preserve">no plaintext egress and no</w:t>
      </w:r>
      <w:r>
        <w:rPr>
          <w:b/>
          <w:bCs/>
        </w:rPr>
        <w:t xml:space="preserve"> </w:t>
      </w:r>
      <w:r>
        <w:rPr>
          <w:b/>
          <w:bCs/>
        </w:rPr>
        <w:t xml:space="preserve">DNS leak</w:t>
      </w:r>
      <w:r>
        <w:t xml:space="preserve"> </w:t>
      </w:r>
      <w:r>
        <w:t xml:space="preserve">occur (core state machine drives the firewall).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t xml:space="preserve">host‑side</w:t>
      </w:r>
      <w:r>
        <w:t xml:space="preserve"> </w:t>
      </w:r>
      <w:r>
        <w:t xml:space="preserve">pcap during forced drop shows zero leaked packets (§04, §11.4.107 liveness).</w:t>
      </w:r>
    </w:p>
    <w:p>
      <w:pPr>
        <w:pStyle w:val="BodyText"/>
      </w:pPr>
      <w:r>
        <w:rPr>
          <w:b/>
          <w:bCs/>
        </w:rPr>
        <w:t xml:space="preserve">AC8 — No‑logging as code.</w:t>
      </w:r>
      <w:r>
        <w:t xml:space="preserve"> </w:t>
      </w:r>
      <w:r>
        <w:t xml:space="preserve">No durable connection/traffic/packet table</w:t>
      </w:r>
      <w:r>
        <w:t xml:space="preserve"> </w:t>
      </w:r>
      <w:r>
        <w:t xml:space="preserve">exists; the CI schema‑lint fails the build if one appears.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rPr>
          <w:rStyle w:val="VerbatimChar"/>
        </w:rPr>
        <w:t xml:space="preserve">schemalint</w:t>
      </w:r>
      <w:r>
        <w:t xml:space="preserve"> </w:t>
      </w:r>
      <w:r>
        <w:t xml:space="preserve">green + paired §1.1 mutation (</w:t>
      </w:r>
      <w:r>
        <w:rPr>
          <w:rStyle w:val="VerbatimChar"/>
        </w:rPr>
        <w:t xml:space="preserve">connections</w:t>
      </w:r>
      <w:r>
        <w:t xml:space="preserve"> </w:t>
      </w:r>
      <w:r>
        <w:t xml:space="preserve">table → FAIL) [02 §2.4].</w:t>
      </w:r>
    </w:p>
    <w:p>
      <w:pPr>
        <w:pStyle w:val="BodyText"/>
      </w:pPr>
      <w:r>
        <w:rPr>
          <w:b/>
          <w:bCs/>
        </w:rPr>
        <w:t xml:space="preserve">AC9 — Three apps drive it.</w:t>
      </w:r>
      <w:r>
        <w:t xml:space="preserve"> </w:t>
      </w:r>
      <w:r>
        <w:t xml:space="preserve">Access (iOS/Android/Linux), Connector daemon,</w:t>
      </w:r>
      <w:r>
        <w:t xml:space="preserve"> </w:t>
      </w:r>
      <w:r>
        <w:t xml:space="preserve">and Console (web) each exercise AC1–AC7 through generated clients (no</w:t>
      </w:r>
      <w:r>
        <w:t xml:space="preserve"> </w:t>
      </w:r>
      <w:r>
        <w:t xml:space="preserve">hand‑written API code).</w:t>
      </w:r>
      <w:r>
        <w:t xml:space="preserve"> </w:t>
      </w:r>
      <w:r>
        <w:rPr>
          <w:i/>
          <w:iCs/>
        </w:rPr>
        <w:t xml:space="preserve">Evidence:</w:t>
      </w:r>
      <w:r>
        <w:t xml:space="preserve"> </w:t>
      </w:r>
      <w:r>
        <w:t xml:space="preserve">per‑app UX recordings (§11.4.159).</w:t>
      </w:r>
    </w:p>
    <w:bookmarkStart w:id="21" w:name="slos-measured-alertonbreach"/>
    <w:p>
      <w:pPr>
        <w:pStyle w:val="Heading3"/>
      </w:pPr>
      <w:r>
        <w:t xml:space="preserve">SLOs (measured, alert‑on‑breach)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SLO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Item that wires the metric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SLO1</w:t>
            </w:r>
          </w:p>
        </w:tc>
        <w:tc>
          <w:tcPr/>
          <w:p>
            <w:pPr>
              <w:pStyle w:val="Compact"/>
            </w:pPr>
            <w:r>
              <w:t xml:space="preserve">event → delta‑on‑wire</w:t>
            </w:r>
          </w:p>
        </w:tc>
        <w:tc>
          <w:tcPr/>
          <w:p>
            <w:pPr>
              <w:pStyle w:val="Compact"/>
            </w:pPr>
            <w:r>
              <w:t xml:space="preserve">p99</w:t>
            </w:r>
            <w:r>
              <w:t xml:space="preserve"> </w:t>
            </w:r>
            <w:r>
              <w:rPr>
                <w:b/>
                <w:bCs/>
              </w:rPr>
              <w:t xml:space="preserve">&lt; 1 s</w:t>
            </w:r>
          </w:p>
        </w:tc>
        <w:tc>
          <w:tcPr/>
          <w:p>
            <w:pPr>
              <w:pStyle w:val="Compact"/>
            </w:pPr>
            <w:r>
              <w:t xml:space="preserve">HVPN-P1-073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SLO2</w:t>
            </w:r>
          </w:p>
        </w:tc>
        <w:tc>
          <w:tcPr/>
          <w:p>
            <w:pPr>
              <w:pStyle w:val="Compact"/>
            </w:pPr>
            <w:r>
              <w:t xml:space="preserve">enroll → first NetworkMap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2 s</w:t>
            </w:r>
          </w:p>
        </w:tc>
        <w:tc>
          <w:tcPr/>
          <w:p>
            <w:pPr>
              <w:pStyle w:val="Compact"/>
            </w:pPr>
            <w:r>
              <w:t xml:space="preserve">HVPN-P1-031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SLO3</w:t>
            </w:r>
          </w:p>
        </w:tc>
        <w:tc>
          <w:tcPr/>
          <w:p>
            <w:pPr>
              <w:pStyle w:val="Compact"/>
            </w:pPr>
            <w:r>
              <w:t xml:space="preserve">revoke → edge enforcement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1 s</w:t>
            </w:r>
          </w:p>
        </w:tc>
        <w:tc>
          <w:tcPr/>
          <w:p>
            <w:pPr>
              <w:pStyle w:val="Compact"/>
            </w:pPr>
            <w:r>
              <w:t xml:space="preserve">HVPN-P1-033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SLO4</w:t>
            </w:r>
          </w:p>
        </w:tc>
        <w:tc>
          <w:tcPr/>
          <w:p>
            <w:pPr>
              <w:pStyle w:val="Compact"/>
            </w:pPr>
            <w:r>
              <w:t xml:space="preserve">coordinator memory @ 10k streams</w:t>
            </w:r>
          </w:p>
        </w:tc>
        <w:tc>
          <w:tcPr/>
          <w:p>
            <w:pPr>
              <w:pStyle w:val="Compact"/>
            </w:pPr>
            <w:r>
              <w:t xml:space="preserve">bounded, no leak / 24 h soak</w:t>
            </w:r>
          </w:p>
        </w:tc>
        <w:tc>
          <w:tcPr/>
          <w:p>
            <w:pPr>
              <w:pStyle w:val="Compact"/>
            </w:pPr>
            <w:r>
              <w:t xml:space="preserve">HVPN-P1-074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7" w:name="X1742b7f9ec3ea1876313489d8a38c880ef1cb17"/>
    <w:p>
      <w:pPr>
        <w:pStyle w:val="Heading2"/>
      </w:pPr>
      <w:r>
        <w:t xml:space="preserve">2.1 Enroll → reach → revoke (the AC1/AC2/AC6/SLO2/SLO3 evidence sequence)</w:t>
      </w:r>
    </w:p>
    <w:p>
      <w:pPr>
        <w:pStyle w:val="FirstParagraph"/>
      </w:pPr>
      <w:r>
        <w:t xml:space="preserve">The single sequence that produces the captured evidence for AC1 (self-host),</w:t>
      </w:r>
      <w:r>
        <w:t xml:space="preserve"> </w:t>
      </w:r>
      <w:r>
        <w:t xml:space="preserve">AC2 (authorized reach), AC6 (revoke &lt;1s), SLO2 (enroll→map&lt;2s) and SLO3</w:t>
      </w:r>
      <w:r>
        <w:t xml:space="preserve"> </w:t>
      </w:r>
      <w:r>
        <w:t xml:space="preserve">(revoke→edge&lt;1s) — restated from the architecture's ASCII sketch</w:t>
      </w:r>
      <w:r>
        <w:t xml:space="preserve"> </w:t>
      </w:r>
      <w:hyperlink r:id="rId23">
        <w:r>
          <w:rPr>
            <w:rStyle w:val="VerbatimChar"/>
          </w:rPr>
          <w:t xml:space="preserve">HelixVPN-Architecture-Refined.md</w:t>
        </w:r>
      </w:hyperlink>
      <w:r>
        <w:t xml:space="preserve"> </w:t>
      </w:r>
      <w:r>
        <w:t xml:space="preserve">§8 as a precise Mermaid sequence diagram, annotated with the implementing</w:t>
      </w:r>
      <w:r>
        <w:t xml:space="preserve"> </w:t>
      </w:r>
      <w:r>
        <w:t xml:space="preserve">work-items:</w:t>
      </w:r>
    </w:p>
    <w:p>
      <w:pPr>
        <w:pStyle w:val="BodyText"/>
      </w:pPr>
      <w:r>
        <w:drawing>
          <wp:inline>
            <wp:extent cx="5334000" cy="2381250"/>
            <wp:effectExtent b="0" l="0" r="0" t="0"/>
            <wp:docPr descr="diagram" title="" id="25" name="Picture"/>
            <a:graphic>
              <a:graphicData uri="http://schemas.openxmlformats.org/drawingml/2006/picture">
                <pic:pic>
                  <pic:nvPicPr>
                    <pic:cNvPr descr="/tmp/.private/milosvasic/tmp.0xU3JKaiMq/img/diagram_002_5ca12cba2d0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Implementing items: HVPN-P1-031/032/040/070..073/080..083/090/093/100..102/033.</w:t>
      </w:r>
      <w:r>
        <w:t xml:space="preserve"> </w:t>
      </w:r>
      <w:r>
        <w:t xml:space="preserve">Proving items: HVPN-P1-140 (E2E rig), HVPN-P1-141 (SLO histograms), HVPN-P1-144</w:t>
      </w:r>
      <w:r>
        <w:t xml:space="preserve"> </w:t>
      </w:r>
      <w:r>
        <w:t xml:space="preserve">(Challenge bank + vision-verified recording).</w:t>
      </w:r>
    </w:p>
    <w:bookmarkEnd w:id="27"/>
    <w:bookmarkStart w:id="28" w:name="X45b3016e185610aba6c00663451714f64e44a69"/>
    <w:p>
      <w:pPr>
        <w:pStyle w:val="Heading2"/>
      </w:pPr>
      <w:r>
        <w:t xml:space="preserve">2.2 Phase-gate-failure / rollback protocol</w:t>
      </w:r>
    </w:p>
    <w:p>
      <w:pPr>
        <w:pStyle w:val="FirstParagraph"/>
      </w:pPr>
      <w:r>
        <w:t xml:space="preserve">If the Phase‑1 exit gate (all 9 ACs + 4 SLOs, §21)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met on the planned</w:t>
      </w:r>
      <w:r>
        <w:t xml:space="preserve"> </w:t>
      </w:r>
      <w:r>
        <w:t xml:space="preserve">schedule, the response is scoped by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criterion is red, never a blanket</w:t>
      </w:r>
      <w:r>
        <w:t xml:space="preserve"> </w:t>
      </w:r>
      <w:r>
        <w:t xml:space="preserve">timeline extension (§11.4.42 iteration discipline):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 class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Cross-reference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single AC/SLO red, root cause isolated to one epic (e.g. AC5 SLO1 breach in the coordinator fan-out)</w:t>
            </w:r>
          </w:p>
        </w:tc>
        <w:tc>
          <w:tcPr/>
          <w:p>
            <w:pPr>
              <w:pStyle w:val="Compact"/>
            </w:pPr>
            <w:r>
              <w:t xml:space="preserve">Fix-forward inside the owning epic; re-run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the risk-ordered set (§11.4.132) touching that epic + the full DoD sweep before re-declaring green — never spot-validate just the touched item (§11.4.130).</w:t>
            </w:r>
          </w:p>
        </w:tc>
        <w:tc>
          <w:tcPr/>
          <w:p>
            <w:pPr>
              <w:pStyle w:val="Compact"/>
            </w:pPr>
            <w:r>
              <w:t xml:space="preserve">HVPN-P1-145 (release-gate sweep)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Phase‑0 gate</w:t>
            </w:r>
            <w:r>
              <w:t xml:space="preserve"> </w:t>
            </w:r>
            <w:r>
              <w:t xml:space="preserve">(G1–G6, §5) regresses under Phase‑1 load (e.g. G3 iOS memory headroom erodes once the reconciler + kill-switch are added)</w:t>
            </w:r>
          </w:p>
        </w:tc>
        <w:tc>
          <w:tcPr/>
          <w:p>
            <w:pPr>
              <w:pStyle w:val="Compact"/>
            </w:pPr>
            <w:r>
              <w:t xml:space="preserve">Re-open the corresponding decision</w:t>
            </w:r>
            <w:r>
              <w:t xml:space="preserve"> </w:t>
            </w:r>
            <w:r>
              <w:rPr>
                <w:b/>
                <w:bCs/>
              </w:rPr>
              <w:t xml:space="preserve">D2/D1/D5</w:t>
            </w:r>
            <w:r>
              <w:t xml:space="preserve"> </w:t>
            </w:r>
            <w:r>
              <w:t xml:space="preserve">per</w:t>
            </w:r>
            <w:r>
              <w:t xml:space="preserve"> </w:t>
            </w:r>
            <w:r>
              <w:rPr>
                <w:rStyle w:val="VerbatimChar"/>
              </w:rPr>
              <w:t xml:space="preserve">v00-meta/decision-register.md</w:t>
            </w:r>
            <w:r>
              <w:t xml:space="preserve"> </w:t>
            </w:r>
            <w:r>
              <w:t xml:space="preserve">§6 reversal criteria — this is a re-open, not a Phase‑1 bug, and follows the same reopen-attribution discipline (§11.4.34) as any other regression.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v00-meta/decision-register.md</w:t>
            </w:r>
            <w:r>
              <w:t xml:space="preserve"> </w:t>
            </w:r>
            <w:r>
              <w:t xml:space="preserve">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genuinely cannot close in the planned window (e.g. E12 platform shim effort blew past estimate)</w:t>
            </w:r>
          </w:p>
        </w:tc>
        <w:tc>
          <w:tcPr/>
          <w:p>
            <w:pPr>
              <w:pStyle w:val="Compact"/>
            </w:pPr>
            <w:r>
              <w:t xml:space="preserve">Defer the</w:t>
            </w:r>
            <w:r>
              <w:t xml:space="preserve"> </w:t>
            </w:r>
            <w:r>
              <w:rPr>
                <w:b/>
                <w:bCs/>
              </w:rPr>
              <w:t xml:space="preserve">lowest-priority</w:t>
            </w:r>
            <w:r>
              <w:t xml:space="preserve"> </w:t>
            </w:r>
            <w:r>
              <w:t xml:space="preserve">DoD-adjacent item (never a numbered AC/SLO itself — those are the fixed exit bar) to a tracked Phase‑1.1 follow-up; the release does not tag until all 9 ACs + 4 SLOs are green (§11.4.40 full-suite retest is the gate, not a target date).</w:t>
            </w:r>
          </w:p>
        </w:tc>
        <w:tc>
          <w:tcPr/>
          <w:p>
            <w:pPr>
              <w:pStyle w:val="Compact"/>
            </w:pPr>
            <w:r>
              <w:t xml:space="preserve">§22 effort roll-up (identifies the lowest-priority non-critical-path item to defer)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huge-blocker</w:t>
            </w:r>
            <w:r>
              <w:t xml:space="preserve"> </w:t>
            </w:r>
            <w:r>
              <w:t xml:space="preserve">discovered during Phase‑1 release validation (core capability broken, regression reaching multiple epics)</w:t>
            </w:r>
          </w:p>
        </w:tc>
        <w:tc>
          <w:tcPr/>
          <w:p>
            <w:pPr>
              <w:pStyle w:val="Compact"/>
            </w:pPr>
            <w:r>
              <w:t xml:space="preserve">Execute the full §11.4.129 huge-blocker protocol: STOP all testing → fix all discovered issues → process the last recorded session's evidence → author new tests of every required type → rebuild → reflash →</w:t>
            </w:r>
            <w:r>
              <w:t xml:space="preserve"> </w:t>
            </w:r>
            <w:r>
              <w:rPr>
                <w:b/>
                <w:bCs/>
              </w:rPr>
              <w:t xml:space="preserve">restart</w:t>
            </w:r>
            <w:r>
              <w:t xml:space="preserve"> </w:t>
            </w:r>
            <w:r>
              <w:t xml:space="preserve">(not resume) full validation from the last tag.</w:t>
            </w:r>
          </w:p>
        </w:tc>
        <w:tc>
          <w:tcPr/>
          <w:p>
            <w:pPr>
              <w:pStyle w:val="Compact"/>
            </w:pPr>
            <w:r>
              <w:t xml:space="preserve">§11.4.129</w:t>
            </w:r>
          </w:p>
        </w:tc>
      </w:tr>
    </w:tbl>
    <w:p>
      <w:pPr>
        <w:pStyle w:val="BodyText"/>
      </w:pPr>
      <w:r>
        <w:t xml:space="preserve">No phase-gate failure is silently absorbed into "ship anyway" — the DoD (§2)</w:t>
      </w:r>
      <w:r>
        <w:t xml:space="preserve"> </w:t>
      </w:r>
      <w:r>
        <w:t xml:space="preserve">is the fixed floor; only the</w:t>
      </w:r>
      <w:r>
        <w:t xml:space="preserve"> </w:t>
      </w:r>
      <w:r>
        <w:rPr>
          <w:i/>
          <w:iCs/>
        </w:rPr>
        <w:t xml:space="preserve">path</w:t>
      </w:r>
      <w:r>
        <w:t xml:space="preserve"> </w:t>
      </w:r>
      <w:r>
        <w:t xml:space="preserve">to green (fix-forward / decision-reopen /</w:t>
      </w:r>
      <w:r>
        <w:t xml:space="preserve"> </w:t>
      </w:r>
      <w:r>
        <w:t xml:space="preserve">scope-defer / huge-blocker-restart) is chosen based on the failure class.</w:t>
      </w:r>
    </w:p>
    <w:p>
      <w:r>
        <w:pict>
          <v:rect style="width:0;height:1.5pt" o:hralign="center" o:hrstd="t" o:hr="t"/>
        </w:pict>
      </w:r>
    </w:p>
    <w:bookmarkEnd w:id="28"/>
    <w:bookmarkStart w:id="29" w:name="X1aec0ebb8f9698ef0fba3f086469a5e626f3aec"/>
    <w:p>
      <w:pPr>
        <w:pStyle w:val="Heading2"/>
      </w:pPr>
      <w:r>
        <w:t xml:space="preserve">3. Workable‑item schema (§11.4.93 DB‑ready)</w:t>
      </w:r>
    </w:p>
    <w:p>
      <w:pPr>
        <w:pStyle w:val="FirstParagraph"/>
      </w:pPr>
      <w:r>
        <w:t xml:space="preserve">Every leaf in §§5–20 maps 1:1 to a row in the git‑tracked SQLite single source</w:t>
      </w:r>
      <w:r>
        <w:t xml:space="preserve"> </w:t>
      </w:r>
      <w:r>
        <w:t xml:space="preserve">of truth (</w:t>
      </w:r>
      <w:r>
        <w:rPr>
          <w:rStyle w:val="VerbatimChar"/>
        </w:rPr>
        <w:t xml:space="preserve">docs/.workable_items.db</w:t>
      </w:r>
      <w:r>
        <w:t xml:space="preserve">, §11.4.93/.95). Loader contract: a</w:t>
      </w:r>
      <w:r>
        <w:t xml:space="preserve"> </w:t>
      </w:r>
      <w:r>
        <w:t xml:space="preserve">deterministic Go/SQL importer parses this Markdown's leaf blocks and upserts by</w:t>
      </w:r>
      <w:r>
        <w:t xml:space="preserve"> </w:t>
      </w:r>
      <w:r>
        <w:rPr>
          <w:rStyle w:val="VerbatimChar"/>
        </w:rPr>
        <w:t xml:space="preserve">atm_id</w:t>
      </w:r>
      <w:r>
        <w:t xml:space="preserve"> </w:t>
      </w:r>
      <w:r>
        <w:t xml:space="preserve">(here</w:t>
      </w:r>
      <w:r>
        <w:t xml:space="preserve"> </w:t>
      </w:r>
      <w:r>
        <w:rPr>
          <w:rStyle w:val="VerbatimChar"/>
        </w:rPr>
        <w:t xml:space="preserve">HVPN-P1-NNN[.k]</w:t>
      </w:r>
      <w:r>
        <w:t xml:space="preserve">). The DDL the rows must satisfy:</w:t>
      </w:r>
    </w:p>
    <w:p>
      <w:pPr>
        <w:pStyle w:val="SourceCode"/>
      </w:pPr>
      <w:r>
        <w:rPr>
          <w:rStyle w:val="CommentTok"/>
        </w:rPr>
        <w:t xml:space="preserve">-- docs/.workable_items.db — Phase-1 WBS projection (subset; full schema in 02/§11.4.93)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items (</w:t>
      </w:r>
      <w:r>
        <w:br/>
      </w:r>
      <w:r>
        <w:rPr>
          <w:rStyle w:val="NormalTok"/>
        </w:rPr>
        <w:t xml:space="preserve">  atm_id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            </w:t>
      </w:r>
      <w:r>
        <w:rPr>
          <w:rStyle w:val="CommentTok"/>
        </w:rPr>
        <w:t xml:space="preserve">-- 'HVPN-P1-021'</w:t>
      </w:r>
      <w:r>
        <w:br/>
      </w:r>
      <w:r>
        <w:rPr>
          <w:rStyle w:val="NormalTok"/>
        </w:rPr>
        <w:t xml:space="preserve">  parent_id     TEXT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items(atm_id),     </w:t>
      </w:r>
      <w:r>
        <w:rPr>
          <w:rStyle w:val="CommentTok"/>
        </w:rPr>
        <w:t xml:space="preserve">-- epic or parent task ('HVPN-P1-E02')</w:t>
      </w:r>
      <w:r>
        <w:br/>
      </w:r>
      <w:r>
        <w:rPr>
          <w:rStyle w:val="NormalTok"/>
        </w:rPr>
        <w:t xml:space="preserve">  kind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(kind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'epic'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'subtask'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title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(title)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description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(description)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§11.4.91/.148</w:t>
      </w:r>
      <w:r>
        <w:br/>
      </w:r>
      <w:r>
        <w:rPr>
          <w:rStyle w:val="NormalTok"/>
        </w:rPr>
        <w:t xml:space="preserve">  status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'Queued'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 progress'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'Ready for testing'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'In testing'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'Reopened'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'Operator-blocked'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StringTok"/>
        </w:rPr>
        <w:t xml:space="preserve">'Obsolete (→ Fixed.md)'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'Completed (→ Fixed.md)'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'Bug'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severity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epic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</w:t>
      </w:r>
      <w:r>
        <w:rPr>
          <w:rStyle w:val="CommentTok"/>
        </w:rPr>
        <w:t xml:space="preserve">-- 'E02'</w:t>
      </w:r>
      <w:r>
        <w:br/>
      </w:r>
      <w:r>
        <w:rPr>
          <w:rStyle w:val="NormalTok"/>
        </w:rPr>
        <w:t xml:space="preserve">  module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</w:t>
      </w:r>
      <w:r>
        <w:rPr>
          <w:rStyle w:val="CommentTok"/>
        </w:rPr>
        <w:t xml:space="preserve">-- 'store','coordinator','helix-core',...</w:t>
      </w:r>
      <w:r>
        <w:br/>
      </w:r>
      <w:r>
        <w:rPr>
          <w:rStyle w:val="NormalTok"/>
        </w:rPr>
        <w:t xml:space="preserve">  deps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JSON array of atm_ids</w:t>
      </w:r>
      <w:r>
        <w:br/>
      </w:r>
      <w:r>
        <w:rPr>
          <w:rStyle w:val="NormalTok"/>
        </w:rPr>
        <w:t xml:space="preserve">  deliverable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acceptance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effort_days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test_types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</w:t>
      </w:r>
      <w:r>
        <w:rPr>
          <w:rStyle w:val="CommentTok"/>
        </w:rPr>
        <w:t xml:space="preserve">-- JSON: ["UNIT","INT","SEC"]  (§11.4.169)</w:t>
      </w:r>
      <w:r>
        <w:br/>
      </w:r>
      <w:r>
        <w:rPr>
          <w:rStyle w:val="NormalTok"/>
        </w:rPr>
        <w:t xml:space="preserve">  dod_refs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JSON: ["AC3","SLO1"]</w:t>
      </w:r>
      <w:r>
        <w:br/>
      </w:r>
      <w:r>
        <w:rPr>
          <w:rStyle w:val="NormalTok"/>
        </w:rPr>
        <w:t xml:space="preserve">  source_refs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'[]'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JSON: ["04_P1 §7","02 §7.2"]</w:t>
      </w:r>
      <w:r>
        <w:br/>
      </w:r>
      <w:r>
        <w:rPr>
          <w:rStyle w:val="NormalTok"/>
        </w:rPr>
        <w:t xml:space="preserve">  created_at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modified_at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per-item test diary (§11.4.149) — PASS row REQUIRES an evidence path: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test_diary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atm_id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items(atm_id),</w:t>
      </w:r>
      <w:r>
        <w:br/>
      </w:r>
      <w:r>
        <w:rPr>
          <w:rStyle w:val="NormalTok"/>
        </w:rPr>
        <w:t xml:space="preserve">  date_time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tested_by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(tested_by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'Operator'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'AI-agent'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'HelixQA'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result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'SKIP'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test_type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          </w:t>
      </w:r>
      <w:r>
        <w:rPr>
          <w:rStyle w:val="CommentTok"/>
        </w:rPr>
        <w:t xml:space="preserve">-- one of §11.4.169 vocab</w:t>
      </w:r>
      <w:r>
        <w:br/>
      </w:r>
      <w:r>
        <w:rPr>
          <w:rStyle w:val="NormalTok"/>
        </w:rPr>
        <w:t xml:space="preserve">  evidence_path TEXT,                               </w:t>
      </w:r>
      <w:r>
        <w:rPr>
          <w:rStyle w:val="CommentTok"/>
        </w:rPr>
        <w:t xml:space="preserve">-- qa-results/&lt;run-id&gt;/...</w:t>
      </w:r>
      <w:r>
        <w:br/>
      </w:r>
      <w:r>
        <w:rPr>
          <w:rStyle w:val="NormalTok"/>
        </w:rPr>
        <w:t xml:space="preserve">  observations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(result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(evidence_path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(evidence_path)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Example row (one leaf) so the projection is unambiguous: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items (atm_id,parent_id,kind,title,description,epic,module,deps,</w:t>
      </w:r>
      <w:r>
        <w:br/>
      </w:r>
      <w:r>
        <w:rPr>
          <w:rStyle w:val="NormalTok"/>
        </w:rPr>
        <w:t xml:space="preserve">                   deliverable,acceptance,effort_days,test_types,dod_refs,source_refs)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'HVPN-P1-022'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'HVPN-P1-E02'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'FORCE RLS + tenant_isolation on all 10 tenant tables'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'Enable row-level security with a tenant_isolation USING/WITH CHECK policy on every tenant-scoped table and abort startup if the app role can bypass RLS.'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'E02'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'store'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'["HVPN-P1-021"]'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'migrations/0002_rls.sql; store/rls_guard.go startup check'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'A query crafted to read tenant B from a tenant-A session returns ZERO rows (captured); startup aborts when role has rolsuper/rolbypassrls.'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'["UNIT","INT","SEC","CHAOS"]'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'["AC8","AC2","AC3"]'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'["02 §2.3","04_P1 §2.2"]'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9"/>
    <w:bookmarkStart w:id="33" w:name="Xeb8f99a78f88fb7396233f5d775b68398e3fe07"/>
    <w:p>
      <w:pPr>
        <w:pStyle w:val="Heading2"/>
      </w:pPr>
      <w:r>
        <w:t xml:space="preserve">4. Epic map + dependency graph</w:t>
      </w:r>
    </w:p>
    <w:p>
      <w:pPr>
        <w:pStyle w:val="FirstParagraph"/>
      </w:pPr>
      <w:r>
        <w:drawing>
          <wp:inline>
            <wp:extent cx="5334000" cy="7966982"/>
            <wp:effectExtent b="0" l="0" r="0" t="0"/>
            <wp:docPr descr="diagram" title="" id="31" name="Picture"/>
            <a:graphic>
              <a:graphicData uri="http://schemas.openxmlformats.org/drawingml/2006/picture">
                <pic:pic>
                  <pic:nvPicPr>
                    <pic:cNvPr descr="/tmp/.private/milosvasic/tmp.0xU3JKaiMq/img/diagram_003_2505f45916e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66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Critical path (red):</w:t>
      </w:r>
      <w:r>
        <w:t xml:space="preserve"> </w:t>
      </w:r>
      <w:r>
        <w:rPr>
          <w:b/>
          <w:bCs/>
        </w:rPr>
        <w:t xml:space="preserve">E02 → E03 → E07 → E09 → E14</w:t>
      </w:r>
      <w:r>
        <w:t xml:space="preserve">. The two Phase‑0</w:t>
      </w:r>
      <w:r>
        <w:t xml:space="preserve"> </w:t>
      </w:r>
      <w:r>
        <w:t xml:space="preserve">make‑or‑break carries (iOS memory G3, edge language G4) are</w:t>
      </w:r>
      <w:r>
        <w:t xml:space="preserve"> </w:t>
      </w:r>
      <w:r>
        <w:rPr>
          <w:i/>
          <w:iCs/>
        </w:rPr>
        <w:t xml:space="preserve">resolved before</w:t>
      </w:r>
      <w:r>
        <w:rPr>
          <w:i/>
          <w:iCs/>
        </w:rPr>
        <w:t xml:space="preserve"> </w:t>
      </w:r>
      <w:r>
        <w:rPr>
          <w:i/>
          <w:iCs/>
        </w:rPr>
        <w:t xml:space="preserve">Phase 1 starts</w:t>
      </w:r>
      <w:r>
        <w:t xml:space="preserve"> </w:t>
      </w:r>
      <w:r>
        <w:t xml:space="preserve">— Phase 1 assumes Rust core + the G4 edge decision are settled</w:t>
      </w:r>
      <w:r>
        <w:t xml:space="preserve"> </w:t>
      </w:r>
      <w:r>
        <w:t xml:space="preserve">[04_P0 §0]. Epics E04/E05/E06 fan out in parallel off E02 (disjoint scope →</w:t>
      </w:r>
      <w:r>
        <w:t xml:space="preserve"> </w:t>
      </w:r>
      <w:r>
        <w:t xml:space="preserve">parallel PWUs, §11.4.58). E13 can start as soon as E07's container shape exists.</w:t>
      </w:r>
    </w:p>
    <w:p>
      <w:r>
        <w:pict>
          <v:rect style="width:0;height:1.5pt" o:hralign="center" o:hrstd="t" o:hr="t"/>
        </w:pict>
      </w:r>
    </w:p>
    <w:bookmarkEnd w:id="33"/>
    <w:bookmarkStart w:id="34" w:name="X8e5f338960eb2f31d3b23895b93ffeb8a3490b3"/>
    <w:p>
      <w:pPr>
        <w:pStyle w:val="Heading2"/>
      </w:pPr>
      <w:r>
        <w:t xml:space="preserve">5. Phase 0 — entry gates (prerequisite)</w:t>
      </w:r>
    </w:p>
    <w:p>
      <w:pPr>
        <w:pStyle w:val="BlockText"/>
      </w:pPr>
      <w:r>
        <w:t xml:space="preserve">Phase 0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Phase‑1 work but is the entry condition; these items track</w:t>
      </w:r>
      <w:r>
        <w:t xml:space="preserve"> </w:t>
      </w:r>
      <w:r>
        <w:t xml:space="preserve">the gate verdicts that unblock the MVP. If any gate fails, the linked Phase‑1</w:t>
      </w:r>
      <w:r>
        <w:t xml:space="preserve"> </w:t>
      </w:r>
      <w:r>
        <w:t xml:space="preserve">epic re‑plans (e.g. G3 fail → E12.iOS adopts the §6.4 fallback ladder).</w:t>
      </w:r>
    </w:p>
    <w:p>
      <w:pPr>
        <w:pStyle w:val="FirstParagraph"/>
      </w:pPr>
      <w:r>
        <w:rPr>
          <w:b/>
          <w:bCs/>
        </w:rPr>
        <w:t xml:space="preserve">HVPN-P1-E00 — Phase‑0 spike gate certification</w:t>
      </w:r>
      <w:r>
        <w:t xml:space="preserve"> </w:t>
      </w:r>
      <w:r>
        <w:rPr>
          <w:rStyle w:val="VerbatimChar"/>
        </w:rPr>
        <w:t xml:space="preserve">epic · module: spike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HVPN-P1-001 — G1 plain‑UDP data‑path gate.</w:t>
      </w:r>
      <w:r>
        <w:t xml:space="preserve"> </w:t>
      </w:r>
      <w:r>
        <w:rPr>
          <w:rStyle w:val="VerbatimChar"/>
        </w:rPr>
        <w:t xml:space="preserve">S(3) · deps: — · tests: BENCH,E2E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Certify Rust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+boringtun moves real traffic client→gateway→connector LAN over plain UDP at ≥80% bare‑link.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bench.sh</w:t>
      </w:r>
      <w:r>
        <w:t xml:space="preserve"> </w:t>
      </w:r>
      <w:r>
        <w:t xml:space="preserve">CSV + ping log [04_P0 §4/§8].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iperf3 through‑tunnel ≥80% bare link; ping to LAN host succeeds.</w:t>
      </w:r>
      <w:r>
        <w:t xml:space="preserve"> </w:t>
      </w:r>
      <w:r>
        <w:rPr>
          <w:i/>
          <w:iCs/>
        </w:rPr>
        <w:t xml:space="preserve">DoD:</w:t>
      </w:r>
      <w:r>
        <w:t xml:space="preserve"> </w:t>
      </w:r>
      <w:r>
        <w:t xml:space="preserve">AC2 (precursor).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HVPN-P1-002 — G2 MASQUE‑through‑DPI gate.</w:t>
      </w:r>
      <w:r>
        <w:t xml:space="preserve"> </w:t>
      </w:r>
      <w:r>
        <w:rPr>
          <w:rStyle w:val="VerbatimChar"/>
        </w:rPr>
        <w:t xml:space="preserve">M(5) · deps: HVPN-P1-001 · tests: BENCH,SEC,E2E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Certify the same core tunnels over MASQUE/H3 through a UDP block at ≥50% of plain, surviving 5% loss.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t xml:space="preserve">tshark capture (classified HTTP/3, no WG signature) + goodput CSV.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works with</w:t>
      </w:r>
      <w:r>
        <w:t xml:space="preserve"> </w:t>
      </w:r>
      <w:r>
        <w:rPr>
          <w:rStyle w:val="VerbatimChar"/>
        </w:rPr>
        <w:t xml:space="preserve">udp dport 51820 drop</w:t>
      </w:r>
      <w:r>
        <w:t xml:space="preserve">; ≥50% plain throughput; QUIC loss‑recovery beats UoT strawman.</w:t>
      </w:r>
      <w:r>
        <w:t xml:space="preserve"> </w:t>
      </w:r>
      <w:r>
        <w:rPr>
          <w:i/>
          <w:iCs/>
        </w:rPr>
        <w:t xml:space="preserve">DoD:</w:t>
      </w:r>
      <w:r>
        <w:t xml:space="preserve"> </w:t>
      </w:r>
      <w:r>
        <w:t xml:space="preserve">AC4 (precursor).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HVPN-P1-003 — G3 iOS NE memory gate (make‑or‑break).</w:t>
      </w:r>
      <w:r>
        <w:t xml:space="preserve"> </w:t>
      </w:r>
      <w:r>
        <w:rPr>
          <w:rStyle w:val="VerbatimChar"/>
        </w:rPr>
        <w:t xml:space="preserve">M(5) · deps: HVPN-P1-001 · tests: PERF,STRESS,REC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Certify the Rust core in</w:t>
      </w:r>
      <w:r>
        <w:t xml:space="preserve"> </w:t>
      </w:r>
      <w:r>
        <w:rPr>
          <w:rStyle w:val="VerbatimChar"/>
        </w:rPr>
        <w:t xml:space="preserve">NEPacketTunnelProvider</w:t>
      </w:r>
      <w:r>
        <w:t xml:space="preserve"> </w:t>
      </w:r>
      <w:r>
        <w:t xml:space="preserve">stays under the device memory ceiling with ≥30% headroom over a 30‑min / 1 GB transfer, both transports.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t xml:space="preserve">Instruments RSS report (peak+steady) [04_P0 §6].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≥30% headroom plain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MASQUE; else trigger §6.4 fallback decision (§11.4.66).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HVPN-P1-004 — G4 edge‑language decision.</w:t>
      </w:r>
      <w:r>
        <w:t xml:space="preserve"> </w:t>
      </w:r>
      <w:r>
        <w:rPr>
          <w:rStyle w:val="VerbatimChar"/>
        </w:rPr>
        <w:t xml:space="preserve">S(3) · deps: HVPN-P1-002 · tests: BENCH,PERF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Decide Rust vs Go for the MASQUE‑terminating edge on benchmark numbers (CPU/Gbps, p99, churn, MASQUE effort).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t xml:space="preserve">§12 decision‑log row + A/B CSV.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recorded decision with evidence; sets E10's language (default lean Rust if within ~10–15%) [04_P0 §7].</w:t>
      </w:r>
      <w:r>
        <w:t xml:space="preserve"> </w:t>
      </w:r>
      <w:r>
        <w:rPr>
          <w:i/>
          <w:iCs/>
        </w:rPr>
        <w:t xml:space="preserve">Decision:</w:t>
      </w:r>
      <w:r>
        <w:t xml:space="preserve"> </w:t>
      </w:r>
      <w:r>
        <w:t xml:space="preserve">D5.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HVPN-P1-005 — G5 FFI boundary gate.</w:t>
      </w:r>
      <w:r>
        <w:t xml:space="preserve"> </w:t>
      </w:r>
      <w:r>
        <w:rPr>
          <w:rStyle w:val="VerbatimChar"/>
        </w:rPr>
        <w:t xml:space="preserve">S(2) · deps: HVPN-P1-001 · tests: UI,E2E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Certify flutter_rust_bridge v2 drives connect/disconnect + live status from Dart.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t xml:space="preserve">Flutter‑Linux toggle recording.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status chip transitions</w:t>
      </w:r>
      <w:r>
        <w:t xml:space="preserve"> </w:t>
      </w:r>
      <w:r>
        <w:rPr>
          <w:rStyle w:val="VerbatimChar"/>
        </w:rPr>
        <w:t xml:space="preserve">Connecting→Handshaking→Connected(masque,Nms)</w:t>
      </w:r>
      <w:r>
        <w:t xml:space="preserve"> </w:t>
      </w:r>
      <w:r>
        <w:t xml:space="preserve">driven only by the core event stream.</w:t>
      </w:r>
      <w:r>
        <w:t xml:space="preserve"> </w:t>
      </w:r>
      <w:r>
        <w:rPr>
          <w:i/>
          <w:iCs/>
        </w:rPr>
        <w:t xml:space="preserve">Decision:</w:t>
      </w:r>
      <w:r>
        <w:t xml:space="preserve"> </w:t>
      </w:r>
      <w:r>
        <w:t xml:space="preserve">D2 (Rust core).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HVPN-P1-006 — G6 push‑reconcile gate.</w:t>
      </w:r>
      <w:r>
        <w:t xml:space="preserve"> </w:t>
      </w:r>
      <w:r>
        <w:rPr>
          <w:rStyle w:val="VerbatimChar"/>
        </w:rPr>
        <w:t xml:space="preserve">XS(1) · deps: HVPN-P1-001 · tests: E2E,FA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Desc:</w:t>
      </w:r>
      <w:r>
        <w:t xml:space="preserve"> </w:t>
      </w:r>
      <w:r>
        <w:t xml:space="preserve">Certify the core converges to a static map delta with no restart (the seed of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).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t xml:space="preserve">reconcile demo + map‑delta log.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editing</w:t>
      </w:r>
      <w:r>
        <w:t xml:space="preserve"> </w:t>
      </w:r>
      <w:r>
        <w:rPr>
          <w:rStyle w:val="VerbatimChar"/>
        </w:rPr>
        <w:t xml:space="preserve">map.json</w:t>
      </w:r>
      <w:r>
        <w:t xml:space="preserve"> </w:t>
      </w:r>
      <w:r>
        <w:t xml:space="preserve">brings a new peer up with no process restart; reachability follows.</w:t>
      </w:r>
    </w:p>
    <w:p>
      <w:r>
        <w:pict>
          <v:rect style="width:0;height:1.5pt" o:hralign="center" o:hrstd="t" o:hr="t"/>
        </w:pict>
      </w:r>
    </w:p>
    <w:bookmarkEnd w:id="34"/>
    <w:bookmarkStart w:id="35" w:name="Xc1112df186793d1633a7a7b4d5b90d6841a11c0"/>
    <w:p>
      <w:pPr>
        <w:pStyle w:val="Heading2"/>
      </w:pPr>
      <w:r>
        <w:t xml:space="preserve">6. E01 — Foundation: repo, proto, codegen, CI floor</w:t>
      </w:r>
    </w:p>
    <w:p>
      <w:pPr>
        <w:pStyle w:val="FirstParagraph"/>
      </w:pPr>
      <w:r>
        <w:rPr>
          <w:b/>
          <w:bCs/>
        </w:rPr>
        <w:t xml:space="preserve">HVPN-P1-E01 — Foundation</w:t>
      </w:r>
      <w:r>
        <w:t xml:space="preserve"> </w:t>
      </w:r>
      <w:r>
        <w:rPr>
          <w:rStyle w:val="VerbatimChar"/>
        </w:rPr>
        <w:t xml:space="preserve">epic · module: repo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HVPN-P1-010 — Monorepo + submodule layout.</w:t>
      </w:r>
      <w:r>
        <w:t xml:space="preserve"> </w:t>
      </w:r>
      <w:r>
        <w:rPr>
          <w:rStyle w:val="VerbatimChar"/>
        </w:rPr>
        <w:t xml:space="preserve">M(4) · deps: HVPN-P1-005 · tests: UNIT,FA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Stand up the [SYNTHESIS §6] layout —</w:t>
      </w:r>
      <w:r>
        <w:t xml:space="preserve"> </w:t>
      </w:r>
      <w:r>
        <w:rPr>
          <w:rStyle w:val="VerbatimChar"/>
        </w:rPr>
        <w:t xml:space="preserve">helix-core/ helix-edge/ helix-go/ helix-proto/ helix-ui/ shims/ deploy/</w:t>
      </w:r>
      <w:r>
        <w:t xml:space="preserve"> </w:t>
      </w:r>
      <w:r>
        <w:t xml:space="preserve">— each decoupled, reusable, snake_case (§11.4.29), with</w:t>
      </w:r>
      <w:r>
        <w:t xml:space="preserve"> </w:t>
      </w:r>
      <w:r>
        <w:rPr>
          <w:rStyle w:val="VerbatimChar"/>
        </w:rPr>
        <w:t xml:space="preserve">upstreams/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install_upstreams</w:t>
      </w:r>
      <w:r>
        <w:t xml:space="preserve"> </w:t>
      </w:r>
      <w:r>
        <w:t xml:space="preserve">per repo (§11.4.36) and the incorporated</w:t>
      </w:r>
      <w:r>
        <w:t xml:space="preserve"> </w:t>
      </w:r>
      <w:r>
        <w:rPr>
          <w:rStyle w:val="VerbatimChar"/>
        </w:rPr>
        <w:t xml:space="preserve">submodules/</w:t>
      </w:r>
      <w:r>
        <w:t xml:space="preserve"> </w:t>
      </w:r>
      <w:r>
        <w:t xml:space="preserve">(containers, helix_qa, challenges, docs_chain, security, vision_engine).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t xml:space="preserve">repo tree +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 </w:t>
      </w:r>
      <w:r>
        <w:t xml:space="preserve">+ per‑repo</w:t>
      </w:r>
      <w:r>
        <w:t xml:space="preserve"> </w:t>
      </w:r>
      <w:r>
        <w:rPr>
          <w:rStyle w:val="VerbatimChar"/>
        </w:rPr>
        <w:t xml:space="preserve">helix-deps.yaml</w:t>
      </w:r>
      <w:r>
        <w:t xml:space="preserve"> </w:t>
      </w:r>
      <w:r>
        <w:t xml:space="preserve">(§11.4.31).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rPr>
          <w:rStyle w:val="VerbatimChar"/>
        </w:rPr>
        <w:t xml:space="preserve">install_upstreams</w:t>
      </w:r>
      <w:r>
        <w:t xml:space="preserve"> </w:t>
      </w:r>
      <w:r>
        <w:t xml:space="preserve">configures every declared remote; a fresh clone builds each component skeleton;</w:t>
      </w:r>
      <w:r>
        <w:t xml:space="preserve"> </w:t>
      </w:r>
      <w:r>
        <w:rPr>
          <w:b/>
          <w:bCs/>
        </w:rPr>
        <w:t xml:space="preserve">no active CI</w:t>
      </w:r>
      <w:r>
        <w:t xml:space="preserve"> </w:t>
      </w:r>
      <w:r>
        <w:t xml:space="preserve">workflows present (§11.4.156,</w:t>
      </w:r>
      <w:r>
        <w:t xml:space="preserve"> </w:t>
      </w:r>
      <w:r>
        <w:rPr>
          <w:rStyle w:val="VerbatimChar"/>
        </w:rPr>
        <w:t xml:space="preserve">CM-NO-ACTIVE-CI</w:t>
      </w:r>
      <w:r>
        <w:t xml:space="preserve"> </w:t>
      </w:r>
      <w:r>
        <w:t xml:space="preserve">green).</w:t>
      </w:r>
      <w:r>
        <w:t xml:space="preserve"> </w:t>
      </w:r>
      <w:r>
        <w:rPr>
          <w:i/>
          <w:iCs/>
        </w:rPr>
        <w:t xml:space="preserve">Tests:</w:t>
      </w:r>
      <w:r>
        <w:t xml:space="preserve"> </w:t>
      </w:r>
      <w:r>
        <w:t xml:space="preserve">FA bootstrap on a throwaway clone.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HVPN-P1-011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helix-proto</w:t>
      </w:r>
      <w:r>
        <w:rPr>
          <w:b/>
          <w:bCs/>
        </w:rPr>
        <w:t xml:space="preserve">: agent protobuf + buf codegen.</w:t>
      </w:r>
      <w:r>
        <w:t xml:space="preserve"> </w:t>
      </w:r>
      <w:r>
        <w:rPr>
          <w:rStyle w:val="VerbatimChar"/>
        </w:rPr>
        <w:t xml:space="preserve">M(4) · deps: HVPN-P1-010 · tests: UNIT,FA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Author</w:t>
      </w:r>
      <w:r>
        <w:t xml:space="preserve"> </w:t>
      </w:r>
      <w:r>
        <w:rPr>
          <w:rStyle w:val="VerbatimChar"/>
        </w:rPr>
        <w:t xml:space="preserve">proto/helix/agent/v1/agent.proto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service:</w:t>
      </w:r>
      <w:r>
        <w:t xml:space="preserve"> </w:t>
      </w:r>
      <w:r>
        <w:rPr>
          <w:rStyle w:val="VerbatimChar"/>
        </w:rPr>
        <w:t xml:space="preserve">Enroll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,</w:t>
      </w:r>
      <w:r>
        <w:t xml:space="preserve"> </w:t>
      </w:r>
      <w:r>
        <w:rPr>
          <w:rStyle w:val="VerbatimChar"/>
        </w:rPr>
        <w:t xml:space="preserve">AdvertisePrefixes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ReportStatus</w:t>
      </w:r>
      <w:r>
        <w:t xml:space="preserve">, exactly as</w:t>
      </w:r>
      <w:r>
        <w:t xml:space="preserve"> </w:t>
      </w:r>
      <w:r>
        <w:rPr>
          <w:b/>
          <w:bCs/>
        </w:rPr>
        <w:t xml:space="preserve">[02 §4]</w:t>
      </w:r>
      <w:r>
        <w:t xml:space="preserve"> </w:t>
      </w:r>
      <w:r>
        <w:t xml:space="preserve">/ [04_P1 §3]) and wire</w:t>
      </w:r>
      <w:r>
        <w:t xml:space="preserve"> </w:t>
      </w:r>
      <w:r>
        <w:rPr>
          <w:rStyle w:val="VerbatimChar"/>
        </w:rPr>
        <w:t xml:space="preserve">buf generate</w:t>
      </w:r>
      <w:r>
        <w:t xml:space="preserve"> </w:t>
      </w:r>
      <w:r>
        <w:t xml:space="preserve">→ Go + Dart + Rust stubs.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t xml:space="preserve">generated</w:t>
      </w:r>
      <w:r>
        <w:t xml:space="preserve"> </w:t>
      </w:r>
      <w:r>
        <w:rPr>
          <w:rStyle w:val="VerbatimChar"/>
        </w:rPr>
        <w:t xml:space="preserve">gen/{go,dart,rust}/...</w:t>
      </w:r>
      <w:r>
        <w:t xml:space="preserve">;</w:t>
      </w:r>
      <w:r>
        <w:t xml:space="preserve"> </w:t>
      </w:r>
      <w:r>
        <w:rPr>
          <w:rStyle w:val="VerbatimChar"/>
        </w:rPr>
        <w:t xml:space="preserve">buf.gen.yaml</w:t>
      </w:r>
      <w:r>
        <w:t xml:space="preserve">;</w:t>
      </w:r>
      <w:r>
        <w:t xml:space="preserve"> </w:t>
      </w:r>
      <w:r>
        <w:rPr>
          <w:rStyle w:val="VerbatimChar"/>
        </w:rPr>
        <w:t xml:space="preserve">buf lint</w:t>
      </w:r>
      <w:r>
        <w:t xml:space="preserve">/</w:t>
      </w:r>
      <w:r>
        <w:rPr>
          <w:rStyle w:val="VerbatimChar"/>
        </w:rPr>
        <w:t xml:space="preserve">buf breaking</w:t>
      </w:r>
      <w:r>
        <w:t xml:space="preserve"> </w:t>
      </w:r>
      <w:r>
        <w:t xml:space="preserve">config.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one source of truth → three generated clients;</w:t>
      </w:r>
      <w:r>
        <w:t xml:space="preserve"> </w:t>
      </w:r>
      <w:r>
        <w:rPr>
          <w:rStyle w:val="VerbatimChar"/>
        </w:rPr>
        <w:t xml:space="preserve">buf breaking</w:t>
      </w:r>
      <w:r>
        <w:t xml:space="preserve"> </w:t>
      </w:r>
      <w:r>
        <w:t xml:space="preserve">gate fails on an incompatible change; no hand‑written client code exists (§8 [04_P1]).</w:t>
      </w:r>
    </w:p>
    <w:p>
      <w:pPr>
        <w:pStyle w:val="Compact"/>
        <w:numPr>
          <w:ilvl w:val="1"/>
          <w:numId w:val="1011"/>
        </w:numPr>
      </w:pPr>
      <w:r>
        <w:rPr>
          <w:i/>
          <w:iCs/>
        </w:rPr>
        <w:t xml:space="preserve">Skeleton (the contract this WBS depends on — full text in [02 §4]):</w:t>
      </w:r>
    </w:p>
    <w:p>
      <w:pPr>
        <w:pStyle w:val="SourceCode"/>
        <w:numPr>
          <w:ilvl w:val="1"/>
          <w:numId w:val="1000"/>
        </w:numPr>
      </w:pPr>
      <w:r>
        <w:rPr>
          <w:rStyle w:val="KeywordTok"/>
        </w:rPr>
        <w:t xml:space="preserve">service</w:t>
      </w:r>
      <w:r>
        <w:rPr>
          <w:rStyle w:val="NormalTok"/>
        </w:rPr>
        <w:t xml:space="preserve"> Coordinator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Enroll(EnrollRequest)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(EnrollResponse);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WatchNetworkMap(WatchRequest)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(stream MapUpdate);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AdvertisePrefixes(AdvertiseRequest)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(AdvertiseResponse);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rpc</w:t>
      </w:r>
      <w:r>
        <w:rPr>
          <w:rStyle w:val="NormalTok"/>
        </w:rPr>
        <w:t xml:space="preserve"> ReportStatus(StatusReport) </w:t>
      </w:r>
      <w:r>
        <w:rPr>
          <w:rStyle w:val="KeywordTok"/>
        </w:rPr>
        <w:t xml:space="preserve">returns</w:t>
      </w:r>
      <w:r>
        <w:rPr>
          <w:rStyle w:val="NormalTok"/>
        </w:rPr>
        <w:t xml:space="preserve"> (StatusAck);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// MapUpdate.oneof{ NetworkMap snapshot | MapDelta delta | KeepAlive } — peers PRE-FILTERED.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HVPN-P1-012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helix-proto</w:t>
      </w:r>
      <w:r>
        <w:rPr>
          <w:b/>
          <w:bCs/>
        </w:rPr>
        <w:t xml:space="preserve">: REST OpenAPI + Dart/TS client gen.</w:t>
      </w:r>
      <w:r>
        <w:t xml:space="preserve"> </w:t>
      </w:r>
      <w:r>
        <w:rPr>
          <w:rStyle w:val="VerbatimChar"/>
        </w:rPr>
        <w:t xml:space="preserve">S(3) · deps: HVPN-P1-011 · tests: UNIT,FA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Define the OpenAPI 3.1 contract for the app‑facing REST surface (</w:t>
      </w:r>
      <w:r>
        <w:rPr>
          <w:rStyle w:val="VerbatimChar"/>
        </w:rPr>
        <w:t xml:space="preserve">/v1/enroll-tokens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/v1/devices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/v1/policies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/v1/networks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/v1/stream</w:t>
      </w:r>
      <w:r>
        <w:t xml:space="preserve">) and generate Dart + TS clients.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openapi/helix.v1.yaml</w:t>
      </w:r>
      <w:r>
        <w:t xml:space="preserve"> </w:t>
      </w:r>
      <w:r>
        <w:t xml:space="preserve">+ generated clients.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generated client round‑trips a stub server; drift between spec and handler fails the gen check.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HVPN-P1-013 — Local dev infra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containers</w:t>
      </w:r>
      <w:r>
        <w:rPr>
          <w:b/>
          <w:bCs/>
        </w:rPr>
        <w:t xml:space="preserve"> </w:t>
      </w:r>
      <w:r>
        <w:rPr>
          <w:b/>
          <w:bCs/>
        </w:rPr>
        <w:t xml:space="preserve">submodule.</w:t>
      </w:r>
      <w:r>
        <w:t xml:space="preserve"> </w:t>
      </w:r>
      <w:r>
        <w:rPr>
          <w:rStyle w:val="VerbatimChar"/>
        </w:rPr>
        <w:t xml:space="preserve">S(3) · deps: HVPN-P1-010 · tests: INT,FA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On‑demand Postgres+Redis for tests booted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through the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submodule</w:t>
      </w:r>
      <w:r>
        <w:t xml:space="preserve"> </w:t>
      </w:r>
      <w:r>
        <w:rPr>
          <w:rStyle w:val="VerbatimChar"/>
        </w:rPr>
        <w:t xml:space="preserve">pkg/boot</w:t>
      </w:r>
      <w:r>
        <w:t xml:space="preserve">/</w:t>
      </w:r>
      <w:r>
        <w:rPr>
          <w:rStyle w:val="VerbatimChar"/>
        </w:rPr>
        <w:t xml:space="preserve">pkg/compose</w:t>
      </w:r>
      <w:r>
        <w:t xml:space="preserve">/</w:t>
      </w:r>
      <w:r>
        <w:rPr>
          <w:rStyle w:val="VerbatimChar"/>
        </w:rPr>
        <w:t xml:space="preserve">pkg/health</w:t>
      </w:r>
      <w:r>
        <w:t xml:space="preserve"> </w:t>
      </w:r>
      <w:r>
        <w:t xml:space="preserve">(§11.4.76/.161, rootless Podman) — no ad‑hoc docker.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internal/testinfra</w:t>
      </w:r>
      <w:r>
        <w:t xml:space="preserve"> </w:t>
      </w:r>
      <w:r>
        <w:t xml:space="preserve">wrapper;</w:t>
      </w:r>
      <w:r>
        <w:t xml:space="preserve"> </w:t>
      </w:r>
      <w:r>
        <w:rPr>
          <w:rStyle w:val="VerbatimChar"/>
        </w:rPr>
        <w:t xml:space="preserve">make test-infra-up/down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integration tests boot infra on demand; teardown leaves no orphan containers (§11.4.14).</w:t>
      </w:r>
    </w:p>
    <w:p>
      <w:r>
        <w:pict>
          <v:rect style="width:0;height:1.5pt" o:hralign="center" o:hrstd="t" o:hr="t"/>
        </w:pict>
      </w:r>
    </w:p>
    <w:bookmarkEnd w:id="35"/>
    <w:bookmarkStart w:id="36" w:name="X06e937001a9729c0e62486cc92f2de0c2657969"/>
    <w:p>
      <w:pPr>
        <w:pStyle w:val="Heading2"/>
      </w:pPr>
      <w:r>
        <w:t xml:space="preserve">7. E02 — Store, schema, RLS, no‑log lint</w:t>
      </w:r>
    </w:p>
    <w:p>
      <w:pPr>
        <w:pStyle w:val="FirstParagraph"/>
      </w:pPr>
      <w:r>
        <w:rPr>
          <w:b/>
          <w:bCs/>
        </w:rPr>
        <w:t xml:space="preserve">HVPN-P1-E02 — Store + RLS + no‑log lint (the truth floor)</w:t>
      </w:r>
      <w:r>
        <w:t xml:space="preserve"> </w:t>
      </w:r>
      <w:r>
        <w:rPr>
          <w:rStyle w:val="VerbatimChar"/>
        </w:rPr>
        <w:t xml:space="preserve">epic · module: store</w:t>
      </w:r>
      <w:r>
        <w:t xml:space="preserve"> </w:t>
      </w:r>
      <w:r>
        <w:rPr>
          <w:i/>
          <w:iCs/>
        </w:rPr>
        <w:t xml:space="preserve">Risk‑first (§11.4.132): this epic is the irreversible correctness floor; it ships before any feature reads/writes data.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HVPN-P1-020 — Migrations, enums, DB roles.</w:t>
      </w:r>
      <w:r>
        <w:t xml:space="preserve"> </w:t>
      </w:r>
      <w:r>
        <w:rPr>
          <w:rStyle w:val="VerbatimChar"/>
        </w:rPr>
        <w:t xml:space="preserve">M(4) · deps: HVPN-P1-013 · tests: UNIT,INT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Author the full DDL from</w:t>
      </w:r>
      <w:r>
        <w:t xml:space="preserve"> </w:t>
      </w:r>
      <w:r>
        <w:rPr>
          <w:b/>
          <w:bCs/>
        </w:rPr>
        <w:t xml:space="preserve">[02 §2.2]</w:t>
      </w:r>
      <w:r>
        <w:t xml:space="preserve"> </w:t>
      </w:r>
      <w:r>
        <w:t xml:space="preserve">/ [04_P1 §2.1] via</w:t>
      </w:r>
      <w:r>
        <w:t xml:space="preserve"> </w:t>
      </w:r>
      <w:r>
        <w:rPr>
          <w:rStyle w:val="VerbatimChar"/>
        </w:rPr>
        <w:t xml:space="preserve">goose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tenants users devices connectors advertised_prefixes groups group_members policies overlay_pools device_certs audit_events</w:t>
      </w:r>
      <w:r>
        <w:t xml:space="preserve"> </w:t>
      </w:r>
      <w:r>
        <w:t xml:space="preserve">+ enums (</w:t>
      </w:r>
      <w:r>
        <w:rPr>
          <w:rStyle w:val="VerbatimChar"/>
        </w:rPr>
        <w:t xml:space="preserve">user_role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device_kind</w:t>
      </w:r>
      <w:r>
        <w:t xml:space="preserve">); create three roles</w:t>
      </w:r>
      <w:r>
        <w:t xml:space="preserve"> </w:t>
      </w:r>
      <w:r>
        <w:rPr>
          <w:rStyle w:val="VerbatimChar"/>
        </w:rPr>
        <w:t xml:space="preserve">helix_owner</w:t>
      </w:r>
      <w:r>
        <w:t xml:space="preserve"> </w:t>
      </w:r>
      <w:r>
        <w:t xml:space="preserve">(DDL),</w:t>
      </w:r>
      <w:r>
        <w:t xml:space="preserve"> </w:t>
      </w:r>
      <w:r>
        <w:rPr>
          <w:rStyle w:val="VerbatimChar"/>
        </w:rPr>
        <w:t xml:space="preserve">helix_app</w:t>
      </w:r>
      <w:r>
        <w:t xml:space="preserve"> </w:t>
      </w:r>
      <w:r>
        <w:t xml:space="preserve">(non‑super, non‑bypass — runtime),</w:t>
      </w:r>
      <w:r>
        <w:t xml:space="preserve"> </w:t>
      </w:r>
      <w:r>
        <w:rPr>
          <w:rStyle w:val="VerbatimChar"/>
        </w:rPr>
        <w:t xml:space="preserve">helix_sys</w:t>
      </w:r>
      <w:r>
        <w:t xml:space="preserve"> </w:t>
      </w:r>
      <w:r>
        <w:t xml:space="preserve">(system tasks).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migrations/0001_core.sql..</w:t>
      </w:r>
      <w:r>
        <w:t xml:space="preserve">;</w:t>
      </w:r>
      <w:r>
        <w:t xml:space="preserve"> </w:t>
      </w:r>
      <w:r>
        <w:rPr>
          <w:rStyle w:val="VerbatimChar"/>
        </w:rPr>
        <w:t xml:space="preserve">sqlc.yaml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migrations apply+rollback clean on a fresh PG;</w:t>
      </w:r>
      <w:r>
        <w:t xml:space="preserve"> </w:t>
      </w:r>
      <w:r>
        <w:rPr>
          <w:rStyle w:val="VerbatimChar"/>
        </w:rPr>
        <w:t xml:space="preserve">\dt</w:t>
      </w:r>
      <w:r>
        <w:t xml:space="preserve"> </w:t>
      </w:r>
      <w:r>
        <w:t xml:space="preserve">matches the spec;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connection/traffic table present.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HVPN-P1-021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sqlc</w:t>
      </w:r>
      <w:r>
        <w:rPr>
          <w:b/>
          <w:bCs/>
        </w:rPr>
        <w:t xml:space="preserve"> </w:t>
      </w:r>
      <w:r>
        <w:rPr>
          <w:b/>
          <w:bCs/>
        </w:rPr>
        <w:t xml:space="preserve">typed queries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store.WithTenant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M(4) · deps: HVPN-P1-020 · tests: UNIT,INT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Compile‑time‑checked queries via</w:t>
      </w:r>
      <w:r>
        <w:t xml:space="preserve"> </w:t>
      </w:r>
      <w:r>
        <w:rPr>
          <w:rStyle w:val="VerbatimChar"/>
        </w:rPr>
        <w:t xml:space="preserve">sqlc</w:t>
      </w:r>
      <w:r>
        <w:t xml:space="preserve">;</w:t>
      </w:r>
      <w:r>
        <w:t xml:space="preserve"> </w:t>
      </w:r>
      <w:r>
        <w:rPr>
          <w:rStyle w:val="VerbatimChar"/>
        </w:rPr>
        <w:t xml:space="preserve">WithTenant(ctx,tid,fn)</w:t>
      </w:r>
      <w:r>
        <w:t xml:space="preserve"> </w:t>
      </w:r>
      <w:r>
        <w:t xml:space="preserve">runs each request inside a tx that</w:t>
      </w:r>
      <w:r>
        <w:t xml:space="preserve"> </w:t>
      </w:r>
      <w:r>
        <w:rPr>
          <w:rStyle w:val="VerbatimChar"/>
        </w:rPr>
        <w:t xml:space="preserve">SET LOCAL app.tenant_id</w:t>
      </w:r>
      <w:r>
        <w:t xml:space="preserve"> </w:t>
      </w:r>
      <w:r>
        <w:t xml:space="preserve">(tx‑scoped, can't leak across the pool) plus</w:t>
      </w:r>
      <w:r>
        <w:t xml:space="preserve"> </w:t>
      </w:r>
      <w:r>
        <w:rPr>
          <w:rStyle w:val="VerbatimChar"/>
        </w:rPr>
        <w:t xml:space="preserve">WithSystem</w:t>
      </w:r>
      <w:r>
        <w:t xml:space="preserve"> </w:t>
      </w:r>
      <w:r>
        <w:t xml:space="preserve">for cross‑tenant system tasks.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internal/store/*.go</w:t>
      </w:r>
      <w:r>
        <w:t xml:space="preserve">, generated</w:t>
      </w:r>
      <w:r>
        <w:t xml:space="preserve"> </w:t>
      </w:r>
      <w:r>
        <w:rPr>
          <w:rStyle w:val="VerbatimChar"/>
        </w:rPr>
        <w:t xml:space="preserve">Queries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a query that forgets a</w:t>
      </w:r>
      <w:r>
        <w:t xml:space="preserve"> </w:t>
      </w:r>
      <w:r>
        <w:rPr>
          <w:rStyle w:val="VerbatimChar"/>
        </w:rPr>
        <w:t xml:space="preserve">WHERE tenant_id</w:t>
      </w:r>
      <w:r>
        <w:t xml:space="preserve"> </w:t>
      </w:r>
      <w:r>
        <w:t xml:space="preserve">still returns only the active tenant's rows (proven by INT test).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HVPN-P1-022 — FORCE RLS + tenant_isolation policies.</w:t>
      </w:r>
      <w:r>
        <w:t xml:space="preserve"> </w:t>
      </w:r>
      <w:r>
        <w:rPr>
          <w:rStyle w:val="VerbatimChar"/>
        </w:rPr>
        <w:t xml:space="preserve">M(4) · deps: HVPN-P1-021 · tests: UNIT,INT,SEC,CHAOS · DoD: AC8,AC2,AC3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rPr>
          <w:rStyle w:val="VerbatimChar"/>
        </w:rPr>
        <w:t xml:space="preserve">ENABLE</w:t>
      </w:r>
      <w:r>
        <w:t xml:space="preserve">+</w:t>
      </w:r>
      <w:r>
        <w:rPr>
          <w:rStyle w:val="VerbatimChar"/>
        </w:rPr>
        <w:t xml:space="preserve">FORCE ROW LEVEL SECURITY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tenant_isolation</w:t>
      </w:r>
      <w:r>
        <w:t xml:space="preserve"> </w:t>
      </w:r>
      <w:r>
        <w:rPr>
          <w:rStyle w:val="VerbatimChar"/>
        </w:rPr>
        <w:t xml:space="preserve">USING/WITH CHECK (tenant_id = current_setting('app.tenant_id')::uuid)</w:t>
      </w:r>
      <w:r>
        <w:t xml:space="preserve"> </w:t>
      </w:r>
      <w:r>
        <w:t xml:space="preserve">on all 10 tenant tables; a startup guard aborts if</w:t>
      </w:r>
      <w:r>
        <w:t xml:space="preserve"> </w:t>
      </w:r>
      <w:r>
        <w:rPr>
          <w:rStyle w:val="VerbatimChar"/>
        </w:rPr>
        <w:t xml:space="preserve">helix_app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rolsuper</w:t>
      </w:r>
      <w:r>
        <w:t xml:space="preserve">/</w:t>
      </w:r>
      <w:r>
        <w:rPr>
          <w:rStyle w:val="VerbatimChar"/>
        </w:rPr>
        <w:t xml:space="preserve">rolbypassrls</w:t>
      </w:r>
      <w:r>
        <w:t xml:space="preserve">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migrations/0002_rls.sql</w:t>
      </w:r>
      <w:r>
        <w:t xml:space="preserve">;</w:t>
      </w:r>
      <w:r>
        <w:t xml:space="preserve"> </w:t>
      </w:r>
      <w:r>
        <w:rPr>
          <w:rStyle w:val="VerbatimChar"/>
        </w:rPr>
        <w:t xml:space="preserve">store/rls_guard.go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SEC test — a crafted cross‑tenant read returns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rows (captured); startup aborts under a super role. CHAOS — connection drop mid‑tx rolls back, no leak.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devices </w:t>
      </w:r>
      <w:r>
        <w:rPr>
          <w:rStyle w:val="KeywordTok"/>
        </w:rPr>
        <w:t xml:space="preserve">FORCE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tenant_isolation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devices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'app.tenant_id'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(tenant_id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current_setting(</w:t>
      </w:r>
      <w:r>
        <w:rPr>
          <w:rStyle w:val="StringTok"/>
        </w:rPr>
        <w:t xml:space="preserve">'app.tenant_id'</w:t>
      </w:r>
      <w:r>
        <w:rPr>
          <w:rStyle w:val="NormalTok"/>
        </w:rPr>
        <w:t xml:space="preserve">):</w:t>
      </w:r>
      <w:r>
        <w:rPr>
          <w:rStyle w:val="CharTok"/>
        </w:rPr>
        <w:t xml:space="preserve">:uuid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repeat for users, connectors, advertised_prefixes, groups, group_members,</w:t>
      </w:r>
      <w:r>
        <w:br/>
      </w:r>
      <w:r>
        <w:rPr>
          <w:rStyle w:val="CommentTok"/>
        </w:rPr>
        <w:t xml:space="preserve">--            policies, overlay_pools, device_certs, audit_events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HVPN-P1-023 — No‑logging CI schema‑lint + mutation.</w:t>
      </w:r>
      <w:r>
        <w:t xml:space="preserve"> </w:t>
      </w:r>
      <w:r>
        <w:rPr>
          <w:rStyle w:val="VerbatimChar"/>
        </w:rPr>
        <w:t xml:space="preserve">S(3) · deps: HVPN-P1-020 · tests: UNIT,SEC · DoD: AC8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rPr>
          <w:rStyle w:val="VerbatimChar"/>
        </w:rPr>
        <w:t xml:space="preserve">tools/schemalint</w:t>
      </w:r>
      <w:r>
        <w:t xml:space="preserve"> </w:t>
      </w:r>
      <w:r>
        <w:t xml:space="preserve">fails the build if a durable table named/scoped like a connection log appears (</w:t>
      </w:r>
      <w:r>
        <w:rPr>
          <w:rStyle w:val="VerbatimChar"/>
        </w:rPr>
        <w:t xml:space="preserve">connections|flows|traffic|packets</w:t>
      </w:r>
      <w:r>
        <w:t xml:space="preserve">, or any table carrying both a</w:t>
      </w:r>
      <w:r>
        <w:t xml:space="preserve"> </w:t>
      </w:r>
      <w:r>
        <w:rPr>
          <w:rStyle w:val="VerbatimChar"/>
        </w:rPr>
        <w:t xml:space="preserve">src</w:t>
      </w:r>
      <w:r>
        <w:t xml:space="preserve">/</w:t>
      </w:r>
      <w:r>
        <w:rPr>
          <w:rStyle w:val="VerbatimChar"/>
        </w:rPr>
        <w:t xml:space="preserve">dst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bytes</w:t>
      </w:r>
      <w:r>
        <w:t xml:space="preserve">/</w:t>
      </w:r>
      <w:r>
        <w:rPr>
          <w:rStyle w:val="VerbatimChar"/>
        </w:rPr>
        <w:t xml:space="preserve">ts</w:t>
      </w:r>
      <w:r>
        <w:t xml:space="preserve"> </w:t>
      </w:r>
      <w:r>
        <w:t xml:space="preserve">outside</w:t>
      </w:r>
      <w:r>
        <w:t xml:space="preserve"> </w:t>
      </w:r>
      <w:r>
        <w:rPr>
          <w:rStyle w:val="VerbatimChar"/>
        </w:rPr>
        <w:t xml:space="preserve">audit_events</w:t>
      </w:r>
      <w:r>
        <w:t xml:space="preserve">) [02 §2.4].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tools/schemalint/main.go</w:t>
      </w:r>
      <w:r>
        <w:t xml:space="preserve"> </w:t>
      </w:r>
      <w:r>
        <w:t xml:space="preserve">+ pre‑build gate.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green on the real schema;</w:t>
      </w:r>
      <w:r>
        <w:t xml:space="preserve"> </w:t>
      </w:r>
      <w:r>
        <w:rPr>
          <w:b/>
          <w:bCs/>
        </w:rPr>
        <w:t xml:space="preserve">paired §1.1 mutation</w:t>
      </w:r>
      <w:r>
        <w:t xml:space="preserve"> </w:t>
      </w:r>
      <w:r>
        <w:t xml:space="preserve">— inject a</w:t>
      </w:r>
      <w:r>
        <w:t xml:space="preserve"> </w:t>
      </w:r>
      <w:r>
        <w:rPr>
          <w:rStyle w:val="VerbatimChar"/>
        </w:rPr>
        <w:t xml:space="preserve">connections(src,dst,bytes,ts)</w:t>
      </w:r>
      <w:r>
        <w:t xml:space="preserve"> </w:t>
      </w:r>
      <w:r>
        <w:t xml:space="preserve">table → lint FAILs (captured). This is the mechanical enforcement of the privacy promise.</w:t>
      </w:r>
    </w:p>
    <w:p>
      <w:r>
        <w:pict>
          <v:rect style="width:0;height:1.5pt" o:hralign="center" o:hrstd="t" o:hr="t"/>
        </w:pict>
      </w:r>
    </w:p>
    <w:bookmarkEnd w:id="36"/>
    <w:bookmarkStart w:id="37" w:name="Xd29218dd3cda2e6c9488bfbda66faf0cc877383"/>
    <w:p>
      <w:pPr>
        <w:pStyle w:val="Heading2"/>
      </w:pPr>
      <w:r>
        <w:t xml:space="preserve">8. E03 — Identity, enrollment, PKI</w:t>
      </w:r>
    </w:p>
    <w:p>
      <w:pPr>
        <w:pStyle w:val="FirstParagraph"/>
      </w:pPr>
      <w:r>
        <w:rPr>
          <w:b/>
          <w:bCs/>
        </w:rPr>
        <w:t xml:space="preserve">HVPN-P1-E03 — Identity / Enrollment / PKI</w:t>
      </w:r>
      <w:r>
        <w:t xml:space="preserve"> </w:t>
      </w:r>
      <w:r>
        <w:rPr>
          <w:rStyle w:val="VerbatimChar"/>
        </w:rPr>
        <w:t xml:space="preserve">epic · module: identity,pki</w:t>
      </w:r>
      <w:r>
        <w:t xml:space="preserve"> </w:t>
      </w:r>
      <w:r>
        <w:rPr>
          <w:i/>
          <w:iCs/>
        </w:rPr>
        <w:t xml:space="preserve">Risk‑first: revoke‑&lt;1 s and key‑never‑leaves are security‑critical (§04).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HVPN-P1-030 — Dual identity: OIDC + anonymous device tokens.</w:t>
      </w:r>
      <w:r>
        <w:t xml:space="preserve"> </w:t>
      </w:r>
      <w:r>
        <w:rPr>
          <w:rStyle w:val="VerbatimChar"/>
        </w:rPr>
        <w:t xml:space="preserve">M(5) · deps: HVPN-P1-022 · tests: UNIT,INT,SEC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Managed mode (tenant admins log in via any OIDC IdP — Keycloak/Authentik)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anonymous mode (mint device enroll‑tokens with no email/SSO — the Mullvad "account number, no PII" posture) [04_P1 §6.1].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internal/identity/</w:t>
      </w:r>
      <w:r>
        <w:t xml:space="preserve">; token mint/store‑hashed/consume‑atomic.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an anonymous device enrolls with zero PII persisted; an OIDC user maps to a tenant/role; tokens are single‑use and short‑lived (consume is atomic under concurrency — SEC).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HVPN-P1-031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Enroll</w:t>
      </w:r>
      <w:r>
        <w:rPr>
          <w:b/>
          <w:bCs/>
        </w:rPr>
        <w:t xml:space="preserve"> </w:t>
      </w:r>
      <w:r>
        <w:rPr>
          <w:b/>
          <w:bCs/>
        </w:rPr>
        <w:t xml:space="preserve">RPC (device key never leaves).</w:t>
      </w:r>
      <w:r>
        <w:t xml:space="preserve"> </w:t>
      </w:r>
      <w:r>
        <w:rPr>
          <w:rStyle w:val="VerbatimChar"/>
        </w:rPr>
        <w:t xml:space="preserve">M(5) · deps: HVPN-P1-030,HVPN-P1-040,HVPN-P1-032 · tests: UNIT,INT,SEC,E2E · DoD: AC1,AC2; SLO2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Implement</w:t>
      </w:r>
      <w:r>
        <w:t xml:space="preserve"> </w:t>
      </w:r>
      <w:r>
        <w:rPr>
          <w:rStyle w:val="VerbatimChar"/>
        </w:rPr>
        <w:t xml:space="preserve">Coordinator.Enroll</w:t>
      </w:r>
      <w:r>
        <w:t xml:space="preserve">: verify token → IPAM‑allocate overlay IP → issue short‑lived device cert → persist device row (only the WG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key) → emit</w:t>
      </w:r>
      <w:r>
        <w:t xml:space="preserve"> </w:t>
      </w:r>
      <w:r>
        <w:rPr>
          <w:rStyle w:val="VerbatimChar"/>
        </w:rPr>
        <w:t xml:space="preserve">device.enrolled</w:t>
      </w:r>
      <w:r>
        <w:t xml:space="preserve"> </w:t>
      </w:r>
      <w:r>
        <w:t xml:space="preserve">[04_P1 §6.2].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t xml:space="preserve">enroll handler + flow test.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device generates its WG keypair locally; the control plane never receives a private key (SEC asserts absence in logs+DB);</w:t>
      </w:r>
      <w:r>
        <w:t xml:space="preserve"> </w:t>
      </w:r>
      <w:r>
        <w:rPr>
          <w:b/>
          <w:bCs/>
        </w:rPr>
        <w:t xml:space="preserve">enroll → first NetworkMap &lt; 2 s</w:t>
      </w:r>
      <w:r>
        <w:t xml:space="preserve"> </w:t>
      </w:r>
      <w:r>
        <w:t xml:space="preserve">(SLO2, captured).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HVPN-P1-032 — PKI: device‑cert issuance + tenant CA.</w:t>
      </w:r>
      <w:r>
        <w:t xml:space="preserve"> </w:t>
      </w:r>
      <w:r>
        <w:rPr>
          <w:rStyle w:val="VerbatimChar"/>
        </w:rPr>
        <w:t xml:space="preserve">M(4) · deps: HVPN-P1-022 · tests: UNIT,INT,SEC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rPr>
          <w:rStyle w:val="VerbatimChar"/>
        </w:rPr>
        <w:t xml:space="preserve">internal/pki</w:t>
      </w:r>
      <w:r>
        <w:t xml:space="preserve"> </w:t>
      </w:r>
      <w:r>
        <w:t xml:space="preserve">issues short‑lived (24 h) mTLS device certs against a per‑tenant CA; the CA root is the one true secret (KMS/offline backup) [04_P1 §6.3, §04].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pki.Issue/Rotate/Revoke</w:t>
      </w:r>
      <w:r>
        <w:t xml:space="preserve">; cert store.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a cert authenticates the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channel; CA private key never appears in any app log (secret‑leak audit, §11.4.10.A).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HVPN-P1-033 — Cert rotation + revoke‑&lt;1 s.</w:t>
      </w:r>
      <w:r>
        <w:t xml:space="preserve"> </w:t>
      </w:r>
      <w:r>
        <w:rPr>
          <w:rStyle w:val="VerbatimChar"/>
        </w:rPr>
        <w:t xml:space="preserve">M(4) · deps: HVPN-P1-032,HVPN-P1-070 · tests: UNIT,INT,SEC,PERF · DoD: AC6; SLO3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Auto‑rotate before expiry over the existing channel;</w:t>
      </w:r>
      <w:r>
        <w:t xml:space="preserve"> </w:t>
      </w:r>
      <w:r>
        <w:rPr>
          <w:rStyle w:val="VerbatimChar"/>
        </w:rPr>
        <w:t xml:space="preserve">device.revoke</w:t>
      </w:r>
      <w:r>
        <w:t xml:space="preserve"> </w:t>
      </w:r>
      <w:r>
        <w:t xml:space="preserve">drops the WG peer from every relevant map + enforces at the edge (kernel WG peer removed) + marks cert revoked, all within the convergence SLO.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t xml:space="preserve">rotation scheduler + revoke path.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rPr>
          <w:b/>
          <w:bCs/>
        </w:rPr>
        <w:t xml:space="preserve">revoke → edge enforcement &lt; 1 s</w:t>
      </w:r>
      <w:r>
        <w:t xml:space="preserve"> </w:t>
      </w:r>
      <w:r>
        <w:t xml:space="preserve">(SLO3, captured timing); a revoked cert is rejected immediately (SEC).</w:t>
      </w:r>
    </w:p>
    <w:p>
      <w:r>
        <w:pict>
          <v:rect style="width:0;height:1.5pt" o:hralign="center" o:hrstd="t" o:hr="t"/>
        </w:pict>
      </w:r>
    </w:p>
    <w:bookmarkEnd w:id="37"/>
    <w:bookmarkStart w:id="38" w:name="X2c955aaa859930a1300b18efa665e92d80199ab"/>
    <w:p>
      <w:pPr>
        <w:pStyle w:val="Heading2"/>
      </w:pPr>
      <w:r>
        <w:t xml:space="preserve">9. E04 — IPAM (D4)</w:t>
      </w:r>
    </w:p>
    <w:p>
      <w:pPr>
        <w:pStyle w:val="FirstParagraph"/>
      </w:pPr>
      <w:r>
        <w:rPr>
          <w:b/>
          <w:bCs/>
        </w:rPr>
        <w:t xml:space="preserve">HVPN-P1-E04 — Overlay IPAM + subnet‑collision (D4)</w:t>
      </w:r>
      <w:r>
        <w:t xml:space="preserve"> </w:t>
      </w:r>
      <w:r>
        <w:rPr>
          <w:rStyle w:val="VerbatimChar"/>
        </w:rPr>
        <w:t xml:space="preserve">epic · module: ipam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HVPN-P1-040 — ULA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/48</w:t>
      </w:r>
      <w:r>
        <w:rPr>
          <w:b/>
          <w:bCs/>
        </w:rPr>
        <w:t xml:space="preserve"> </w:t>
      </w:r>
      <w:r>
        <w:rPr>
          <w:b/>
          <w:bCs/>
        </w:rPr>
        <w:t xml:space="preserve">provisioning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AllocOverlayIP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M(4) · deps: HVPN-P1-022 · tests: UNIT,INT,STRESS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On tenant create, provision an IPv6 ULA</w:t>
      </w:r>
      <w:r>
        <w:t xml:space="preserve"> </w:t>
      </w:r>
      <w:r>
        <w:rPr>
          <w:rStyle w:val="VerbatimChar"/>
        </w:rPr>
        <w:t xml:space="preserve">/48</w:t>
      </w:r>
      <w:r>
        <w:t xml:space="preserve"> </w:t>
      </w:r>
      <w:r>
        <w:t xml:space="preserve">(</w:t>
      </w:r>
      <w:r>
        <w:rPr>
          <w:rStyle w:val="VerbatimChar"/>
        </w:rPr>
        <w:t xml:space="preserve">fd7a:helix:&lt;rand&gt;::/48</w:t>
      </w:r>
      <w:r>
        <w:t xml:space="preserve">,</w:t>
      </w:r>
      <w:r>
        <w:t xml:space="preserve"> </w:t>
      </w:r>
      <w:r>
        <w:rPr>
          <w:rStyle w:val="VerbatimChar"/>
        </w:rPr>
        <w:t xml:space="preserve">::1</w:t>
      </w:r>
      <w:r>
        <w:t xml:space="preserve"> </w:t>
      </w:r>
      <w:r>
        <w:t xml:space="preserve">= gateway);</w:t>
      </w:r>
      <w:r>
        <w:t xml:space="preserve"> </w:t>
      </w:r>
      <w:r>
        <w:rPr>
          <w:rStyle w:val="VerbatimChar"/>
        </w:rPr>
        <w:t xml:space="preserve">AllocOverlayIP</w:t>
      </w:r>
      <w:r>
        <w:t xml:space="preserve"> </w:t>
      </w:r>
      <w:r>
        <w:t xml:space="preserve">hands out the next host deterministically + concurrency‑safe [02 §3.2].</w:t>
      </w:r>
      <w:r>
        <w:t xml:space="preserve"> </w:t>
      </w:r>
      <w:r>
        <w:rPr>
          <w:b/>
          <w:bCs/>
        </w:rPr>
        <w:t xml:space="preserve">Decision D4: IPv6 ULA /48 per tenant</w:t>
      </w:r>
      <w:r>
        <w:t xml:space="preserve"> </w:t>
      </w:r>
      <w:r>
        <w:t xml:space="preserve">resolves RFC1918 collisions across N joined LANs (recommended over CGNAT‑100.64 1:1 NAT) [SYNTHESIS §3 D4, 04_ARCH §3.4].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internal/ipam/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1000 concurrent allocations yield no duplicate/gap (STRESS, captured); allocation is restart‑stable (re‑hydrates</w:t>
      </w:r>
      <w:r>
        <w:t xml:space="preserve"> </w:t>
      </w:r>
      <w:r>
        <w:rPr>
          <w:rStyle w:val="VerbatimChar"/>
        </w:rPr>
        <w:t xml:space="preserve">next_host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HVPN-P1-041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4via6</w:t>
      </w:r>
      <w:r>
        <w:rPr>
          <w:b/>
          <w:bCs/>
        </w:rPr>
        <w:t xml:space="preserve"> </w:t>
      </w:r>
      <w:r>
        <w:rPr>
          <w:b/>
          <w:bCs/>
        </w:rPr>
        <w:t xml:space="preserve">for colliding IPv4 LANs.</w:t>
      </w:r>
      <w:r>
        <w:t xml:space="preserve"> </w:t>
      </w:r>
      <w:r>
        <w:rPr>
          <w:rStyle w:val="VerbatimChar"/>
        </w:rPr>
        <w:t xml:space="preserve">M(5) · deps: HVPN-P1-040,HVPN-P1-060 · tests: UNIT,INT,E2E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Map each connector site to a stable site‑id and emit Tailscale‑style</w:t>
      </w:r>
      <w:r>
        <w:t xml:space="preserve"> </w:t>
      </w:r>
      <w:r>
        <w:rPr>
          <w:rStyle w:val="VerbatimChar"/>
        </w:rPr>
        <w:t xml:space="preserve">4via6</w:t>
      </w:r>
      <w:r>
        <w:t xml:space="preserve"> </w:t>
      </w:r>
      <w:r>
        <w:t xml:space="preserve">routes so a client may reach two connectors that both advertise</w:t>
      </w:r>
      <w:r>
        <w:t xml:space="preserve"> </w:t>
      </w:r>
      <w:r>
        <w:rPr>
          <w:rStyle w:val="VerbatimChar"/>
        </w:rPr>
        <w:t xml:space="preserve">192.168.50.0/24</w:t>
      </w:r>
      <w:r>
        <w:t xml:space="preserve"> </w:t>
      </w:r>
      <w:r>
        <w:t xml:space="preserve">without collision.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t xml:space="preserve">site‑id allocator +</w:t>
      </w:r>
      <w:r>
        <w:t xml:space="preserve"> </w:t>
      </w:r>
      <w:r>
        <w:rPr>
          <w:rStyle w:val="VerbatimChar"/>
        </w:rPr>
        <w:t xml:space="preserve">4via6</w:t>
      </w:r>
      <w:r>
        <w:t xml:space="preserve"> </w:t>
      </w:r>
      <w:r>
        <w:t xml:space="preserve">route synthesis feeding</w:t>
      </w:r>
      <w:r>
        <w:t xml:space="preserve"> </w:t>
      </w:r>
      <w:r>
        <w:rPr>
          <w:rStyle w:val="VerbatimChar"/>
        </w:rPr>
        <w:t xml:space="preserve">Peer.allowed_ips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E2E — one client reaches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IPv4 CIDR served by two different connectors, disambiguated by site (captured curl to each).</w:t>
      </w:r>
    </w:p>
    <w:p>
      <w:r>
        <w:pict>
          <v:rect style="width:0;height:1.5pt" o:hralign="center" o:hrstd="t" o:hr="t"/>
        </w:pict>
      </w:r>
    </w:p>
    <w:bookmarkEnd w:id="38"/>
    <w:bookmarkStart w:id="39" w:name="Xdeb75b1b7d223c91b992cfbaeb8a225cf411725"/>
    <w:p>
      <w:pPr>
        <w:pStyle w:val="Heading2"/>
      </w:pPr>
      <w:r>
        <w:t xml:space="preserve">10. E05 — Event backbone (D3)</w:t>
      </w:r>
    </w:p>
    <w:p>
      <w:pPr>
        <w:pStyle w:val="FirstParagraph"/>
      </w:pPr>
      <w:r>
        <w:rPr>
          <w:b/>
          <w:bCs/>
        </w:rPr>
        <w:t xml:space="preserve">HVPN-P1-E05 — Event backbone: Redis Streams (D3)</w:t>
      </w:r>
      <w:r>
        <w:t xml:space="preserve"> </w:t>
      </w:r>
      <w:r>
        <w:rPr>
          <w:rStyle w:val="VerbatimChar"/>
        </w:rPr>
        <w:t xml:space="preserve">epic · module: events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HVPN-P1-050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events.Bus</w:t>
      </w:r>
      <w:r>
        <w:rPr>
          <w:b/>
          <w:bCs/>
        </w:rPr>
        <w:t xml:space="preserve"> </w:t>
      </w:r>
      <w:r>
        <w:rPr>
          <w:b/>
          <w:bCs/>
        </w:rPr>
        <w:t xml:space="preserve">Redis Streams impl + envelope.</w:t>
      </w:r>
      <w:r>
        <w:t xml:space="preserve"> </w:t>
      </w:r>
      <w:r>
        <w:rPr>
          <w:rStyle w:val="VerbatimChar"/>
        </w:rPr>
        <w:t xml:space="preserve">M(4) · deps: HVPN-P1-013 · tests: UNIT,INT,CHAOS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Bus‑agnostic</w:t>
      </w:r>
      <w:r>
        <w:t xml:space="preserve"> </w:t>
      </w:r>
      <w:r>
        <w:rPr>
          <w:rStyle w:val="VerbatimChar"/>
        </w:rPr>
        <w:t xml:space="preserve">events.Bus</w:t>
      </w:r>
      <w:r>
        <w:t xml:space="preserve"> </w:t>
      </w:r>
      <w:r>
        <w:t xml:space="preserve">interface over Redis Streams:</w:t>
      </w:r>
      <w:r>
        <w:t xml:space="preserve"> </w:t>
      </w:r>
      <w:r>
        <w:rPr>
          <w:rStyle w:val="VerbatimChar"/>
        </w:rPr>
        <w:t xml:space="preserve">XADD</w:t>
      </w:r>
      <w:r>
        <w:t xml:space="preserve"> </w:t>
      </w:r>
      <w:r>
        <w:t xml:space="preserve">produce,</w:t>
      </w:r>
      <w:r>
        <w:t xml:space="preserve"> </w:t>
      </w:r>
      <w:r>
        <w:rPr>
          <w:rStyle w:val="VerbatimChar"/>
        </w:rPr>
        <w:t xml:space="preserve">XReadGroup</w:t>
      </w:r>
      <w:r>
        <w:t xml:space="preserve"> </w:t>
      </w:r>
      <w:r>
        <w:t xml:space="preserve">durable consumer groups,</w:t>
      </w:r>
      <w:r>
        <w:t xml:space="preserve"> </w:t>
      </w:r>
      <w:r>
        <w:rPr>
          <w:rStyle w:val="VerbatimChar"/>
        </w:rPr>
        <w:t xml:space="preserve">XACK</w:t>
      </w:r>
      <w:r>
        <w:t xml:space="preserve">, the §5.2 envelope (</w:t>
      </w:r>
      <w:r>
        <w:rPr>
          <w:rStyle w:val="VerbatimChar"/>
        </w:rPr>
        <w:t xml:space="preserve">id,type,tenant_id,ts,actor,payload,trace_id</w:t>
      </w:r>
      <w:r>
        <w:t xml:space="preserve">).</w:t>
      </w:r>
      <w:r>
        <w:t xml:space="preserve"> </w:t>
      </w:r>
      <w:r>
        <w:rPr>
          <w:b/>
          <w:bCs/>
        </w:rPr>
        <w:t xml:space="preserve">Decision D3: Redis Streams for MVP</w:t>
      </w:r>
      <w:r>
        <w:t xml:space="preserve">, NATS JetStream is the Phase‑2 swap behind the same interface [SYNTHESIS §3 D3, 04_P1 §5].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internal/events/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at‑least‑once delivery with idempotent reactions; a replayed event is harmless (INT); a consumer crash mid‑handle re‑delivers on restart (CHAOS).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HVPN-P1-051 — DLQ sweeper (</w:t>
      </w:r>
      <w:r>
        <w:rPr>
          <w:rStyle w:val="VerbatimChar"/>
          <w:b/>
          <w:bCs/>
        </w:rPr>
        <w:t xml:space="preserve">XAUTOCLAIM</w:t>
      </w:r>
      <w:r>
        <w:rPr>
          <w:b/>
          <w:bCs/>
        </w:rPr>
        <w:t xml:space="preserve">) + metric.</w:t>
      </w:r>
      <w:r>
        <w:t xml:space="preserve"> </w:t>
      </w:r>
      <w:r>
        <w:rPr>
          <w:rStyle w:val="VerbatimChar"/>
        </w:rPr>
        <w:t xml:space="preserve">S(3) · deps: HVPN-P1-050 · tests: UNIT,INT,CHAOS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Reclaim stuck pending entries with</w:t>
      </w:r>
      <w:r>
        <w:t xml:space="preserve"> </w:t>
      </w:r>
      <w:r>
        <w:rPr>
          <w:rStyle w:val="VerbatimChar"/>
        </w:rPr>
        <w:t xml:space="preserve">XAUTOCLAIM</w:t>
      </w:r>
      <w:r>
        <w:t xml:space="preserve">, route exhausted‑retry entries to a dead‑letter, expose</w:t>
      </w:r>
      <w:r>
        <w:t xml:space="preserve"> </w:t>
      </w:r>
      <w:r>
        <w:rPr>
          <w:rStyle w:val="VerbatimChar"/>
        </w:rPr>
        <w:t xml:space="preserve">helix_events_dlq_total</w:t>
      </w:r>
      <w:r>
        <w:t xml:space="preserve">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t xml:space="preserve">sweeper goroutine + metric.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a poisoned event lands in DLQ after N retries (captured), the metric increments, the live stream keeps flowing (CHAOS).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HVPN-P1-052 — Event taxonomy producers.</w:t>
      </w:r>
      <w:r>
        <w:t xml:space="preserve"> </w:t>
      </w:r>
      <w:r>
        <w:rPr>
          <w:rStyle w:val="VerbatimChar"/>
        </w:rPr>
        <w:t xml:space="preserve">S(3) · deps: HVPN-P1-050 · tests: UNIT,INT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Wire the concrete taxonomy from [04_P1 §5.3] —</w:t>
      </w:r>
      <w:r>
        <w:t xml:space="preserve"> </w:t>
      </w:r>
      <w:r>
        <w:rPr>
          <w:rStyle w:val="VerbatimChar"/>
        </w:rPr>
        <w:t xml:space="preserve">device.enrolled/online/offline/revoked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connector.attached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connector.prefixes.changed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route.conflict.detected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policy.updated/compiled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gateway.failover</w:t>
      </w:r>
      <w:r>
        <w:t xml:space="preserve"> </w:t>
      </w:r>
      <w:r>
        <w:t xml:space="preserve">— emitted by identity/registry/policy/edge.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t xml:space="preserve">typed event constructors.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each producer emits a well‑formed envelope on its trigger (INT, captured stream read).</w:t>
      </w:r>
    </w:p>
    <w:p>
      <w:r>
        <w:pict>
          <v:rect style="width:0;height:1.5pt" o:hralign="center" o:hrstd="t" o:hr="t"/>
        </w:pict>
      </w:r>
    </w:p>
    <w:bookmarkEnd w:id="39"/>
    <w:bookmarkStart w:id="40" w:name="X426f5f7c958cbf3b78711bde6c530e9ffd1ccbe"/>
    <w:p>
      <w:pPr>
        <w:pStyle w:val="Heading2"/>
      </w:pPr>
      <w:r>
        <w:t xml:space="preserve">11. E06 — Policy model &amp; compiler</w:t>
      </w:r>
    </w:p>
    <w:p>
      <w:pPr>
        <w:pStyle w:val="FirstParagraph"/>
      </w:pPr>
      <w:r>
        <w:rPr>
          <w:b/>
          <w:bCs/>
        </w:rPr>
        <w:t xml:space="preserve">HVPN-P1-E06 — Policy model + compiler</w:t>
      </w:r>
      <w:r>
        <w:t xml:space="preserve"> </w:t>
      </w:r>
      <w:r>
        <w:rPr>
          <w:rStyle w:val="VerbatimChar"/>
        </w:rPr>
        <w:t xml:space="preserve">epic · module: policy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HVPN-P1-060 — Spec parse + group/host resolution.</w:t>
      </w:r>
      <w:r>
        <w:t xml:space="preserve"> </w:t>
      </w:r>
      <w:r>
        <w:rPr>
          <w:rStyle w:val="VerbatimChar"/>
        </w:rPr>
        <w:t xml:space="preserve">M(5) · deps: HVPN-P1-022 · tests: UNIT,INT,SEC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Parse the Tailscale‑ACL‑flavored</w:t>
      </w:r>
      <w:r>
        <w:t xml:space="preserve"> </w:t>
      </w:r>
      <w:r>
        <w:rPr>
          <w:rStyle w:val="VerbatimChar"/>
        </w:rPr>
        <w:t xml:space="preserve">policies.spec</w:t>
      </w:r>
      <w:r>
        <w:t xml:space="preserve"> </w:t>
      </w:r>
      <w:r>
        <w:t xml:space="preserve">jsonb (groups, hosts, acls, exitNodes) [04_P1 §7.1]; resolve</w:t>
      </w:r>
      <w:r>
        <w:t xml:space="preserve"> </w:t>
      </w:r>
      <w:r>
        <w:rPr>
          <w:rStyle w:val="VerbatimChar"/>
        </w:rPr>
        <w:t xml:space="preserve">group:*</w:t>
      </w:r>
      <w:r>
        <w:t xml:space="preserve"> </w:t>
      </w:r>
      <w:r>
        <w:t xml:space="preserve">→ device‑id sets (via users + group_members) and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→ CIDRs, cross‑checking against</w:t>
      </w:r>
      <w:r>
        <w:t xml:space="preserve"> </w:t>
      </w:r>
      <w:r>
        <w:rPr>
          <w:rStyle w:val="VerbatimChar"/>
        </w:rPr>
        <w:t xml:space="preserve">advertised_prefixes</w:t>
      </w:r>
      <w:r>
        <w:t xml:space="preserve"> </w:t>
      </w:r>
      <w:r>
        <w:t xml:space="preserve">(emit</w:t>
      </w:r>
      <w:r>
        <w:t xml:space="preserve"> </w:t>
      </w:r>
      <w:r>
        <w:rPr>
          <w:rStyle w:val="VerbatimChar"/>
        </w:rPr>
        <w:t xml:space="preserve">route.conflict.detected</w:t>
      </w:r>
      <w:r>
        <w:t xml:space="preserve"> </w:t>
      </w:r>
      <w:r>
        <w:t xml:space="preserve">on ambiguity).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internal/policy/parse.go,resolve.go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unknown group/host rejected; an ACL granting a revoked device rejected (SEC).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HVPN-P1-061 — Two‑artifact compiler (AllowedIPs + verdict map).</w:t>
      </w:r>
      <w:r>
        <w:t xml:space="preserve"> </w:t>
      </w:r>
      <w:r>
        <w:rPr>
          <w:rStyle w:val="VerbatimChar"/>
        </w:rPr>
        <w:t xml:space="preserve">L(7) · deps: HVPN-P1-060 · tests: UNIT,SEC,PERF · DoD: AC2,AC3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Pure, deterministic, default‑deny</w:t>
      </w:r>
      <w:r>
        <w:t xml:space="preserve"> </w:t>
      </w:r>
      <w:r>
        <w:rPr>
          <w:rStyle w:val="VerbatimChar"/>
        </w:rPr>
        <w:t xml:space="preserve">compile(tenant,spec)→{visible,allowedIPs,exitNodes}</w:t>
      </w:r>
      <w:r>
        <w:t xml:space="preserve"> </w:t>
      </w:r>
      <w:r>
        <w:t xml:space="preserve">[04_P1 §7.2] producing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artefacts: coarse WG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(per‑peer CIDR, data path)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 port‑level verdict map (nftables/eBPF at the edge, since WG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is CIDR‑only). Output is exactly what</w:t>
      </w:r>
      <w:r>
        <w:t xml:space="preserve"> </w:t>
      </w:r>
      <w:r>
        <w:rPr>
          <w:rStyle w:val="VerbatimChar"/>
        </w:rPr>
        <w:t xml:space="preserve">coordinator.buildMap</w:t>
      </w:r>
      <w:r>
        <w:t xml:space="preserve"> </w:t>
      </w:r>
      <w:r>
        <w:t xml:space="preserve">consumes; peers are need‑to‑know filtered.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policy/compile.go</w:t>
      </w:r>
      <w:r>
        <w:t xml:space="preserve"> </w:t>
      </w:r>
      <w:r>
        <w:t xml:space="preserve">+ golden‑table tests (spec → expected visible/allowedIPs).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same spec ⇒ byte‑identical output (determinism property test); a contractor granted only</w:t>
      </w:r>
      <w:r>
        <w:t xml:space="preserve"> </w:t>
      </w:r>
      <w:r>
        <w:rPr>
          <w:rStyle w:val="VerbatimChar"/>
        </w:rPr>
        <w:t xml:space="preserve">warehouse-cams:554,80</w:t>
      </w:r>
      <w:r>
        <w:t xml:space="preserve"> </w:t>
      </w:r>
      <w:r>
        <w:t xml:space="preserve">cannot reach port 22 (verdict‑map SEC test); compile of a 1k‑device tenant &lt; 100 ms (PERF).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HVPN-P1-062 — Dry‑run fail‑closed validation + atomic activate/rollback.</w:t>
      </w:r>
      <w:r>
        <w:t xml:space="preserve"> </w:t>
      </w:r>
      <w:r>
        <w:rPr>
          <w:rStyle w:val="VerbatimChar"/>
        </w:rPr>
        <w:t xml:space="preserve">M(4) · deps: HVPN-P1-061 · tests: UNIT,INT,SEC · DoD: AC5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rPr>
          <w:rStyle w:val="VerbatimChar"/>
        </w:rPr>
        <w:t xml:space="preserve">policy.update</w:t>
      </w:r>
      <w:r>
        <w:t xml:space="preserve"> </w:t>
      </w:r>
      <w:r>
        <w:t xml:space="preserve">runs the compiler in dry‑run first; reject on unknown ref, a</w:t>
      </w:r>
      <w:r>
        <w:t xml:space="preserve"> </w:t>
      </w:r>
      <w:r>
        <w:rPr>
          <w:rStyle w:val="VerbatimChar"/>
        </w:rPr>
        <w:t xml:space="preserve">dst</w:t>
      </w:r>
      <w:r>
        <w:t xml:space="preserve"> </w:t>
      </w:r>
      <w:r>
        <w:t xml:space="preserve">CIDR not covered by any advertised prefix, or a grant to a revoked device. Only a clean compile bumps</w:t>
      </w:r>
      <w:r>
        <w:t xml:space="preserve"> </w:t>
      </w:r>
      <w:r>
        <w:rPr>
          <w:rStyle w:val="VerbatimChar"/>
        </w:rPr>
        <w:t xml:space="preserve">policies.version</w:t>
      </w:r>
      <w:r>
        <w:t xml:space="preserve">, persists the compiled artefact, and emits</w:t>
      </w:r>
      <w:r>
        <w:t xml:space="preserve"> </w:t>
      </w:r>
      <w:r>
        <w:rPr>
          <w:rStyle w:val="VerbatimChar"/>
        </w:rPr>
        <w:t xml:space="preserve">policy.compiled</w:t>
      </w:r>
      <w:r>
        <w:t xml:space="preserve">; a prior version re‑activates instantly (rollback) [04_P1 §7.3/§7.4].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t xml:space="preserve">validation + version activation.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a bad policy never reaches the active version (fail‑closed, captured); rollback restores the prior compiled set atomically (INT).</w:t>
      </w:r>
    </w:p>
    <w:p>
      <w:r>
        <w:pict>
          <v:rect style="width:0;height:1.5pt" o:hralign="center" o:hrstd="t" o:hr="t"/>
        </w:pict>
      </w:r>
    </w:p>
    <w:bookmarkEnd w:id="40"/>
    <w:bookmarkStart w:id="41" w:name="Xacaac039d5f68998a2e35abb03d0a834337e103"/>
    <w:p>
      <w:pPr>
        <w:pStyle w:val="Heading2"/>
      </w:pPr>
      <w:r>
        <w:t xml:space="preserve">12. E07 — Coordinator &amp; WatchNetworkMap</w:t>
      </w:r>
    </w:p>
    <w:p>
      <w:pPr>
        <w:pStyle w:val="FirstParagraph"/>
      </w:pPr>
      <w:r>
        <w:rPr>
          <w:b/>
          <w:bCs/>
        </w:rPr>
        <w:t xml:space="preserve">HVPN-P1-E07 — Coordinator + WatchNetworkMap</w:t>
      </w:r>
      <w:r>
        <w:t xml:space="preserve"> </w:t>
      </w:r>
      <w:r>
        <w:rPr>
          <w:rStyle w:val="VerbatimChar"/>
        </w:rPr>
        <w:t xml:space="preserve">epic · module: coordinator</w:t>
      </w:r>
      <w:r>
        <w:t xml:space="preserve"> </w:t>
      </w:r>
      <w:r>
        <w:rPr>
          <w:i/>
          <w:iCs/>
        </w:rPr>
        <w:t xml:space="preserve">Critical path; the &lt; 1 s convergence promise lives here.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HVPN-P1-070 — In‑memory per‑tenant topology graph.</w:t>
      </w:r>
      <w:r>
        <w:t xml:space="preserve"> </w:t>
      </w:r>
      <w:r>
        <w:rPr>
          <w:rStyle w:val="VerbatimChar"/>
        </w:rPr>
        <w:t xml:space="preserve">M(5) · deps: HVPN-P1-052,HVPN-P1-061,HVPN-P1-032 · tests: UNIT,INT,SCALE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Hydrate a per‑tenant graph (devices, connectors, prefixes, groups, compiled policy) from Postgres on boot and keep it fresh by consuming events; the coordinator owns</w:t>
      </w:r>
      <w:r>
        <w:t xml:space="preserve"> </w:t>
      </w:r>
      <w:r>
        <w:rPr>
          <w:b/>
          <w:bCs/>
        </w:rPr>
        <w:t xml:space="preserve">no durable tables</w:t>
      </w:r>
      <w:r>
        <w:t xml:space="preserve"> </w:t>
      </w:r>
      <w:r>
        <w:t xml:space="preserve">[04_P1 §4.1].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internal/coordinator/graph.go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graph reconstructable from PG + events alone (proves Phase‑2 stateless‑coordinator seam); applying an event mutates only the affected subgraph (INT).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HVPN-P1-071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buildMap(node)</w:t>
      </w:r>
      <w:r>
        <w:rPr>
          <w:b/>
          <w:bCs/>
        </w:rPr>
        <w:t xml:space="preserve"> </w:t>
      </w:r>
      <w:r>
        <w:rPr>
          <w:b/>
          <w:bCs/>
        </w:rPr>
        <w:t xml:space="preserve">per‑node map computation.</w:t>
      </w:r>
      <w:r>
        <w:t xml:space="preserve"> </w:t>
      </w:r>
      <w:r>
        <w:rPr>
          <w:rStyle w:val="VerbatimChar"/>
        </w:rPr>
        <w:t xml:space="preserve">M(4) · deps: HVPN-P1-070 · tests: UNIT,SEC · DoD: AC2,AC3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rPr>
          <w:rStyle w:val="VerbatimChar"/>
        </w:rPr>
        <w:t xml:space="preserve">buildMap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NetworkMap{self,gateway,peers,dns,transport}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peers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policy.PeersVisibleTo(node)</w:t>
      </w:r>
      <w:r>
        <w:t xml:space="preserve"> </w:t>
      </w:r>
      <w:r>
        <w:t xml:space="preserve">(need‑to‑know) each with compiled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;</w:t>
      </w:r>
      <w:r>
        <w:t xml:space="preserve"> </w:t>
      </w:r>
      <w:r>
        <w:rPr>
          <w:rStyle w:val="VerbatimChar"/>
        </w:rPr>
        <w:t xml:space="preserve">relayEndpoint</w:t>
      </w:r>
      <w:r>
        <w:t xml:space="preserve"> </w:t>
      </w:r>
      <w:r>
        <w:t xml:space="preserve">always routes via the gateway in MVP (hub‑and‑spoke, identical to the proven Phase‑0 slice) [04_P1 §4.2].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coordinator/buildmap.go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a node never appears in another node's map unless policy grants it (SEC — the privacy invariant, captured).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HVPN-P1-072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WatchNetworkMap</w:t>
      </w:r>
      <w:r>
        <w:rPr>
          <w:b/>
          <w:bCs/>
        </w:rPr>
        <w:t xml:space="preserve"> </w:t>
      </w:r>
      <w:r>
        <w:rPr>
          <w:b/>
          <w:bCs/>
        </w:rPr>
        <w:t xml:space="preserve">stream loop.</w:t>
      </w:r>
      <w:r>
        <w:t xml:space="preserve"> </w:t>
      </w:r>
      <w:r>
        <w:rPr>
          <w:rStyle w:val="VerbatimChar"/>
        </w:rPr>
        <w:t xml:space="preserve">L(7) · deps: HVPN-P1-071,HVPN-P1-080 · tests: UNIT,INT,E2E,CHAOS · DoD: AC5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Implement the streaming RPC: authenticate device by mTLS cert → send snapshot (or resume from</w:t>
      </w:r>
      <w:r>
        <w:t xml:space="preserve"> </w:t>
      </w:r>
      <w:r>
        <w:rPr>
          <w:rStyle w:val="VerbatimChar"/>
        </w:rPr>
        <w:t xml:space="preserve">known_version</w:t>
      </w:r>
      <w:r>
        <w:t xml:space="preserve">) → delta loop on the event subscription + keepalive ticker, with a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per‑stream send queue (slow‑consumer protection) [04_P1 §4.3].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coordinator/watch.go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reconnect with</w:t>
      </w:r>
      <w:r>
        <w:t xml:space="preserve"> </w:t>
      </w:r>
      <w:r>
        <w:rPr>
          <w:rStyle w:val="VerbatimChar"/>
        </w:rPr>
        <w:t xml:space="preserve">known_version=N</w:t>
      </w:r>
      <w:r>
        <w:t xml:space="preserve"> </w:t>
      </w:r>
      <w:r>
        <w:t xml:space="preserve">resumes from deltas (no full resync, captured); a slow/stalled consumer is shed without blocking others (CHAOS).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Coordinator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WatchNetworkMap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agentv1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WatchRequest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stream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ServerStream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agentv1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MapUpdate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dev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authDevice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mTLS device cert (HVPN-P1-032)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TenantID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snapshotOrResume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KnownVersion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ka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NewTicker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ka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deltaUpdate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ka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keepAlive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HVPN-P1-073 — Minimal‑affected‑set fan‑out + reconcile metric.</w:t>
      </w:r>
      <w:r>
        <w:t xml:space="preserve"> </w:t>
      </w:r>
      <w:r>
        <w:rPr>
          <w:rStyle w:val="VerbatimChar"/>
        </w:rPr>
        <w:t xml:space="preserve">M(5) · deps: HVPN-P1-072 · tests: UNIT,INT,PERF · DoD: AC5; SLO1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On each event compute the</w:t>
      </w:r>
      <w:r>
        <w:t xml:space="preserve"> </w:t>
      </w:r>
      <w:r>
        <w:rPr>
          <w:b/>
          <w:bCs/>
        </w:rPr>
        <w:t xml:space="preserve">minimal</w:t>
      </w:r>
      <w:r>
        <w:t xml:space="preserve"> </w:t>
      </w:r>
      <w:r>
        <w:t xml:space="preserve">affected open‑stream set (never broadcast a full resync on a small change) and enqueue per‑stream deltas; instrument</w:t>
      </w:r>
      <w:r>
        <w:t xml:space="preserve"> </w:t>
      </w:r>
      <w:r>
        <w:rPr>
          <w:rStyle w:val="VerbatimChar"/>
        </w:rPr>
        <w:t xml:space="preserve">helix_reconcile_seconds</w:t>
      </w:r>
      <w:r>
        <w:t xml:space="preserve"> </w:t>
      </w:r>
      <w:r>
        <w:t xml:space="preserve">from event‑arrival to delta‑on‑wire [04_P1 §4.4].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t xml:space="preserve">fan‑out + histogram.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rPr>
          <w:b/>
          <w:bCs/>
        </w:rPr>
        <w:t xml:space="preserve">event → delta‑on‑wire p99 &lt; 1 s</w:t>
      </w:r>
      <w:r>
        <w:t xml:space="preserve"> </w:t>
      </w:r>
      <w:r>
        <w:t xml:space="preserve">(SLO1, captured histogram); a 1‑device policy change touches only the affected streams (INT count assertion).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HVPN-P1-074 — 24 h soak / 10k‑stream memory bound.</w:t>
      </w:r>
      <w:r>
        <w:t xml:space="preserve"> </w:t>
      </w:r>
      <w:r>
        <w:rPr>
          <w:rStyle w:val="VerbatimChar"/>
        </w:rPr>
        <w:t xml:space="preserve">M(5) · deps: HVPN-P1-073 · tests: SCALE,STRESS,PERF · DoD: SLO4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Drive N=10k simulated agents holding streams while flapping policies; assert convergence SLO holds and coordinator RSS is bounded with no leak over 24 h.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test/soak/</w:t>
      </w:r>
      <w:r>
        <w:t xml:space="preserve"> </w:t>
      </w:r>
      <w:r>
        <w:t xml:space="preserve">harness + RSS time‑series.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SLO1 maintained under load;</w:t>
      </w:r>
      <w:r>
        <w:t xml:space="preserve"> </w:t>
      </w:r>
      <w:r>
        <w:rPr>
          <w:b/>
          <w:bCs/>
        </w:rPr>
        <w:t xml:space="preserve">coordinator memory bounded, no growth over 24 h</w:t>
      </w:r>
      <w:r>
        <w:t xml:space="preserve"> </w:t>
      </w:r>
      <w:r>
        <w:t xml:space="preserve">(SLO4, captured graph).</w:t>
      </w:r>
    </w:p>
    <w:p>
      <w:r>
        <w:pict>
          <v:rect style="width:0;height:1.5pt" o:hralign="center" o:hrstd="t" o:hr="t"/>
        </w:pict>
      </w:r>
    </w:p>
    <w:bookmarkEnd w:id="41"/>
    <w:bookmarkStart w:id="42" w:name="Xd6f08e6cea2873cffff5d7842f085c34d2644ac"/>
    <w:p>
      <w:pPr>
        <w:pStyle w:val="Heading2"/>
      </w:pPr>
      <w:r>
        <w:t xml:space="preserve">13. E08 — API surface + authz</w:t>
      </w:r>
    </w:p>
    <w:p>
      <w:pPr>
        <w:pStyle w:val="FirstParagraph"/>
      </w:pPr>
      <w:r>
        <w:rPr>
          <w:b/>
          <w:bCs/>
        </w:rPr>
        <w:t xml:space="preserve">HVPN-P1-E08 — API: Gin REST + Connect + WS/SSE + authz</w:t>
      </w:r>
      <w:r>
        <w:t xml:space="preserve"> </w:t>
      </w:r>
      <w:r>
        <w:rPr>
          <w:rStyle w:val="VerbatimChar"/>
        </w:rPr>
        <w:t xml:space="preserve">epic · module: api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HVPN-P1-080 — Connect handlers mounted on the Gin listener + mTLS resolver.</w:t>
      </w:r>
      <w:r>
        <w:t xml:space="preserve"> </w:t>
      </w:r>
      <w:r>
        <w:rPr>
          <w:rStyle w:val="VerbatimChar"/>
        </w:rPr>
        <w:t xml:space="preserve">M(4) · deps: HVPN-P1-011,HVPN-P1-032 · tests: UNIT,INT,SEC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One multiplexed server: Connect handlers (HTTP/2 native agents, downgrade for browsers) mounted alongside Gin REST;</w:t>
      </w:r>
      <w:r>
        <w:t xml:space="preserve"> </w:t>
      </w:r>
      <w:r>
        <w:rPr>
          <w:rStyle w:val="VerbatimChar"/>
        </w:rPr>
        <w:t xml:space="preserve">authDevice(ctx)</w:t>
      </w:r>
      <w:r>
        <w:t xml:space="preserve"> </w:t>
      </w:r>
      <w:r>
        <w:t xml:space="preserve">resolves the device identity from its mTLS cert [04_P1 §8].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internal/api/server.go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authz_device.go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a native agent and a gRPC‑Web caller both reach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; an unauthenticated agent RPC is rejected (SEC).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HVPN-P1-081 — REST routes + OpenAPI + RBAC.</w:t>
      </w:r>
      <w:r>
        <w:t xml:space="preserve"> </w:t>
      </w:r>
      <w:r>
        <w:rPr>
          <w:rStyle w:val="VerbatimChar"/>
        </w:rPr>
        <w:t xml:space="preserve">M(5) · deps: HVPN-P1-080,HVPN-P1-012 · tests: UNIT,INT,SEC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Gin routes (</w:t>
      </w:r>
      <w:r>
        <w:rPr>
          <w:rStyle w:val="VerbatimChar"/>
        </w:rPr>
        <w:t xml:space="preserve">/v1/enroll-tokens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/v1/devices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/v1/policies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/v1/networks</w:t>
      </w:r>
      <w:r>
        <w:t xml:space="preserve">,</w:t>
      </w:r>
      <w:r>
        <w:t xml:space="preserve"> </w:t>
      </w:r>
      <w:r>
        <w:rPr>
          <w:rStyle w:val="VerbatimChar"/>
        </w:rPr>
        <w:t xml:space="preserve">/v1/audit</w:t>
      </w:r>
      <w:r>
        <w:t xml:space="preserve">) behind OIDC/session‑or‑API‑token + RBAC (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operator</w:t>
      </w:r>
      <w:r>
        <w:t xml:space="preserve">/</w:t>
      </w:r>
      <w:r>
        <w:rPr>
          <w:rStyle w:val="VerbatimChar"/>
        </w:rPr>
        <w:t xml:space="preserve">member</w:t>
      </w:r>
      <w:r>
        <w:t xml:space="preserve">), with RLS as the backstop.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t xml:space="preserve">route handlers + RBAC middleware.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token cannot mint enroll‑tokens (403, SEC); RLS prevents cross‑tenant reads even if RBAC is bypassed (defense‑in‑depth INT).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HVPN-P1-082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 /v1/stream</w:t>
      </w:r>
      <w:r>
        <w:rPr>
          <w:b/>
          <w:bCs/>
        </w:rPr>
        <w:t xml:space="preserve"> </w:t>
      </w:r>
      <w:r>
        <w:rPr>
          <w:b/>
          <w:bCs/>
        </w:rPr>
        <w:t xml:space="preserve">live WS/SSE fan‑out.</w:t>
      </w:r>
      <w:r>
        <w:t xml:space="preserve"> </w:t>
      </w:r>
      <w:r>
        <w:rPr>
          <w:rStyle w:val="VerbatimChar"/>
        </w:rPr>
        <w:t xml:space="preserve">S(3) · deps: HVPN-P1-081,HVPN-P1-052 · tests: UNIT,INT,E2E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Stream control‑plane events (</w:t>
      </w:r>
      <w:r>
        <w:rPr>
          <w:rStyle w:val="VerbatimChar"/>
        </w:rPr>
        <w:t xml:space="preserve">device.online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route.changed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handshake.failing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 v N active</w:t>
      </w:r>
      <w:r>
        <w:t xml:space="preserve">) to the Console over WebSocket/SSE [04_P1 §8].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api/stream.go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a policy apply surfaces a live "policy v N active; K devices updated" event to a connected Console within the convergence window (E2E, captured).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HVPN-P1-083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AdvertisePrefixes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ReportStatus</w:t>
      </w:r>
      <w:r>
        <w:rPr>
          <w:b/>
          <w:bCs/>
        </w:rPr>
        <w:t xml:space="preserve"> </w:t>
      </w:r>
      <w:r>
        <w:rPr>
          <w:b/>
          <w:bCs/>
        </w:rPr>
        <w:t xml:space="preserve">RPCs.</w:t>
      </w:r>
      <w:r>
        <w:t xml:space="preserve"> </w:t>
      </w:r>
      <w:r>
        <w:rPr>
          <w:rStyle w:val="VerbatimChar"/>
        </w:rPr>
        <w:t xml:space="preserve">S(3) · deps: HVPN-P1-080,HVPN-P1-052 · tests: UNIT,INT,SEC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rPr>
          <w:rStyle w:val="VerbatimChar"/>
        </w:rPr>
        <w:t xml:space="preserve">AdvertisePrefixes</w:t>
      </w:r>
      <w:r>
        <w:t xml:space="preserve"> </w:t>
      </w:r>
      <w:r>
        <w:t xml:space="preserve">accepts connector CIDRs (also settable via Console) emitting</w:t>
      </w:r>
      <w:r>
        <w:t xml:space="preserve"> </w:t>
      </w:r>
      <w:r>
        <w:rPr>
          <w:rStyle w:val="VerbatimChar"/>
        </w:rPr>
        <w:t xml:space="preserve">connector.prefixes.changed</w:t>
      </w:r>
      <w:r>
        <w:t xml:space="preserve">;</w:t>
      </w:r>
      <w:r>
        <w:t xml:space="preserve"> </w:t>
      </w:r>
      <w:r>
        <w:rPr>
          <w:rStyle w:val="VerbatimChar"/>
        </w:rPr>
        <w:t xml:space="preserve">ReportStatus</w:t>
      </w:r>
      <w:r>
        <w:t xml:space="preserve"> </w:t>
      </w:r>
      <w:r>
        <w:t xml:space="preserve">carries presence + current transport + rtt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(deliberately no bytes/flows/destinations — the no‑logging invariant on the wire).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t xml:space="preserve">both handlers.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a status report persists no traffic data (SEC asserts the message has no byte/flow fields); advertised prefixes flow into the coordinator graph (INT).</w:t>
      </w:r>
    </w:p>
    <w:p>
      <w:r>
        <w:pict>
          <v:rect style="width:0;height:1.5pt" o:hralign="center" o:hrstd="t" o:hr="t"/>
        </w:pict>
      </w:r>
    </w:p>
    <w:bookmarkEnd w:id="42"/>
    <w:bookmarkStart w:id="43" w:name="X64bef2f81a4728f39ad740b0af8469cf5998ca2"/>
    <w:p>
      <w:pPr>
        <w:pStyle w:val="Heading2"/>
      </w:pPr>
      <w:r>
        <w:t xml:space="preserve">14. E09 — helix‑core (Rust client/connector)</w:t>
      </w:r>
    </w:p>
    <w:p>
      <w:pPr>
        <w:pStyle w:val="FirstParagraph"/>
      </w:pPr>
      <w:r>
        <w:rPr>
          <w:b/>
          <w:bCs/>
        </w:rPr>
        <w:t xml:space="preserve">HVPN-P1-E09 — helix‑core: Rust client/connector</w:t>
      </w:r>
      <w:r>
        <w:t xml:space="preserve"> </w:t>
      </w:r>
      <w:r>
        <w:rPr>
          <w:rStyle w:val="VerbatimChar"/>
        </w:rPr>
        <w:t xml:space="preserve">epic · module: helix-core</w:t>
      </w:r>
      <w:r>
        <w:t xml:space="preserve"> </w:t>
      </w:r>
      <w:r>
        <w:rPr>
          <w:i/>
          <w:iCs/>
        </w:rPr>
        <w:t xml:space="preserve">The shared client/connector/edge crate; the durable evolution of the Phase‑0 interfaces.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HVPN-P1-090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Transport</w:t>
      </w:r>
      <w:r>
        <w:rPr>
          <w:b/>
          <w:bCs/>
        </w:rPr>
        <w:t xml:space="preserve"> </w:t>
      </w:r>
      <w:r>
        <w:rPr>
          <w:b/>
          <w:bCs/>
        </w:rPr>
        <w:t xml:space="preserve">trait + plain‑UDP + MASQUE impls.</w:t>
      </w:r>
      <w:r>
        <w:t xml:space="preserve"> </w:t>
      </w:r>
      <w:r>
        <w:rPr>
          <w:rStyle w:val="VerbatimChar"/>
        </w:rPr>
        <w:t xml:space="preserve">L(8) · deps: HVPN-P1-002 · tests: UNIT,BENCH,SEC,E2E · DoD: AC4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Harden the Phase‑0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(</w:t>
      </w:r>
      <w:r>
        <w:rPr>
          <w:rStyle w:val="VerbatimChar"/>
        </w:rPr>
        <w:t xml:space="preserve">send/recv/kind/effective_mtu</w:t>
      </w:r>
      <w:r>
        <w:t xml:space="preserve">, unreliable datagrams) +</w:t>
      </w:r>
      <w:r>
        <w:t xml:space="preserve"> </w:t>
      </w:r>
      <w:r>
        <w:rPr>
          <w:rStyle w:val="VerbatimChar"/>
        </w:rPr>
        <w:t xml:space="preserve">plain_udp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masque</w:t>
      </w:r>
      <w:r>
        <w:t xml:space="preserve"> </w:t>
      </w:r>
      <w:r>
        <w:t xml:space="preserve">(quinn + h3 + hand‑rolled CONNECT‑UDP / HTTP‑Datagram framing per RFC 9298/9297/9221) into the production crate</w:t>
      </w:r>
      <w:r>
        <w:t xml:space="preserve"> </w:t>
      </w:r>
      <w:r>
        <w:rPr>
          <w:rStyle w:val="VerbatimChar"/>
        </w:rPr>
        <w:t xml:space="preserve">helix-transport</w:t>
      </w:r>
      <w:r>
        <w:t xml:space="preserve"> </w:t>
      </w:r>
      <w:r>
        <w:t xml:space="preserve">[04_P0 §4.2/§5, 03 §transport].</w:t>
      </w:r>
      <w:r>
        <w:t xml:space="preserve"> </w:t>
      </w:r>
      <w:r>
        <w:rPr>
          <w:b/>
          <w:bCs/>
        </w:rPr>
        <w:t xml:space="preserve">Decision D1: MASQUE/QUIC primary obfuscating transport</w:t>
      </w:r>
      <w:r>
        <w:t xml:space="preserve"> </w:t>
      </w:r>
      <w:r>
        <w:t xml:space="preserve">(true Mullvad parity, single Rust impl) — surfaced against the Hysteria2 alternative [SYNTHESIS §3 D1].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crates/helix-transport/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MASQUE flow classifies as HTTP/3 with no WG signature (tshark, SEC); ≥50% plain throughput (BENCH); same trait drives all three consumers byte‑for‑byte.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HVPN-P1-091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helix-wg</w:t>
      </w:r>
      <w:r>
        <w:rPr>
          <w:b/>
          <w:bCs/>
        </w:rPr>
        <w:t xml:space="preserve"> </w:t>
      </w:r>
      <w:r>
        <w:rPr>
          <w:b/>
          <w:bCs/>
        </w:rPr>
        <w:t xml:space="preserve">boringtun wrapper.</w:t>
      </w:r>
      <w:r>
        <w:t xml:space="preserve"> </w:t>
      </w:r>
      <w:r>
        <w:rPr>
          <w:rStyle w:val="VerbatimChar"/>
        </w:rPr>
        <w:t xml:space="preserve">M(5) · deps: HVPN-P1-090 · tests: UNIT,E2E,STRESS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Production wrapper around boringtun</w:t>
      </w:r>
      <w:r>
        <w:t xml:space="preserve"> </w:t>
      </w:r>
      <w:r>
        <w:rPr>
          <w:rStyle w:val="VerbatimChar"/>
        </w:rPr>
        <w:t xml:space="preserve">Tunn</w:t>
      </w:r>
      <w:r>
        <w:t xml:space="preserve"> </w:t>
      </w:r>
      <w:r>
        <w:t xml:space="preserve">(handshake, encrypt/decrypt, timer tick, the four</w:t>
      </w:r>
      <w:r>
        <w:t xml:space="preserve"> </w:t>
      </w:r>
      <w:r>
        <w:rPr>
          <w:rStyle w:val="VerbatimChar"/>
        </w:rPr>
        <w:t xml:space="preserve">WgVerdict</w:t>
      </w:r>
      <w:r>
        <w:t xml:space="preserve"> </w:t>
      </w:r>
      <w:r>
        <w:t xml:space="preserve">outputs) — pure‑userspace WG identical on Linux/Android/iOS [04_P0 §4.4].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crates/helix-wg/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sustained 1 GB transfer with no handshake stall (STRESS); rekey at the 2‑min boundary works (captured).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HVPN-P1-092 — Orchestrator + network‑map reconciler.</w:t>
      </w:r>
      <w:r>
        <w:t xml:space="preserve"> </w:t>
      </w:r>
      <w:r>
        <w:rPr>
          <w:rStyle w:val="VerbatimChar"/>
        </w:rPr>
        <w:t xml:space="preserve">L(7) · deps: HVPN-P1-091,HVPN-P1-072 · tests: UNIT,E2E,FA,CHAOS · DoD: AC5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The three‑loop orchestrator (</w:t>
      </w:r>
      <w:r>
        <w:rPr>
          <w:rStyle w:val="VerbatimChar"/>
        </w:rPr>
        <w:t xml:space="preserve">tun→wg→transport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transport→wg→tun</w:t>
      </w:r>
      <w:r>
        <w:t xml:space="preserve">, timer) + a reconciler that consumes streamed</w:t>
      </w:r>
      <w:r>
        <w:t xml:space="preserve"> </w:t>
      </w:r>
      <w:r>
        <w:rPr>
          <w:rStyle w:val="VerbatimChar"/>
        </w:rPr>
        <w:t xml:space="preserve">MapUpdate</w:t>
      </w:r>
      <w:r>
        <w:t xml:space="preserve"> </w:t>
      </w:r>
      <w:r>
        <w:t xml:space="preserve">(snapshot/delta) and converges peers/AllowedIPs/transport</w:t>
      </w:r>
      <w:r>
        <w:t xml:space="preserve"> </w:t>
      </w:r>
      <w:r>
        <w:rPr>
          <w:b/>
          <w:bCs/>
        </w:rPr>
        <w:t xml:space="preserve">without restart</w:t>
      </w:r>
      <w:r>
        <w:t xml:space="preserve">; client vs connector routing posture via mode [04_P0 §4.5, 04_P1 §3].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crates/helix-core/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a streamed delta adds/removes a peer with no reconnect of unrelated state (FA); a mid‑stream coordinator restart re‑syncs from</w:t>
      </w:r>
      <w:r>
        <w:t xml:space="preserve"> </w:t>
      </w:r>
      <w:r>
        <w:rPr>
          <w:rStyle w:val="VerbatimChar"/>
        </w:rPr>
        <w:t xml:space="preserve">known_version</w:t>
      </w:r>
      <w:r>
        <w:t xml:space="preserve"> </w:t>
      </w:r>
      <w:r>
        <w:t xml:space="preserve">(CHAOS).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HVPN-P1-093 — Auto‑escalation ladder.</w:t>
      </w:r>
      <w:r>
        <w:t xml:space="preserve"> </w:t>
      </w:r>
      <w:r>
        <w:rPr>
          <w:rStyle w:val="VerbatimChar"/>
        </w:rPr>
        <w:t xml:space="preserve">M(5) · deps: HVPN-P1-090,HVPN-P1-092 · tests: UNIT,E2E,SEC · DoD: AC4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Walk</w:t>
      </w:r>
      <w:r>
        <w:t xml:space="preserve"> </w:t>
      </w:r>
      <w:r>
        <w:rPr>
          <w:rStyle w:val="VerbatimChar"/>
        </w:rPr>
        <w:t xml:space="preserve">TransportPolicy.order</w:t>
      </w:r>
      <w:r>
        <w:t xml:space="preserve"> </w:t>
      </w:r>
      <w:r>
        <w:t xml:space="preserve">(</w:t>
      </w:r>
      <w:r>
        <w:rPr>
          <w:rStyle w:val="VerbatimChar"/>
        </w:rPr>
        <w:t xml:space="preserve">["plain-udp","lwo","masque-h3"]</w:t>
      </w:r>
      <w:r>
        <w:t xml:space="preserve">) on handshake failure, honoring</w:t>
      </w:r>
      <w:r>
        <w:t xml:space="preserve"> </w:t>
      </w:r>
      <w:r>
        <w:rPr>
          <w:rStyle w:val="VerbatimChar"/>
        </w:rPr>
        <w:t xml:space="preserve">allow_user_override</w:t>
      </w:r>
      <w:r>
        <w:t xml:space="preserve">; emit transport in</w:t>
      </w:r>
      <w:r>
        <w:t xml:space="preserve"> </w:t>
      </w:r>
      <w:r>
        <w:rPr>
          <w:rStyle w:val="VerbatimChar"/>
        </w:rPr>
        <w:t xml:space="preserve">ReportStatus</w:t>
      </w:r>
      <w:r>
        <w:t xml:space="preserve">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t xml:space="preserve">ladder state machine.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with plain WG blocked the client escalates to MASQUE and stays up (E2E, captured</w:t>
      </w:r>
      <w:r>
        <w:t xml:space="preserve"> </w:t>
      </w:r>
      <w:r>
        <w:rPr>
          <w:rStyle w:val="VerbatimChar"/>
        </w:rPr>
        <w:t xml:space="preserve">transport=="masque-h3"</w:t>
      </w:r>
      <w:r>
        <w:t xml:space="preserve">); ladder is deterministic across N runs (§11.4.50).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HVPN-P1-094 — Kill‑switch + DNS‑leak protection.</w:t>
      </w:r>
      <w:r>
        <w:t xml:space="preserve"> </w:t>
      </w:r>
      <w:r>
        <w:rPr>
          <w:rStyle w:val="VerbatimChar"/>
        </w:rPr>
        <w:t xml:space="preserve">L(7) · deps: HVPN-P1-092 · tests: UNIT,E2E,SEC,CHAOS · DoD: AC7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A core state machine drives the platform firewall so that on tunnel</w:t>
      </w:r>
      <w:r>
        <w:t xml:space="preserve"> </w:t>
      </w:r>
      <w:r>
        <w:rPr>
          <w:rStyle w:val="VerbatimChar"/>
        </w:rPr>
        <w:t xml:space="preserve">Down</w:t>
      </w:r>
      <w:r>
        <w:t xml:space="preserve">/</w:t>
      </w:r>
      <w:r>
        <w:rPr>
          <w:rStyle w:val="VerbatimChar"/>
        </w:rPr>
        <w:t xml:space="preserve">Reconnecting</w:t>
      </w:r>
      <w:r>
        <w:t xml:space="preserve"> </w:t>
      </w:r>
      <w:r>
        <w:rPr>
          <w:b/>
          <w:bCs/>
        </w:rPr>
        <w:t xml:space="preserve">no plaintext egress and no DNS leak</w:t>
      </w:r>
      <w:r>
        <w:t xml:space="preserve"> </w:t>
      </w:r>
      <w:r>
        <w:t xml:space="preserve">occur; DNS is pinned to the overlay resolver while up [04_P1 §11.2, §04].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t xml:space="preserve">kill‑switch module + per‑OS firewall hooks (called by shims).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host‑side pcap during a forced drop shows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leaked packets and zero plaintext DNS (SEC, captured); state survives an abrupt interface flap (CHAOS).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HVPN-P1-095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helix-ffi</w:t>
      </w:r>
      <w:r>
        <w:rPr>
          <w:b/>
          <w:bCs/>
        </w:rPr>
        <w:t xml:space="preserve"> </w:t>
      </w:r>
      <w:r>
        <w:rPr>
          <w:b/>
          <w:bCs/>
        </w:rPr>
        <w:t xml:space="preserve">(flutter_rust_bridge v2) surface.</w:t>
      </w:r>
      <w:r>
        <w:t xml:space="preserve"> </w:t>
      </w:r>
      <w:r>
        <w:rPr>
          <w:rStyle w:val="VerbatimChar"/>
        </w:rPr>
        <w:t xml:space="preserve">M(4) · deps: HVPN-P1-092 · tests: UNIT,UI,FA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The tiny stable FFI:</w:t>
      </w:r>
      <w:r>
        <w:t xml:space="preserve"> </w:t>
      </w:r>
      <w:r>
        <w:rPr>
          <w:rStyle w:val="VerbatimChar"/>
        </w:rPr>
        <w:t xml:space="preserve">start(ClientConfig)</w:t>
      </w:r>
      <w:r>
        <w:t xml:space="preserve">,</w:t>
      </w:r>
      <w:r>
        <w:t xml:space="preserve"> </w:t>
      </w:r>
      <w:r>
        <w:rPr>
          <w:rStyle w:val="VerbatimChar"/>
        </w:rPr>
        <w:t xml:space="preserve">stop()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status_stream(StreamSink&lt;TunnelStatus&gt;)</w:t>
      </w:r>
      <w:r>
        <w:t xml:space="preserve"> </w:t>
      </w:r>
      <w:r>
        <w:t xml:space="preserve">mirroring the core broadcast channel (</w:t>
      </w:r>
      <w:r>
        <w:rPr>
          <w:rStyle w:val="VerbatimChar"/>
        </w:rPr>
        <w:t xml:space="preserve">Connecting|Handshaking|Connected{transport,rtt}|Reconnecting|Down{reason}</w:t>
      </w:r>
      <w:r>
        <w:t xml:space="preserve">) [04_P0 §9].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crates/helix-ffi/</w:t>
      </w:r>
      <w:r>
        <w:t xml:space="preserve"> </w:t>
      </w:r>
      <w:r>
        <w:t xml:space="preserve">+ generated Dart bindings.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Dart drives connect/disconnect and renders live status from the stream alone (UI golden + FA re‑run ×3).</w:t>
      </w:r>
    </w:p>
    <w:p>
      <w:r>
        <w:pict>
          <v:rect style="width:0;height:1.5pt" o:hralign="center" o:hrstd="t" o:hr="t"/>
        </w:pict>
      </w:r>
    </w:p>
    <w:bookmarkEnd w:id="43"/>
    <w:bookmarkStart w:id="44" w:name="Xe35854aa11df0c851efdad9c07e77b0dd9ff88f"/>
    <w:p>
      <w:pPr>
        <w:pStyle w:val="Heading2"/>
      </w:pPr>
      <w:r>
        <w:t xml:space="preserve">15. E10 — helix‑edge (data plane)</w:t>
      </w:r>
    </w:p>
    <w:p>
      <w:pPr>
        <w:pStyle w:val="FirstParagraph"/>
      </w:pPr>
      <w:r>
        <w:rPr>
          <w:b/>
          <w:bCs/>
        </w:rPr>
        <w:t xml:space="preserve">HVPN-P1-E10 — helix‑edge data plane</w:t>
      </w:r>
      <w:r>
        <w:t xml:space="preserve"> </w:t>
      </w:r>
      <w:r>
        <w:rPr>
          <w:rStyle w:val="VerbatimChar"/>
        </w:rPr>
        <w:t xml:space="preserve">epic · module: helix-edge</w:t>
      </w:r>
      <w:r>
        <w:t xml:space="preserve"> </w:t>
      </w:r>
      <w:r>
        <w:rPr>
          <w:i/>
          <w:iCs/>
        </w:rPr>
        <w:t xml:space="preserve">Language fixed by Phase‑0 G4 (HVPN-P1-004); default lean Rust sharing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helix-transport</w:t>
      </w:r>
      <w:r>
        <w:rPr>
          <w:i/>
          <w:iCs/>
        </w:rPr>
        <w:t xml:space="preserve"> </w:t>
      </w:r>
      <w:r>
        <w:rPr>
          <w:i/>
          <w:iCs/>
        </w:rPr>
        <w:t xml:space="preserve">[04_P0 §7].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HVPN-P1-100 — MASQUE termination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:443/udp</w:t>
      </w:r>
      <w:r>
        <w:rPr>
          <w:b/>
          <w:bCs/>
        </w:rPr>
        <w:t xml:space="preserve"> </w:t>
      </w:r>
      <w:r>
        <w:rPr>
          <w:b/>
          <w:bCs/>
        </w:rPr>
        <w:t xml:space="preserve">+ masquerade.</w:t>
      </w:r>
      <w:r>
        <w:t xml:space="preserve"> </w:t>
      </w:r>
      <w:r>
        <w:rPr>
          <w:rStyle w:val="VerbatimChar"/>
        </w:rPr>
        <w:t xml:space="preserve">L(8) · deps: HVPN-P1-090,HVPN-P1-004 · tests: UNIT,BENCH,SEC,E2E · DoD: AC4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Terminate MASQUE/H3, extract HTTP Datagrams → WG → kernel WG; serve a believable decoy site to anything that isn't a valid CONNECT‑UDP flow (native camouflage) [04_P0 §5.4, 01].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helix-edge/</w:t>
      </w:r>
      <w:r>
        <w:t xml:space="preserve"> </w:t>
      </w:r>
      <w:r>
        <w:t xml:space="preserve">listener.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a scanner hitting</w:t>
      </w:r>
      <w:r>
        <w:t xml:space="preserve"> </w:t>
      </w:r>
      <w:r>
        <w:rPr>
          <w:rStyle w:val="VerbatimChar"/>
        </w:rPr>
        <w:t xml:space="preserve">:443</w:t>
      </w:r>
      <w:r>
        <w:t xml:space="preserve"> </w:t>
      </w:r>
      <w:r>
        <w:t xml:space="preserve">sees a plain website; a valid client tunnels through (SEC + E2E, captured); CPU/Gbps within the G4 budget (BENCH).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HVPN-P1-101 — Kernel‑WG peer programming + relay (hub‑and‑spoke).</w:t>
      </w:r>
      <w:r>
        <w:t xml:space="preserve"> </w:t>
      </w:r>
      <w:r>
        <w:rPr>
          <w:rStyle w:val="VerbatimChar"/>
        </w:rPr>
        <w:t xml:space="preserve">M(5) · deps: HVPN-P1-100,HVPN-P1-072 · tests: UNIT,INT,E2E · DoD: AC2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Program kernel WG peers from the coordinator's map and relay peer↔peer traffic via the gateway (MVP hub‑and‑spoke; direct P2P is Phase 2) [04_P1 §4.2].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t xml:space="preserve">edge↔coordinator sync + WG config apply.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client reaches an authorized connector LAN host through the relay (E2E, captured curl).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HVPN-P1-102 — Edge verdict‑map enforcement (nftables/eBPF) + revoke drop.</w:t>
      </w:r>
      <w:r>
        <w:t xml:space="preserve"> </w:t>
      </w:r>
      <w:r>
        <w:rPr>
          <w:rStyle w:val="VerbatimChar"/>
        </w:rPr>
        <w:t xml:space="preserve">M(5) · deps: HVPN-P1-061,HVPN-P1-101,HVPN-P1-033 · tests: UNIT,INT,SEC,PERF · DoD: AC3,AC6; SLO3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Apply the policy compiler's port‑level verdict map at the edge (the port granularity WG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lacks) and drop a revoked device's sessions on</w:t>
      </w:r>
      <w:r>
        <w:t xml:space="preserve"> </w:t>
      </w:r>
      <w:r>
        <w:rPr>
          <w:rStyle w:val="VerbatimChar"/>
        </w:rPr>
        <w:t xml:space="preserve">device.revoked</w:t>
      </w:r>
      <w:r>
        <w:t xml:space="preserve"> </w:t>
      </w:r>
      <w:r>
        <w:t xml:space="preserve">[04_P1 §7.2].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t xml:space="preserve">nftables/eBPF programmer.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an unauthorized port is dropped (AC3 SEC, captured); revoke removes the kernel peer</w:t>
      </w:r>
      <w:r>
        <w:t xml:space="preserve"> </w:t>
      </w:r>
      <w:r>
        <w:rPr>
          <w:b/>
          <w:bCs/>
        </w:rPr>
        <w:t xml:space="preserve">&lt; 1 s</w:t>
      </w:r>
      <w:r>
        <w:t xml:space="preserve"> </w:t>
      </w:r>
      <w:r>
        <w:t xml:space="preserve">(SLO3, captured); enforcement adds negligible p99 (PERF).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HVPN-P1-103 — Edge hardening posture.</w:t>
      </w:r>
      <w:r>
        <w:t xml:space="preserve"> </w:t>
      </w:r>
      <w:r>
        <w:rPr>
          <w:rStyle w:val="VerbatimChar"/>
        </w:rPr>
        <w:t xml:space="preserve">S(3) · deps: HVPN-P1-100 · tests: SEC,CHAOS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Rootless Podman, read‑only rootfs, seccomp,</w:t>
      </w:r>
      <w:r>
        <w:t xml:space="preserve"> </w:t>
      </w:r>
      <w:r>
        <w:rPr>
          <w:rStyle w:val="VerbatimChar"/>
        </w:rPr>
        <w:t xml:space="preserve">NET_ADMIN</w:t>
      </w:r>
      <w:r>
        <w:t xml:space="preserve">‑only,</w:t>
      </w:r>
      <w:r>
        <w:t xml:space="preserve"> </w:t>
      </w:r>
      <w:r>
        <w:rPr>
          <w:b/>
          <w:bCs/>
        </w:rPr>
        <w:t xml:space="preserve">no SSH</w:t>
      </w:r>
      <w:r>
        <w:t xml:space="preserve"> </w:t>
      </w:r>
      <w:r>
        <w:t xml:space="preserve">in the edge container, fail‑static (Go/control never in the packet path) [SYNTHESIS §7, §04].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t xml:space="preserve">edge container manifest + seccomp profile.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the container runs unprivileged except</w:t>
      </w:r>
      <w:r>
        <w:t xml:space="preserve"> </w:t>
      </w:r>
      <w:r>
        <w:rPr>
          <w:rStyle w:val="VerbatimChar"/>
        </w:rPr>
        <w:t xml:space="preserve">NET_ADMIN</w:t>
      </w:r>
      <w:r>
        <w:t xml:space="preserve">; killing the control plane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drop established data‑plane tunnels (fail‑static CHAOS, captured).</w:t>
      </w:r>
    </w:p>
    <w:p>
      <w:r>
        <w:pict>
          <v:rect style="width:0;height:1.5pt" o:hralign="center" o:hrstd="t" o:hr="t"/>
        </w:pict>
      </w:r>
    </w:p>
    <w:bookmarkEnd w:id="44"/>
    <w:bookmarkStart w:id="45" w:name="X13b793440e96a22901de6b00fa8a06a74ade472"/>
    <w:p>
      <w:pPr>
        <w:pStyle w:val="Heading2"/>
      </w:pPr>
      <w:r>
        <w:t xml:space="preserve">16. E11 — helix‑ui (Flutter) + design system</w:t>
      </w:r>
    </w:p>
    <w:p>
      <w:pPr>
        <w:pStyle w:val="FirstParagraph"/>
      </w:pPr>
      <w:r>
        <w:rPr>
          <w:b/>
          <w:bCs/>
        </w:rPr>
        <w:t xml:space="preserve">HVPN-P1-E11 — helix‑ui: Flutter design system + 3 flavors</w:t>
      </w:r>
      <w:r>
        <w:t xml:space="preserve"> </w:t>
      </w:r>
      <w:r>
        <w:rPr>
          <w:rStyle w:val="VerbatimChar"/>
        </w:rPr>
        <w:t xml:space="preserve">epic · module: helix-ui</w:t>
      </w:r>
      <w:r>
        <w:t xml:space="preserve"> </w:t>
      </w:r>
      <w:r>
        <w:rPr>
          <w:i/>
          <w:iCs/>
        </w:rPr>
        <w:t xml:space="preserve">All UI under OpenDesign tokens (§11.4.162) — light+dark, no ad‑hoc CSS; Riverpod state = pure function of the core status stream [03, 04_ARCH §5].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HVPN-P1-110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helix_design</w:t>
      </w:r>
      <w:r>
        <w:rPr>
          <w:b/>
          <w:bCs/>
        </w:rPr>
        <w:t xml:space="preserve"> </w:t>
      </w:r>
      <w:r>
        <w:rPr>
          <w:b/>
          <w:bCs/>
        </w:rPr>
        <w:t xml:space="preserve">system (OpenDesign tokens, Material 3).</w:t>
      </w:r>
      <w:r>
        <w:t xml:space="preserve"> </w:t>
      </w:r>
      <w:r>
        <w:rPr>
          <w:rStyle w:val="VerbatimChar"/>
        </w:rPr>
        <w:t xml:space="preserve">M(5) · deps: HVPN-P1-010 · tests: UNIT,UI,REC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Brand‑tokenized design system (connection‑state palette, signature components:</w:t>
      </w:r>
      <w:r>
        <w:t xml:space="preserve"> </w:t>
      </w:r>
      <w:r>
        <w:rPr>
          <w:rStyle w:val="VerbatimChar"/>
        </w:rPr>
        <w:t xml:space="preserve">ConnectButton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StatusChip</w:t>
      </w:r>
      <w:r>
        <w:t xml:space="preserve">,</w:t>
      </w:r>
      <w:r>
        <w:t xml:space="preserve"> </w:t>
      </w:r>
      <w:r>
        <w:rPr>
          <w:rStyle w:val="VerbatimChar"/>
        </w:rPr>
        <w:t xml:space="preserve">ExitPicker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ShieldIndicator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AdaptiveScaffold</w:t>
      </w:r>
      <w:r>
        <w:t xml:space="preserve">) with light+dark variants via OpenDesign (§11.4.162), no overlapping labels.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helix-ui/packages/helix_design/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visual‑regression goldens pass for every component in both themes (UI); a window‑scoped MP4 shows the palette reacting to connection state (REC, vision‑verified §11.4.159).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HVPN-P1-111 — Shared shell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runHelixApp(flavor,…)</w:t>
      </w:r>
      <w:r>
        <w:rPr>
          <w:b/>
          <w:bCs/>
        </w:rPr>
        <w:t xml:space="preserve"> </w:t>
      </w:r>
      <w:r>
        <w:rPr>
          <w:b/>
          <w:bCs/>
        </w:rPr>
        <w:t xml:space="preserve">+ Riverpod core‑status binding.</w:t>
      </w:r>
      <w:r>
        <w:t xml:space="preserve"> </w:t>
      </w:r>
      <w:r>
        <w:rPr>
          <w:rStyle w:val="VerbatimChar"/>
        </w:rPr>
        <w:t xml:space="preserve">M(4) · deps: HVPN-P1-110,HVPN-P1-095 · tests: UNIT,UI,FA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One tree → three flavors via</w:t>
      </w:r>
      <w:r>
        <w:t xml:space="preserve"> </w:t>
      </w:r>
      <w:r>
        <w:rPr>
          <w:rStyle w:val="VerbatimChar"/>
        </w:rPr>
        <w:t xml:space="preserve">runHelixApp(flavor, home, capabilities)</w:t>
      </w:r>
      <w:r>
        <w:t xml:space="preserve"> </w:t>
      </w:r>
      <w:r>
        <w:t xml:space="preserve">(Access / Connector / Console), with Riverpod providers derived purely from the</w:t>
      </w:r>
      <w:r>
        <w:t xml:space="preserve"> </w:t>
      </w:r>
      <w:r>
        <w:rPr>
          <w:rStyle w:val="VerbatimChar"/>
        </w:rPr>
        <w:t xml:space="preserve">helix-ffi</w:t>
      </w:r>
      <w:r>
        <w:t xml:space="preserve"> </w:t>
      </w:r>
      <w:r>
        <w:t xml:space="preserve">status stream [03].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helix-ui/app/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the same widget tree renders all three flavors; UI state is a deterministic function of a replayed status stream (FA).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HVPN-P1-112 — Access app screens (enroll → connect → reach).</w:t>
      </w:r>
      <w:r>
        <w:t xml:space="preserve"> </w:t>
      </w:r>
      <w:r>
        <w:rPr>
          <w:rStyle w:val="VerbatimChar"/>
        </w:rPr>
        <w:t xml:space="preserve">L(7) · deps: HVPN-P1-111,HVPN-P1-012 · tests: UI,UX,E2E,REC · DoD: AC9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End‑user flow: paste/scan enroll token → connect → ExitPicker / authorized‑network list → live status.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t xml:space="preserve">Access flavor screens.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a real enroll→connect→reach‑LAN journey recorded as a window‑scoped MP4 with a vision verdict that the authorized host loaded (UX/REC, §11.4.159/.143); golden tests for each screen (UI).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HVPN-P1-113 — Console (web) admin screens.</w:t>
      </w:r>
      <w:r>
        <w:t xml:space="preserve"> </w:t>
      </w:r>
      <w:r>
        <w:rPr>
          <w:rStyle w:val="VerbatimChar"/>
        </w:rPr>
        <w:t xml:space="preserve">L(7) · deps: HVPN-P1-111,HVPN-P1-082 · tests: UI,UX,E2E,SEC,REC · DoD: AC5,AC9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The Web‑only flavor (no</w:t>
      </w:r>
      <w:r>
        <w:t xml:space="preserve"> </w:t>
      </w:r>
      <w:r>
        <w:rPr>
          <w:rStyle w:val="VerbatimChar"/>
        </w:rPr>
        <w:t xml:space="preserve">core_ffi</w:t>
      </w:r>
      <w:r>
        <w:t xml:space="preserve">): devices, enroll‑tokens, policy editor (validate→activate→rollback), live event feed via</w:t>
      </w:r>
      <w:r>
        <w:t xml:space="preserve"> </w:t>
      </w:r>
      <w:r>
        <w:rPr>
          <w:rStyle w:val="VerbatimChar"/>
        </w:rPr>
        <w:t xml:space="preserve">/v1/stream</w:t>
      </w:r>
      <w:r>
        <w:t xml:space="preserve">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t xml:space="preserve">Console flavor.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a policy edit in the Console reflects on devices &lt; 1 s with a live "policy v N active" feed (E2E/REC, AC5); RBAC hides admin actions from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(SEC).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HVPN-P1-114 — Connector daemon UI/headless control.</w:t>
      </w:r>
      <w:r>
        <w:t xml:space="preserve"> </w:t>
      </w:r>
      <w:r>
        <w:rPr>
          <w:rStyle w:val="VerbatimChar"/>
        </w:rPr>
        <w:t xml:space="preserve">M(4) · deps: HVPN-P1-111,HVPN-P1-083 · tests: UI,E2E,REC · DoD: AC9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The Connector flavor: enroll, advertise CIDRs, show advertised prefixes + reachability/health (runs headless on a host with a thin status UI).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t xml:space="preserve">Connector flavor + daemon mode.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a connector advertises a LAN and its prefixes appear in the Console + a client's map (E2E, captured).</w:t>
      </w:r>
    </w:p>
    <w:p>
      <w:r>
        <w:pict>
          <v:rect style="width:0;height:1.5pt" o:hralign="center" o:hrstd="t" o:hr="t"/>
        </w:pict>
      </w:r>
    </w:p>
    <w:bookmarkEnd w:id="45"/>
    <w:bookmarkStart w:id="46" w:name="Xdf71f270fc3f3c3b6becb2da4ee68cb082d68c3"/>
    <w:p>
      <w:pPr>
        <w:pStyle w:val="Heading2"/>
      </w:pPr>
      <w:r>
        <w:t xml:space="preserve">17. E12 — Platform tunnel shims (iOS/Android/Linux)</w:t>
      </w:r>
    </w:p>
    <w:p>
      <w:pPr>
        <w:pStyle w:val="FirstParagraph"/>
      </w:pPr>
      <w:r>
        <w:rPr>
          <w:b/>
          <w:bCs/>
        </w:rPr>
        <w:t xml:space="preserve">HVPN-P1-E12 — Platform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TunnelPlatform</w:t>
      </w:r>
      <w:r>
        <w:rPr>
          <w:b/>
          <w:bCs/>
        </w:rPr>
        <w:t xml:space="preserve"> </w:t>
      </w:r>
      <w:r>
        <w:rPr>
          <w:b/>
          <w:bCs/>
        </w:rPr>
        <w:t xml:space="preserve">shims</w:t>
      </w:r>
      <w:r>
        <w:t xml:space="preserve"> </w:t>
      </w:r>
      <w:r>
        <w:rPr>
          <w:rStyle w:val="VerbatimChar"/>
        </w:rPr>
        <w:t xml:space="preserve">epic · module: shims</w:t>
      </w:r>
      <w:r>
        <w:t xml:space="preserve"> </w:t>
      </w:r>
      <w:r>
        <w:rPr>
          <w:i/>
          <w:iCs/>
        </w:rPr>
        <w:t xml:space="preserve">MVP platforms only: iOS, Android, Linux (Windows/macOS = Phase 2; HarmonyOS/Aurora = Phase 3). The shim is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only</w:t>
      </w:r>
      <w:r>
        <w:rPr>
          <w:i/>
          <w:iCs/>
        </w:rPr>
        <w:t xml:space="preserve"> </w:t>
      </w:r>
      <w:r>
        <w:rPr>
          <w:i/>
          <w:iCs/>
        </w:rPr>
        <w:t xml:space="preserve">platform‑specific code [SYNTHESIS §5].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HVPN-P1-120 — Linux tun shim (Rust‑native).</w:t>
      </w:r>
      <w:r>
        <w:t xml:space="preserve"> </w:t>
      </w:r>
      <w:r>
        <w:rPr>
          <w:rStyle w:val="VerbatimChar"/>
        </w:rPr>
        <w:t xml:space="preserve">S(3) · deps: HVPN-P1-092 · tests: E2E,FA · DoD: AC1,AC2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Linux core drives the TUN directly (kernel WG or userspace); the reference platform for the netns E2E rig.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shims/linux/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the Access Linux build runs the full enroll→connect→reach journey on the netns rig (E2E).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HVPN-P1-121 — Android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VpnService</w:t>
      </w:r>
      <w:r>
        <w:rPr>
          <w:b/>
          <w:bCs/>
        </w:rPr>
        <w:t xml:space="preserve"> </w:t>
      </w:r>
      <w:r>
        <w:rPr>
          <w:b/>
          <w:bCs/>
        </w:rPr>
        <w:t xml:space="preserve">+ JNI shim.</w:t>
      </w:r>
      <w:r>
        <w:t xml:space="preserve"> </w:t>
      </w:r>
      <w:r>
        <w:rPr>
          <w:rStyle w:val="VerbatimChar"/>
        </w:rPr>
        <w:t xml:space="preserve">M(5) · deps: HVPN-P1-092,HVPN-P1-094 · tests: E2E,UX,REC,SEC · DoD: AC7,AC9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rPr>
          <w:rStyle w:val="VerbatimChar"/>
        </w:rPr>
        <w:t xml:space="preserve">VpnService</w:t>
      </w:r>
      <w:r>
        <w:t xml:space="preserve"> </w:t>
      </w:r>
      <w:r>
        <w:t xml:space="preserve">owns the TUN; JNI loads</w:t>
      </w:r>
      <w:r>
        <w:t xml:space="preserve"> </w:t>
      </w:r>
      <w:r>
        <w:rPr>
          <w:rStyle w:val="VerbatimChar"/>
        </w:rPr>
        <w:t xml:space="preserve">helix-core.so</w:t>
      </w:r>
      <w:r>
        <w:t xml:space="preserve">; the kill‑switch maps to</w:t>
      </w:r>
      <w:r>
        <w:t xml:space="preserve"> </w:t>
      </w:r>
      <w:r>
        <w:rPr>
          <w:rStyle w:val="VerbatimChar"/>
        </w:rPr>
        <w:t xml:space="preserve">VpnService</w:t>
      </w:r>
      <w:r>
        <w:t xml:space="preserve"> </w:t>
      </w:r>
      <w:r>
        <w:t xml:space="preserve">always‑on/lockdown semantics.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shims/android/</w:t>
      </w:r>
      <w:r>
        <w:t xml:space="preserve"> </w:t>
      </w:r>
      <w:r>
        <w:t xml:space="preserve">(Kotlin+JNI).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tunnel up on a real phone (REC device recording); kill‑switch blocks plaintext on drop (SEC, captured).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HVPN-P1-122 — iOS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NEPacketTunnelProvider</w:t>
      </w:r>
      <w:r>
        <w:rPr>
          <w:b/>
          <w:bCs/>
        </w:rPr>
        <w:t xml:space="preserve"> </w:t>
      </w:r>
      <w:r>
        <w:rPr>
          <w:b/>
          <w:bCs/>
        </w:rPr>
        <w:t xml:space="preserve">shim (within G3 budget).</w:t>
      </w:r>
      <w:r>
        <w:t xml:space="preserve"> </w:t>
      </w:r>
      <w:r>
        <w:rPr>
          <w:rStyle w:val="VerbatimChar"/>
        </w:rPr>
        <w:t xml:space="preserve">L(8) · deps: HVPN-P1-003,HVPN-P1-092,HVPN-P1-094 · tests: E2E,UX,REC,PERF,SEC · DoD: AC7,AC9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rPr>
          <w:rStyle w:val="VerbatimChar"/>
        </w:rPr>
        <w:t xml:space="preserve">NEPacketTunnelProvider</w:t>
      </w:r>
      <w:r>
        <w:t xml:space="preserve"> </w:t>
      </w:r>
      <w:r>
        <w:t xml:space="preserve">(Swift) configures</w:t>
      </w:r>
      <w:r>
        <w:t xml:space="preserve"> </w:t>
      </w:r>
      <w:r>
        <w:rPr>
          <w:rStyle w:val="VerbatimChar"/>
        </w:rPr>
        <w:t xml:space="preserve">NEPacketTunnelNetworkSettings</w:t>
      </w:r>
      <w:r>
        <w:t xml:space="preserve"> </w:t>
      </w:r>
      <w:r>
        <w:t xml:space="preserve">and pumps</w:t>
      </w:r>
      <w:r>
        <w:t xml:space="preserve"> </w:t>
      </w:r>
      <w:r>
        <w:rPr>
          <w:rStyle w:val="VerbatimChar"/>
        </w:rPr>
        <w:t xml:space="preserve">packetFlow</w:t>
      </w:r>
      <w:r>
        <w:t xml:space="preserve"> </w:t>
      </w:r>
      <w:r>
        <w:t xml:space="preserve">↔ the Rust core; honor the G3 memory ceiling (apply §6.4 fallbacks only if G3 demanded them) [04_P0 §6].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shims/apple/ios/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tunnel up on a real device within the memory ceiling over a sustained transfer (PERF/REC, captured Instruments RSS); kill‑switch + DNS‑leak hold (SEC).</w:t>
      </w:r>
    </w:p>
    <w:p>
      <w:r>
        <w:pict>
          <v:rect style="width:0;height:1.5pt" o:hralign="center" o:hrstd="t" o:hr="t"/>
        </w:pict>
      </w:r>
    </w:p>
    <w:bookmarkEnd w:id="46"/>
    <w:bookmarkStart w:id="47" w:name="X61a2286082ad68a4498ea21491fc69e701ef955"/>
    <w:p>
      <w:pPr>
        <w:pStyle w:val="Heading2"/>
      </w:pPr>
      <w:r>
        <w:t xml:space="preserve">18. E13 — Deploy: helixvpnctl + Podman quadlets + containers submodule</w:t>
      </w:r>
    </w:p>
    <w:p>
      <w:pPr>
        <w:pStyle w:val="FirstParagraph"/>
      </w:pPr>
      <w:r>
        <w:rPr>
          <w:b/>
          <w:bCs/>
        </w:rPr>
        <w:t xml:space="preserve">HVPN-P1-E13 — Deploy &amp; operations</w:t>
      </w:r>
      <w:r>
        <w:t xml:space="preserve"> </w:t>
      </w:r>
      <w:r>
        <w:rPr>
          <w:rStyle w:val="VerbatimChar"/>
        </w:rPr>
        <w:t xml:space="preserve">epic · module: deploy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HVPN-P1-130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helixvpnctl</w:t>
      </w:r>
      <w:r>
        <w:rPr>
          <w:b/>
          <w:bCs/>
        </w:rPr>
        <w:t xml:space="preserve"> </w:t>
      </w:r>
      <w:r>
        <w:rPr>
          <w:b/>
          <w:bCs/>
        </w:rPr>
        <w:t xml:space="preserve">bootstrap + ops CLI (Cobra).</w:t>
      </w:r>
      <w:r>
        <w:t xml:space="preserve"> </w:t>
      </w:r>
      <w:r>
        <w:rPr>
          <w:rStyle w:val="VerbatimChar"/>
        </w:rPr>
        <w:t xml:space="preserve">M(5) · deps: HVPN-P1-020,HVPN-P1-130_dep · tests: UNIT,FA,E2E · DoD: AC1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The ops CLI replacing bash installers: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(generates tenant, admin, CA root, overlay</w:t>
      </w:r>
      <w:r>
        <w:t xml:space="preserve"> </w:t>
      </w:r>
      <w:r>
        <w:rPr>
          <w:rStyle w:val="VerbatimChar"/>
        </w:rPr>
        <w:t xml:space="preserve">/48</w:t>
      </w:r>
      <w:r>
        <w:t xml:space="preserve">, PG/Redis creds, gateway WG keys, quadlets),</w:t>
      </w:r>
      <w:r>
        <w:t xml:space="preserve"> </w:t>
      </w:r>
      <w:r>
        <w:rPr>
          <w:rStyle w:val="VerbatimChar"/>
        </w:rPr>
        <w:t xml:space="preserve">gateway keys</w:t>
      </w:r>
      <w:r>
        <w:t xml:space="preserve">,</w:t>
      </w:r>
      <w:r>
        <w:t xml:space="preserve"> </w:t>
      </w:r>
      <w:r>
        <w:rPr>
          <w:rStyle w:val="VerbatimChar"/>
        </w:rPr>
        <w:t xml:space="preserve">enroll-token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 apply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 revoke</w:t>
      </w:r>
      <w:r>
        <w:t xml:space="preserve"> </w:t>
      </w:r>
      <w:r>
        <w:t xml:space="preserve">[04_P1 §9.1].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cmd/helixvpnctl/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rPr>
          <w:rStyle w:val="VerbatimChar"/>
        </w:rPr>
        <w:t xml:space="preserve">helixvpnctl init</w:t>
      </w:r>
      <w:r>
        <w:t xml:space="preserve"> </w:t>
      </w:r>
      <w:r>
        <w:t xml:space="preserve">on a fresh host produces a runnable deploy (FA, captured);</w:t>
      </w:r>
      <w:r>
        <w:t xml:space="preserve"> </w:t>
      </w:r>
      <w:r>
        <w:rPr>
          <w:rStyle w:val="VerbatimChar"/>
        </w:rPr>
        <w:t xml:space="preserve">policy apply ./policy.jsonc</w:t>
      </w:r>
      <w:r>
        <w:t xml:space="preserve"> </w:t>
      </w:r>
      <w:r>
        <w:t xml:space="preserve">validates + activates (E2E).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helixvpnctl init --domain gw.example.com --data-dir /var/lib/helixvpn</w:t>
      </w:r>
      <w:r>
        <w:br/>
      </w:r>
      <w:r>
        <w:rPr>
          <w:rStyle w:val="VerbatimChar"/>
        </w:rPr>
        <w:t xml:space="preserve">helixvpnctl gateway keys</w:t>
      </w:r>
      <w:r>
        <w:br/>
      </w:r>
      <w:r>
        <w:rPr>
          <w:rStyle w:val="VerbatimChar"/>
        </w:rPr>
        <w:t xml:space="preserve">helixvpnctl enroll-token --kind connector --site warehouse   # prints token / QR</w:t>
      </w:r>
      <w:r>
        <w:br/>
      </w:r>
      <w:r>
        <w:rPr>
          <w:rStyle w:val="VerbatimChar"/>
        </w:rPr>
        <w:t xml:space="preserve">helixvpnctl policy apply ./policy.jsonc                        # dry-run compile → activate</w:t>
      </w:r>
      <w:r>
        <w:br/>
      </w:r>
      <w:r>
        <w:rPr>
          <w:rStyle w:val="VerbatimChar"/>
        </w:rPr>
        <w:t xml:space="preserve">helixvpnctl device revoke &lt;id&gt;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HVPN-P1-131 — Podman quadlets (rootless, systemd‑managed).</w:t>
      </w:r>
      <w:r>
        <w:t xml:space="preserve"> </w:t>
      </w:r>
      <w:r>
        <w:rPr>
          <w:rStyle w:val="VerbatimChar"/>
        </w:rPr>
        <w:t xml:space="preserve">M(4) · deps: HVPN-P1-130,HVPN-P1-103 · tests: INT,FA,SEC · DoD: AC1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Render the pod quadlets (</w:t>
      </w:r>
      <w:r>
        <w:rPr>
          <w:rStyle w:val="VerbatimChar"/>
        </w:rPr>
        <w:t xml:space="preserve">helixd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helix-edge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) — rootless, read‑only rootfs,</w:t>
      </w:r>
      <w:r>
        <w:t xml:space="preserve"> </w:t>
      </w:r>
      <w:r>
        <w:rPr>
          <w:rStyle w:val="VerbatimChar"/>
        </w:rPr>
        <w:t xml:space="preserve">helixd</w:t>
      </w:r>
      <w:r>
        <w:t xml:space="preserve"> </w:t>
      </w:r>
      <w:r>
        <w:t xml:space="preserve">connects to PG as the</w:t>
      </w:r>
      <w:r>
        <w:t xml:space="preserve"> </w:t>
      </w:r>
      <w:r>
        <w:rPr>
          <w:b/>
          <w:bCs/>
        </w:rPr>
        <w:t xml:space="preserve">non‑superuser</w:t>
      </w:r>
      <w:r>
        <w:t xml:space="preserve"> </w:t>
      </w:r>
      <w:r>
        <w:t xml:space="preserve">role so RLS is enforced [04_P1 §9.2, §11.4.161].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deploy/quadlet/*.container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helixvpn.pod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rPr>
          <w:rStyle w:val="VerbatimChar"/>
        </w:rPr>
        <w:t xml:space="preserve">systemctl --user start helixvpn-pod</w:t>
      </w:r>
      <w:r>
        <w:t xml:space="preserve"> </w:t>
      </w:r>
      <w:r>
        <w:t xml:space="preserve">brings the stack up rootless (FA); the app role cannot bypass RLS (SEC).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deploy/quadlet/helixd.container  (rootless; read-only rootfs)</w:t>
      </w:r>
      <w:r>
        <w:br/>
      </w:r>
      <w:r>
        <w:rPr>
          <w:rStyle w:val="KeywordTok"/>
        </w:rPr>
        <w:t xml:space="preserve">[Container]</w:t>
      </w:r>
      <w:r>
        <w:br/>
      </w:r>
      <w:r>
        <w:rPr>
          <w:rStyle w:val="DataTypeTok"/>
        </w:rPr>
        <w:t xml:space="preserve">Image</w:t>
      </w:r>
      <w:r>
        <w:rPr>
          <w:rStyle w:val="OtherTok"/>
        </w:rPr>
        <w:t xml:space="preserve">=</w:t>
      </w:r>
      <w:r>
        <w:rPr>
          <w:rStyle w:val="StringTok"/>
        </w:rPr>
        <w:t xml:space="preserve">ghcr.io/helixdevelopment/helixd:1.0</w:t>
      </w:r>
      <w:r>
        <w:br/>
      </w:r>
      <w:r>
        <w:rPr>
          <w:rStyle w:val="DataTypeTok"/>
        </w:rPr>
        <w:t xml:space="preserve">Pod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helixvpn.pod</w:t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DATABASE_URL=postgres://helix_app@localhost/helix   # NON-superuser → RLS enforced</w:t>
      </w:r>
      <w:r>
        <w:br/>
      </w:r>
      <w:r>
        <w:rPr>
          <w:rStyle w:val="DataTypeTok"/>
        </w:rPr>
        <w:t xml:space="preserve">Environment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REDIS_URL=redis://localhost:6379</w:t>
      </w:r>
      <w:r>
        <w:br/>
      </w:r>
      <w:r>
        <w:rPr>
          <w:rStyle w:val="DataTypeTok"/>
        </w:rPr>
        <w:t xml:space="preserve">ReadOnly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rPr>
          <w:rStyle w:val="KeywordTok"/>
        </w:rPr>
        <w:t xml:space="preserve">[Container]</w:t>
      </w:r>
      <w:r>
        <w:rPr>
          <w:rStyle w:val="DataTypeTok"/>
        </w:rPr>
        <w:t xml:space="preserve">  # helix-edge — winner of Phase-0 G4</w:t>
      </w:r>
      <w:r>
        <w:br/>
      </w:r>
      <w:r>
        <w:rPr>
          <w:rStyle w:val="DataTypeTok"/>
        </w:rPr>
        <w:t xml:space="preserve">Image</w:t>
      </w:r>
      <w:r>
        <w:rPr>
          <w:rStyle w:val="OtherTok"/>
        </w:rPr>
        <w:t xml:space="preserve">=</w:t>
      </w:r>
      <w:r>
        <w:rPr>
          <w:rStyle w:val="StringTok"/>
        </w:rPr>
        <w:t xml:space="preserve">ghcr.io/helixdevelopment/helix-edge:1.0</w:t>
      </w:r>
      <w:r>
        <w:br/>
      </w:r>
      <w:r>
        <w:rPr>
          <w:rStyle w:val="DataTypeTok"/>
        </w:rPr>
        <w:t xml:space="preserve">Pod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helixvpn.pod</w:t>
      </w:r>
      <w:r>
        <w:br/>
      </w:r>
      <w:r>
        <w:rPr>
          <w:rStyle w:val="DataTypeTok"/>
        </w:rPr>
        <w:t xml:space="preserve">AddCapability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NET_ADMIN     # :443/udp MASQUE + kernel WG; no SSH in this container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HVPN-P1-132 — On‑demand integration infra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containers</w:t>
      </w:r>
      <w:r>
        <w:rPr>
          <w:b/>
          <w:bCs/>
        </w:rPr>
        <w:t xml:space="preserve"> </w:t>
      </w:r>
      <w:r>
        <w:rPr>
          <w:b/>
          <w:bCs/>
        </w:rPr>
        <w:t xml:space="preserve">submodule.</w:t>
      </w:r>
      <w:r>
        <w:t xml:space="preserve"> </w:t>
      </w:r>
      <w:r>
        <w:rPr>
          <w:rStyle w:val="VerbatimChar"/>
        </w:rPr>
        <w:t xml:space="preserve">S(3) · deps: HVPN-P1-013,HVPN-P1-131 · tests: INT,FA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Wire the §14 QA harness to boot the full stack on demand through the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submodule (§11.4.76) so integration/E2E never require a manual</w:t>
      </w:r>
      <w:r>
        <w:t xml:space="preserve"> </w:t>
      </w:r>
      <w:r>
        <w:rPr>
          <w:rStyle w:val="VerbatimChar"/>
        </w:rPr>
        <w:t xml:space="preserve">podman up</w:t>
      </w:r>
      <w:r>
        <w:t xml:space="preserve">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deploy/integration/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the E2E suite boots+tears down the stack itself (FA, captured).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HVPN-P1-133 — Compose dev‑loop + K8s Phase‑2 shape (reference).</w:t>
      </w:r>
      <w:r>
        <w:t xml:space="preserve"> </w:t>
      </w:r>
      <w:r>
        <w:rPr>
          <w:rStyle w:val="VerbatimChar"/>
        </w:rPr>
        <w:t xml:space="preserve">S(2) · deps: HVPN-P1-131 · tests: INT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A Docker Compose dev‑loop equivalent (local only) and a stateless‑coordinator Kubernetes manifest</w:t>
      </w:r>
      <w:r>
        <w:t xml:space="preserve"> </w:t>
      </w:r>
      <w:r>
        <w:rPr>
          <w:b/>
          <w:bCs/>
        </w:rPr>
        <w:t xml:space="preserve">as reference</w:t>
      </w:r>
      <w:r>
        <w:t xml:space="preserve"> </w:t>
      </w:r>
      <w:r>
        <w:t xml:space="preserve">proving the Phase‑1 seams permit HA without reshaping [02 §11.2/§11.3].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deploy/compose/dev.yml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deploy/k8s/helixd-deployment.yaml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dev compose boots PG+Redis+helixd locally; the K8s manifest is lint‑valid (not deployed at MVP).</w:t>
      </w:r>
    </w:p>
    <w:p>
      <w:r>
        <w:pict>
          <v:rect style="width:0;height:1.5pt" o:hralign="center" o:hrstd="t" o:hr="t"/>
        </w:pict>
      </w:r>
    </w:p>
    <w:bookmarkEnd w:id="47"/>
    <w:bookmarkStart w:id="48" w:name="X5e63eed0675901f55c46769f5d34b34b4550a92"/>
    <w:p>
      <w:pPr>
        <w:pStyle w:val="Heading2"/>
      </w:pPr>
      <w:r>
        <w:t xml:space="preserve">19. E14 — QA, SLOs, DoD certification</w:t>
      </w:r>
    </w:p>
    <w:p>
      <w:pPr>
        <w:pStyle w:val="FirstParagraph"/>
      </w:pPr>
      <w:r>
        <w:rPr>
          <w:b/>
          <w:bCs/>
        </w:rPr>
        <w:t xml:space="preserve">HVPN-P1-E14 — QA · SLOs · DoD certification</w:t>
      </w:r>
      <w:r>
        <w:t xml:space="preserve"> </w:t>
      </w:r>
      <w:r>
        <w:rPr>
          <w:rStyle w:val="VerbatimChar"/>
        </w:rPr>
        <w:t xml:space="preserve">epic · module: qa</w:t>
      </w:r>
      <w:r>
        <w:t xml:space="preserve"> </w:t>
      </w:r>
      <w:r>
        <w:rPr>
          <w:i/>
          <w:iCs/>
        </w:rPr>
        <w:t xml:space="preserve">Anti‑bluff capstone: this epic owns the §11.4.40 full‑suite retest, the §11.4.107 recorded evidence, and the §11.4.27 100%‑type coverage that turn the 8 ACs from claims into proofs.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HVPN-P1-140 — netns + DPI + netem E2E rig (CI‑ready).</w:t>
      </w:r>
      <w:r>
        <w:t xml:space="preserve"> </w:t>
      </w:r>
      <w:r>
        <w:rPr>
          <w:rStyle w:val="VerbatimChar"/>
        </w:rPr>
        <w:t xml:space="preserve">M(5) · deps: HVPN-P1-101,HVPN-P1-120 · tests: E2E,FA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Promote the Phase‑0 rig to a reproducible, fully‑automated harness now fed by the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control plane:</w:t>
      </w:r>
      <w:r>
        <w:t xml:space="preserve"> </w:t>
      </w:r>
      <w:r>
        <w:rPr>
          <w:rStyle w:val="VerbatimChar"/>
        </w:rPr>
        <w:t xml:space="preserve">lanA</w:t>
      </w:r>
      <w:r>
        <w:t xml:space="preserve"> </w:t>
      </w:r>
      <w:r>
        <w:t xml:space="preserve">netns service,</w:t>
      </w:r>
      <w:r>
        <w:t xml:space="preserve"> </w:t>
      </w:r>
      <w:r>
        <w:rPr>
          <w:rStyle w:val="VerbatimChar"/>
        </w:rPr>
        <w:t xml:space="preserve">nft</w:t>
      </w:r>
      <w:r>
        <w:t xml:space="preserve"> </w:t>
      </w:r>
      <w:r>
        <w:t xml:space="preserve">WG‑block for AC4,</w:t>
      </w:r>
      <w:r>
        <w:t xml:space="preserve"> </w:t>
      </w:r>
      <w:r>
        <w:rPr>
          <w:rStyle w:val="VerbatimChar"/>
        </w:rPr>
        <w:t xml:space="preserve">tc netem</w:t>
      </w:r>
      <w:r>
        <w:t xml:space="preserve"> </w:t>
      </w:r>
      <w:r>
        <w:t xml:space="preserve">loss/delay,</w:t>
      </w:r>
      <w:r>
        <w:t xml:space="preserve"> </w:t>
      </w:r>
      <w:r>
        <w:rPr>
          <w:rStyle w:val="VerbatimChar"/>
        </w:rPr>
        <w:t xml:space="preserve">make e2e</w:t>
      </w:r>
      <w:r>
        <w:t xml:space="preserve"> </w:t>
      </w:r>
      <w:r>
        <w:t xml:space="preserve">[04_P0 §3].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test/e2e/rig/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rPr>
          <w:rStyle w:val="VerbatimChar"/>
        </w:rPr>
        <w:t xml:space="preserve">make e2e</w:t>
      </w:r>
      <w:r>
        <w:t xml:space="preserve"> </w:t>
      </w:r>
      <w:r>
        <w:t xml:space="preserve">runs the full slice unattended and re‑runs</w:t>
      </w:r>
      <w:r>
        <w:t xml:space="preserve"> </w:t>
      </w:r>
      <w:r>
        <w:rPr>
          <w:rStyle w:val="VerbatimChar"/>
        </w:rPr>
        <w:t xml:space="preserve">-count=3</w:t>
      </w:r>
      <w:r>
        <w:t xml:space="preserve"> </w:t>
      </w:r>
      <w:r>
        <w:t xml:space="preserve">identically (FA, §11.4.98).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HVPN-P1-141 — SLO instrumentation + dashboards.</w:t>
      </w:r>
      <w:r>
        <w:t xml:space="preserve"> </w:t>
      </w:r>
      <w:r>
        <w:rPr>
          <w:rStyle w:val="VerbatimChar"/>
        </w:rPr>
        <w:t xml:space="preserve">S(3) · deps: HVPN-P1-073,HVPN-P1-074,HVPN-P1-031,HVPN-P1-033 · tests: PERF,FA · DoD: SLO1-4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Prometheus metrics (</w:t>
      </w:r>
      <w:r>
        <w:rPr>
          <w:rStyle w:val="VerbatimChar"/>
        </w:rPr>
        <w:t xml:space="preserve">helix_reconcile_seconds</w:t>
      </w:r>
      <w:r>
        <w:t xml:space="preserve">, enroll/revoke timers, coordinator RSS) + Grafana‑as‑code dashboards + alert rules at the §2 SLO targets.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deploy/observability/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all four SLOs measured and asserted in CI thresholds (captured histograms, alert‑on‑breach).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HVPN-P1-142 — Security test suite (RLS, key‑never‑leaves, mTLS, kill‑switch, leak audit).</w:t>
      </w:r>
      <w:r>
        <w:t xml:space="preserve"> </w:t>
      </w:r>
      <w:r>
        <w:rPr>
          <w:rStyle w:val="VerbatimChar"/>
        </w:rPr>
        <w:t xml:space="preserve">L(7) · deps: HVPN-P1-022,HVPN-P1-031,HVPN-P1-094,HVPN-P1-102 · tests: SEC,CHAOS,SCALE · DoD: AC3,AC6,AC7,AC8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Consolidate the security‑critical assertions into one suite driven by the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 </w:t>
      </w:r>
      <w:r>
        <w:t xml:space="preserve">submodule tooling (§04): cross‑tenant RLS denial, private‑key absence, mTLS rejection of bad certs, kill‑switch/DNS‑leak pcap, revoke timing, secret‑leak repo audit (§11.4.10.A).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test/security/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every assertion green with captured evidence; paired §1.1 mutations (drop an RLS policy / weaken kill‑switch) FAIL their gate.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HVPN-P1-143 — Stress + chaos suite (§11.4.85).</w:t>
      </w:r>
      <w:r>
        <w:t xml:space="preserve"> </w:t>
      </w:r>
      <w:r>
        <w:rPr>
          <w:rStyle w:val="VerbatimChar"/>
        </w:rPr>
        <w:t xml:space="preserve">M(5) · deps: HVPN-P1-072,HVPN-P1-050,HVPN-P1-092 · tests: STRESS,CHAOS,SCALE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Sustained‑load + concurrency + boundary + failure‑injection across the control plane (Redis kill mid‑event, PG drop mid‑tx, coordinator SIGKILL with open streams, disk‑full) with categorized recovery [§11.4.85].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test/stress_chaos/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every fault recovers to a consistent state with a captured</w:t>
      </w:r>
      <w:r>
        <w:t xml:space="preserve"> </w:t>
      </w:r>
      <w:r>
        <w:rPr>
          <w:rStyle w:val="VerbatimChar"/>
        </w:rPr>
        <w:t xml:space="preserve">recovery_trace.log</w:t>
      </w:r>
      <w:r>
        <w:t xml:space="preserve">; no deadlock/leak under 10× concurrency.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HVPN-P1-144 — HelixQA Challenge bank + vision‑verified recordings.</w:t>
      </w:r>
      <w:r>
        <w:t xml:space="preserve"> </w:t>
      </w:r>
      <w:r>
        <w:rPr>
          <w:rStyle w:val="VerbatimChar"/>
        </w:rPr>
        <w:t xml:space="preserve">M(5) · deps: HVPN-P1-112,HVPN-P1-113,HVPN-P1-140 · tests: CHAL,REC,UX · DoD: AC1-AC9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Author a</w:t>
      </w:r>
      <w:r>
        <w:t xml:space="preserve"> </w:t>
      </w:r>
      <w:r>
        <w:rPr>
          <w:rStyle w:val="VerbatimChar"/>
        </w:rPr>
        <w:t xml:space="preserve">challenges</w:t>
      </w:r>
      <w:r>
        <w:t xml:space="preserve">/</w:t>
      </w:r>
      <w:r>
        <w:rPr>
          <w:rStyle w:val="VerbatimChar"/>
        </w:rPr>
        <w:t xml:space="preserve">helix_qa</w:t>
      </w:r>
      <w:r>
        <w:t xml:space="preserve"> </w:t>
      </w:r>
      <w:r>
        <w:t xml:space="preserve">bank where each Challenge dispatches a real user journey and scores PASS only on captured evidence; every user‑visible AC gets a window‑scoped MP4 run through the §11.4.163 media‑validation pipeline (vision verdict vs SPECIFY‑phase patterns) [§11.4.27/.107/.158/.159/.160].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submodules/challenges/banks/helixvpn.yaml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docs/qa/&lt;run-id&gt;/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the 8‑AC journey set scores PASS with a vision‑confirmed MP4 per AC (no frozen/bluff frame, §11.4.107); a deliberately broken build scores FAIL (analyzer self‑validated golden‑good/bad).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HVPN-P1-145 — Full‑suite retest + DoD certification gate.</w:t>
      </w:r>
      <w:r>
        <w:t xml:space="preserve"> </w:t>
      </w:r>
      <w:r>
        <w:rPr>
          <w:rStyle w:val="VerbatimChar"/>
        </w:rPr>
        <w:t xml:space="preserve">M(4) · deps: HVPN-P1-140,HVPN-P1-141,HVPN-P1-142,HVPN-P1-143,HVPN-P1-144 · tests: FA,E2E,CHAL · DoD: AC1-AC9,SLO1-4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The §11.4.40 release‑gate sweep on a clean baseline (pre‑build + post‑build + on‑device + meta‑mutation + Challenge bank + no‑log lint + CONTINUATION sync), asserting all 8 ACs + 4 SLOs end‑to‑end on a fresh §11.4.108 deploy.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scripts/release_gate.sh</w:t>
      </w:r>
      <w:r>
        <w:t xml:space="preserve"> </w:t>
      </w:r>
      <w:r>
        <w:t xml:space="preserve">+ the certification report under</w:t>
      </w:r>
      <w:r>
        <w:t xml:space="preserve"> </w:t>
      </w:r>
      <w:r>
        <w:rPr>
          <w:rStyle w:val="VerbatimChar"/>
        </w:rPr>
        <w:t xml:space="preserve">docs/qa/release/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all of §21 green simultaneously on a from‑zero install; any red blocks the tag.</w:t>
      </w:r>
    </w:p>
    <w:p>
      <w:r>
        <w:pict>
          <v:rect style="width:0;height:1.5pt" o:hralign="center" o:hrstd="t" o:hr="t"/>
        </w:pict>
      </w:r>
    </w:p>
    <w:bookmarkEnd w:id="48"/>
    <w:bookmarkStart w:id="49" w:name="X53a38a05b9a777be2d39c974768c4c2f7692403"/>
    <w:p>
      <w:pPr>
        <w:pStyle w:val="Heading2"/>
      </w:pPr>
      <w:r>
        <w:t xml:space="preserve">20. E15 — Docs‑chain, workable‑items DB, release</w:t>
      </w:r>
    </w:p>
    <w:p>
      <w:pPr>
        <w:pStyle w:val="FirstParagraph"/>
      </w:pPr>
      <w:r>
        <w:rPr>
          <w:b/>
          <w:bCs/>
        </w:rPr>
        <w:t xml:space="preserve">HVPN-P1-E15 — Docs‑chain, items DB, release</w:t>
      </w:r>
      <w:r>
        <w:t xml:space="preserve"> </w:t>
      </w:r>
      <w:r>
        <w:rPr>
          <w:rStyle w:val="VerbatimChar"/>
        </w:rPr>
        <w:t xml:space="preserve">epic · module: governance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HVPN-P1-150 — Workable‑items DB projection + docs‑chain sync.</w:t>
      </w:r>
      <w:r>
        <w:t xml:space="preserve"> </w:t>
      </w:r>
      <w:r>
        <w:rPr>
          <w:rStyle w:val="VerbatimChar"/>
        </w:rPr>
        <w:t xml:space="preserve">M(4) · deps: HVPN-P1-010 · tests: UNIT,INT,FA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Implement the §3 loader: parse this WBS's leaves → upsert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/</w:t>
      </w:r>
      <w:r>
        <w:rPr>
          <w:rStyle w:val="VerbatimChar"/>
        </w:rPr>
        <w:t xml:space="preserve">test_diary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docs/.workable_items.db</w:t>
      </w:r>
      <w:r>
        <w:t xml:space="preserve"> </w:t>
      </w:r>
      <w:r>
        <w:t xml:space="preserve">(git‑tracked, §11.4.95) and register the docs‑chain context so HTML/PDF/DOCX exports + the DB stay in lockstep (§11.4.106/.93/.65/.153).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rPr>
          <w:rStyle w:val="VerbatimChar"/>
        </w:rPr>
        <w:t xml:space="preserve">cmd/workable-items/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.docs_chain/contexts/wbs.yaml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t xml:space="preserve">md↔db byte‑identical round‑trip (§11.4.93); a leaf edit re‑syncs exports out‑of‑the‑box;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is the CI gate.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HVPN-P1-151 — Release tagging + multi‑upstream publish.</w:t>
      </w:r>
      <w:r>
        <w:t xml:space="preserve"> </w:t>
      </w:r>
      <w:r>
        <w:rPr>
          <w:rStyle w:val="VerbatimChar"/>
        </w:rPr>
        <w:t xml:space="preserve">S(3) · deps: HVPN-P1-145,HVPN-P1-150 · tests: FA · DoD: AC1-AC9</w:t>
      </w:r>
      <w:r>
        <w:t xml:space="preserve"> </w:t>
      </w:r>
      <w:r>
        <w:rPr>
          <w:i/>
          <w:iCs/>
        </w:rPr>
        <w:t xml:space="preserve">Desc:</w:t>
      </w:r>
      <w:r>
        <w:t xml:space="preserve"> </w:t>
      </w:r>
      <w:r>
        <w:t xml:space="preserve">Cut the prefixed release tag (</w:t>
      </w:r>
      <w:r>
        <w:rPr>
          <w:rStyle w:val="VerbatimChar"/>
        </w:rPr>
        <w:t xml:space="preserve">&lt;HELIX_RELEASE_PREFIX&gt;-1.0.0-mvp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else snake_case root dir, §11.4.151) on the main repo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every owned submodule with the identical prefix, published to all upstreams via merge‑onto‑latest‑main (no force‑push, §11.4.113).</w:t>
      </w:r>
      <w:r>
        <w:t xml:space="preserve"> </w:t>
      </w:r>
      <w:r>
        <w:rPr>
          <w:i/>
          <w:iCs/>
        </w:rPr>
        <w:t xml:space="preserve">Deliverable:</w:t>
      </w:r>
      <w:r>
        <w:t xml:space="preserve"> </w:t>
      </w:r>
      <w:r>
        <w:t xml:space="preserve">the tag set + changelog under</w:t>
      </w:r>
      <w:r>
        <w:t xml:space="preserve"> </w:t>
      </w:r>
      <w:r>
        <w:rPr>
          <w:rStyle w:val="VerbatimChar"/>
        </w:rPr>
        <w:t xml:space="preserve">docs/changelogs/</w:t>
      </w:r>
      <w:r>
        <w:t xml:space="preserve">.</w:t>
      </w:r>
      <w:r>
        <w:t xml:space="preserve"> </w:t>
      </w:r>
      <w:r>
        <w:rPr>
          <w:i/>
          <w:iCs/>
        </w:rPr>
        <w:t xml:space="preserve">Acceptance:</w:t>
      </w:r>
      <w:r>
        <w:t xml:space="preserve"> </w:t>
      </w:r>
      <w:r>
        <w:rPr>
          <w:rStyle w:val="VerbatimChar"/>
        </w:rPr>
        <w:t xml:space="preserve">git tag -l '&lt;PREFIX&gt;-*'</w:t>
      </w:r>
      <w:r>
        <w:t xml:space="preserve"> </w:t>
      </w:r>
      <w:r>
        <w:t xml:space="preserve">enumerates the whole release across repos; the DoD certification report (HVPN-P1-145) is the tag's evidence; the tag is reachable on every remote.</w:t>
      </w:r>
    </w:p>
    <w:p>
      <w:r>
        <w:pict>
          <v:rect style="width:0;height:1.5pt" o:hralign="center" o:hrstd="t" o:hr="t"/>
        </w:pict>
      </w:r>
    </w:p>
    <w:bookmarkEnd w:id="49"/>
    <w:bookmarkStart w:id="50" w:name="X1273f9956838908b7268fb1ead75e5ee6a05321"/>
    <w:p>
      <w:pPr>
        <w:pStyle w:val="Heading2"/>
      </w:pPr>
      <w:r>
        <w:t xml:space="preserve">21. DoD ↔ work‑item traceability matrix</w:t>
      </w:r>
    </w:p>
    <w:p>
      <w:pPr>
        <w:pStyle w:val="FirstParagraph"/>
      </w:pPr>
      <w:r>
        <w:t xml:space="preserve">Each release gate must trace to at least one</w:t>
      </w:r>
      <w:r>
        <w:t xml:space="preserve"> </w:t>
      </w:r>
      <w:r>
        <w:rPr>
          <w:i/>
          <w:iCs/>
        </w:rPr>
        <w:t xml:space="preserve">implementing</w:t>
      </w:r>
      <w:r>
        <w:t xml:space="preserve"> </w:t>
      </w:r>
      <w:r>
        <w:t xml:space="preserve">item and one</w:t>
      </w:r>
      <w:r>
        <w:t xml:space="preserve"> </w:t>
      </w:r>
      <w:r>
        <w:rPr>
          <w:i/>
          <w:iCs/>
        </w:rPr>
        <w:t xml:space="preserve">proving</w:t>
      </w:r>
      <w:r>
        <w:t xml:space="preserve"> </w:t>
      </w:r>
      <w:r>
        <w:t xml:space="preserve">(test/QA) item. A gate with no green proving item cannot ship</w:t>
      </w:r>
      <w:r>
        <w:t xml:space="preserve"> </w:t>
      </w:r>
      <w:r>
        <w:t xml:space="preserve">(§11.4.123 rock‑solid proof).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Implementing items</w:t>
            </w:r>
          </w:p>
        </w:tc>
        <w:tc>
          <w:tcPr/>
          <w:p>
            <w:pPr>
              <w:pStyle w:val="Compact"/>
            </w:pPr>
            <w:r>
              <w:t xml:space="preserve">Proving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AC1</w:t>
            </w:r>
            <w:r>
              <w:t xml:space="preserve"> </w:t>
            </w:r>
            <w:r>
              <w:t xml:space="preserve">self‑host from zero</w:t>
            </w:r>
          </w:p>
        </w:tc>
        <w:tc>
          <w:tcPr/>
          <w:p>
            <w:pPr>
              <w:pStyle w:val="Compact"/>
            </w:pPr>
            <w:r>
              <w:t xml:space="preserve">HVPN-P1-130, 131, 132</w:t>
            </w:r>
          </w:p>
        </w:tc>
        <w:tc>
          <w:tcPr/>
          <w:p>
            <w:pPr>
              <w:pStyle w:val="Compact"/>
            </w:pPr>
            <w:r>
              <w:t xml:space="preserve">HVPN-P1-144, 145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AC2</w:t>
            </w:r>
            <w:r>
              <w:t xml:space="preserve"> </w:t>
            </w:r>
            <w:r>
              <w:t xml:space="preserve">authorized reach</w:t>
            </w:r>
          </w:p>
        </w:tc>
        <w:tc>
          <w:tcPr/>
          <w:p>
            <w:pPr>
              <w:pStyle w:val="Compact"/>
            </w:pPr>
            <w:r>
              <w:t xml:space="preserve">HVPN-P1-031, 071, 101, 041</w:t>
            </w:r>
          </w:p>
        </w:tc>
        <w:tc>
          <w:tcPr/>
          <w:p>
            <w:pPr>
              <w:pStyle w:val="Compact"/>
            </w:pPr>
            <w:r>
              <w:t xml:space="preserve">HVPN-P1-140, 144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AC3</w:t>
            </w:r>
            <w:r>
              <w:t xml:space="preserve"> </w:t>
            </w:r>
            <w:r>
              <w:t xml:space="preserve">default‑deny</w:t>
            </w:r>
          </w:p>
        </w:tc>
        <w:tc>
          <w:tcPr/>
          <w:p>
            <w:pPr>
              <w:pStyle w:val="Compact"/>
            </w:pPr>
            <w:r>
              <w:t xml:space="preserve">HVPN-P1-061, 071, 102</w:t>
            </w:r>
          </w:p>
        </w:tc>
        <w:tc>
          <w:tcPr/>
          <w:p>
            <w:pPr>
              <w:pStyle w:val="Compact"/>
            </w:pPr>
            <w:r>
              <w:t xml:space="preserve">HVPN-P1-142, 144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AC4</w:t>
            </w:r>
            <w:r>
              <w:t xml:space="preserve"> </w:t>
            </w:r>
            <w:r>
              <w:t xml:space="preserve">transport auto‑escalate</w:t>
            </w:r>
          </w:p>
        </w:tc>
        <w:tc>
          <w:tcPr/>
          <w:p>
            <w:pPr>
              <w:pStyle w:val="Compact"/>
            </w:pPr>
            <w:r>
              <w:t xml:space="preserve">HVPN-P1-090, 093, 100</w:t>
            </w:r>
          </w:p>
        </w:tc>
        <w:tc>
          <w:tcPr/>
          <w:p>
            <w:pPr>
              <w:pStyle w:val="Compact"/>
            </w:pPr>
            <w:r>
              <w:t xml:space="preserve">HVPN-P1-002, 140, 144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AC5</w:t>
            </w:r>
            <w:r>
              <w:t xml:space="preserve"> </w:t>
            </w:r>
            <w:r>
              <w:t xml:space="preserve">policy edit &lt; 1 s</w:t>
            </w:r>
          </w:p>
        </w:tc>
        <w:tc>
          <w:tcPr/>
          <w:p>
            <w:pPr>
              <w:pStyle w:val="Compact"/>
            </w:pPr>
            <w:r>
              <w:t xml:space="preserve">HVPN-P1-062, 072, 073, 113</w:t>
            </w:r>
          </w:p>
        </w:tc>
        <w:tc>
          <w:tcPr/>
          <w:p>
            <w:pPr>
              <w:pStyle w:val="Compact"/>
            </w:pPr>
            <w:r>
              <w:t xml:space="preserve">HVPN-P1-141, 144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AC6</w:t>
            </w:r>
            <w:r>
              <w:t xml:space="preserve"> </w:t>
            </w:r>
            <w:r>
              <w:t xml:space="preserve">revoke &lt; 1 s</w:t>
            </w:r>
          </w:p>
        </w:tc>
        <w:tc>
          <w:tcPr/>
          <w:p>
            <w:pPr>
              <w:pStyle w:val="Compact"/>
            </w:pPr>
            <w:r>
              <w:t xml:space="preserve">HVPN-P1-033, 102</w:t>
            </w:r>
          </w:p>
        </w:tc>
        <w:tc>
          <w:tcPr/>
          <w:p>
            <w:pPr>
              <w:pStyle w:val="Compact"/>
            </w:pPr>
            <w:r>
              <w:t xml:space="preserve">HVPN-P1-141, 142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AC7</w:t>
            </w:r>
            <w:r>
              <w:t xml:space="preserve"> </w:t>
            </w:r>
            <w:r>
              <w:t xml:space="preserve">kill‑switch + DNS‑leak</w:t>
            </w:r>
          </w:p>
        </w:tc>
        <w:tc>
          <w:tcPr/>
          <w:p>
            <w:pPr>
              <w:pStyle w:val="Compact"/>
            </w:pPr>
            <w:r>
              <w:t xml:space="preserve">HVPN-P1-094, 121, 122</w:t>
            </w:r>
          </w:p>
        </w:tc>
        <w:tc>
          <w:tcPr/>
          <w:p>
            <w:pPr>
              <w:pStyle w:val="Compact"/>
            </w:pPr>
            <w:r>
              <w:t xml:space="preserve">HVPN-P1-142, 144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AC8</w:t>
            </w:r>
            <w:r>
              <w:t xml:space="preserve"> </w:t>
            </w:r>
            <w:r>
              <w:t xml:space="preserve">no durable log</w:t>
            </w:r>
          </w:p>
        </w:tc>
        <w:tc>
          <w:tcPr/>
          <w:p>
            <w:pPr>
              <w:pStyle w:val="Compact"/>
            </w:pPr>
            <w:r>
              <w:t xml:space="preserve">HVPN-P1-020, 023, 083</w:t>
            </w:r>
          </w:p>
        </w:tc>
        <w:tc>
          <w:tcPr/>
          <w:p>
            <w:pPr>
              <w:pStyle w:val="Compact"/>
            </w:pPr>
            <w:r>
              <w:t xml:space="preserve">HVPN-P1-023 (mutation), 142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AC9</w:t>
            </w:r>
            <w:r>
              <w:t xml:space="preserve"> </w:t>
            </w:r>
            <w:r>
              <w:t xml:space="preserve">three apps drive it</w:t>
            </w:r>
          </w:p>
        </w:tc>
        <w:tc>
          <w:tcPr/>
          <w:p>
            <w:pPr>
              <w:pStyle w:val="Compact"/>
            </w:pPr>
            <w:r>
              <w:t xml:space="preserve">HVPN-P1-112, 113, 114</w:t>
            </w:r>
          </w:p>
        </w:tc>
        <w:tc>
          <w:tcPr/>
          <w:p>
            <w:pPr>
              <w:pStyle w:val="Compact"/>
            </w:pPr>
            <w:r>
              <w:t xml:space="preserve">HVPN-P1-144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SLO1</w:t>
            </w:r>
            <w:r>
              <w:t xml:space="preserve"> </w:t>
            </w:r>
            <w:r>
              <w:t xml:space="preserve">event→delta p99&lt;1s</w:t>
            </w:r>
          </w:p>
        </w:tc>
        <w:tc>
          <w:tcPr/>
          <w:p>
            <w:pPr>
              <w:pStyle w:val="Compact"/>
            </w:pPr>
            <w:r>
              <w:t xml:space="preserve">HVPN-P1-073</w:t>
            </w:r>
          </w:p>
        </w:tc>
        <w:tc>
          <w:tcPr/>
          <w:p>
            <w:pPr>
              <w:pStyle w:val="Compact"/>
            </w:pPr>
            <w:r>
              <w:t xml:space="preserve">HVPN-P1-141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SLO2</w:t>
            </w:r>
            <w:r>
              <w:t xml:space="preserve"> </w:t>
            </w:r>
            <w:r>
              <w:t xml:space="preserve">enroll→map &lt;2s</w:t>
            </w:r>
          </w:p>
        </w:tc>
        <w:tc>
          <w:tcPr/>
          <w:p>
            <w:pPr>
              <w:pStyle w:val="Compact"/>
            </w:pPr>
            <w:r>
              <w:t xml:space="preserve">HVPN-P1-031</w:t>
            </w:r>
          </w:p>
        </w:tc>
        <w:tc>
          <w:tcPr/>
          <w:p>
            <w:pPr>
              <w:pStyle w:val="Compact"/>
            </w:pPr>
            <w:r>
              <w:t xml:space="preserve">HVPN-P1-141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SLO3</w:t>
            </w:r>
            <w:r>
              <w:t xml:space="preserve"> </w:t>
            </w:r>
            <w:r>
              <w:t xml:space="preserve">revoke→edge &lt;1s</w:t>
            </w:r>
          </w:p>
        </w:tc>
        <w:tc>
          <w:tcPr/>
          <w:p>
            <w:pPr>
              <w:pStyle w:val="Compact"/>
            </w:pPr>
            <w:r>
              <w:t xml:space="preserve">HVPN-P1-033, 102</w:t>
            </w:r>
          </w:p>
        </w:tc>
        <w:tc>
          <w:tcPr/>
          <w:p>
            <w:pPr>
              <w:pStyle w:val="Compact"/>
            </w:pPr>
            <w:r>
              <w:t xml:space="preserve">HVPN-P1-141, 142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SLO4</w:t>
            </w:r>
            <w:r>
              <w:t xml:space="preserve"> </w:t>
            </w:r>
            <w:r>
              <w:t xml:space="preserve">coord mem @10k</w:t>
            </w:r>
          </w:p>
        </w:tc>
        <w:tc>
          <w:tcPr/>
          <w:p>
            <w:pPr>
              <w:pStyle w:val="Compact"/>
            </w:pPr>
            <w:r>
              <w:t xml:space="preserve">HVPN-P1-074</w:t>
            </w:r>
          </w:p>
        </w:tc>
        <w:tc>
          <w:tcPr/>
          <w:p>
            <w:pPr>
              <w:pStyle w:val="Compact"/>
            </w:pPr>
            <w:r>
              <w:t xml:space="preserve">HVPN-P1-141, 143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X869503ba3def93e161721dad3a6f43bb1f76a63"/>
    <w:p>
      <w:pPr>
        <w:pStyle w:val="Heading2"/>
      </w:pPr>
      <w:r>
        <w:t xml:space="preserve">22. Effort roll‑up &amp; critical path</w:t>
      </w:r>
    </w:p>
    <w:p>
      <w:pPr>
        <w:pStyle w:val="FirstParagraph"/>
      </w:pPr>
      <w:r>
        <w:t xml:space="preserve">Indicative person‑day totals (mid‑point of the T‑shirt range) for sizing,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commitment — Phase‑0 carries (G3/G4) are excluded as prerequisites.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Epic</w:t>
            </w:r>
          </w:p>
        </w:tc>
        <w:tc>
          <w:tcPr/>
          <w:p>
            <w:pPr>
              <w:pStyle w:val="Compact"/>
            </w:pPr>
            <w:r>
              <w:t xml:space="preserve">Items</w:t>
            </w:r>
          </w:p>
        </w:tc>
        <w:tc>
          <w:tcPr/>
          <w:p>
            <w:pPr>
              <w:pStyle w:val="Compact"/>
            </w:pPr>
            <w:r>
              <w:t xml:space="preserve">~Person‑days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E00 Phase‑0 gates (prereq)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E01 Foundation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E02 Store + RLS + lint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E03 Identity/Enroll/PKI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E04 IPAM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E05 Events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E06 Policy compiler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E07 Coordinator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E08 API + authz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E09 helix‑core (Rust)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E10 helix‑edge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E11 helix‑ui (Flutter)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E12 Platform shims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E13 Deploy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E14 QA · SLOs · DoD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E15 Governance/release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MVP total (excl. E00)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~273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path</w:t>
      </w:r>
      <w:r>
        <w:t xml:space="preserve"> </w:t>
      </w:r>
      <w:r>
        <w:t xml:space="preserve">(longest dependency chain to AC certification):</w:t>
      </w:r>
      <w:r>
        <w:t xml:space="preserve"> </w:t>
      </w:r>
      <w:r>
        <w:rPr>
          <w:rStyle w:val="VerbatimChar"/>
        </w:rPr>
        <w:t xml:space="preserve">E01(010→011) → E02(020→021→022) → E03(032) → E07(070→071→072→073) → E09(092→093/094) → E10(100→101→102) → E14(140→142→144→145) → E15(151)</w:t>
      </w:r>
      <w:r>
        <w:t xml:space="preserve">.</w:t>
      </w:r>
      <w:r>
        <w:t xml:space="preserve"> </w:t>
      </w:r>
      <w:r>
        <w:t xml:space="preserve">The two parallelizable fan‑outs that keep wall‑clock down:</w:t>
      </w:r>
      <w:r>
        <w:t xml:space="preserve"> </w:t>
      </w:r>
      <w:r>
        <w:rPr>
          <w:b/>
          <w:bCs/>
        </w:rPr>
        <w:t xml:space="preserve">E04/E05/E06</w:t>
      </w:r>
      <w:r>
        <w:t xml:space="preserve"> </w:t>
      </w:r>
      <w:r>
        <w:t xml:space="preserve">off</w:t>
      </w:r>
      <w:r>
        <w:t xml:space="preserve"> </w:t>
      </w:r>
      <w:r>
        <w:t xml:space="preserve">E02 (disjoint scope → concurrent PWUs §11.4.58), and</w:t>
      </w:r>
      <w:r>
        <w:t xml:space="preserve"> </w:t>
      </w:r>
      <w:r>
        <w:rPr>
          <w:b/>
          <w:bCs/>
        </w:rPr>
        <w:t xml:space="preserve">E11 UI</w:t>
      </w:r>
      <w:r>
        <w:t xml:space="preserve"> </w:t>
      </w:r>
      <w:r>
        <w:t xml:space="preserve">off E08/E09 in</w:t>
      </w:r>
      <w:r>
        <w:t xml:space="preserve"> </w:t>
      </w:r>
      <w:r>
        <w:t xml:space="preserve">parallel with E10/E12. Audio‑style "top priority first" maps here to the</w:t>
      </w:r>
      <w:r>
        <w:t xml:space="preserve"> </w:t>
      </w:r>
      <w:r>
        <w:rPr>
          <w:b/>
          <w:bCs/>
        </w:rPr>
        <w:t xml:space="preserve">security/correctness floor</w:t>
      </w:r>
      <w:r>
        <w:t xml:space="preserve"> </w:t>
      </w:r>
      <w:r>
        <w:t xml:space="preserve">(E02 RLS, E03 revoke, E09 kill‑switch) leading</w:t>
      </w:r>
      <w:r>
        <w:t xml:space="preserve"> </w:t>
      </w:r>
      <w:r>
        <w:t xml:space="preserve">every iteration per §11.4.132.</w:t>
      </w:r>
    </w:p>
    <w:p>
      <w:pPr>
        <w:pStyle w:val="BlockText"/>
      </w:pPr>
      <w:r>
        <w:t xml:space="preserve">Open decisions surfaced (not silently resolved), each with a recommendation</w:t>
      </w:r>
      <w:r>
        <w:t xml:space="preserve"> </w:t>
      </w:r>
      <w:r>
        <w:t xml:space="preserve">and the gate that finalizes it:</w:t>
      </w:r>
      <w:r>
        <w:t xml:space="preserve"> </w:t>
      </w:r>
      <w:r>
        <w:rPr>
          <w:b/>
          <w:bCs/>
        </w:rPr>
        <w:t xml:space="preserve">D1</w:t>
      </w:r>
      <w:r>
        <w:t xml:space="preserve"> </w:t>
      </w:r>
      <w:r>
        <w:t xml:space="preserve">MASQUE/QUIC primary (rec: yes — Mullvad</w:t>
      </w:r>
      <w:r>
        <w:t xml:space="preserve"> </w:t>
      </w:r>
      <w:r>
        <w:t xml:space="preserve">parity, HVPN-P1-090) ·</w:t>
      </w:r>
      <w:r>
        <w:t xml:space="preserve"> </w:t>
      </w:r>
      <w:r>
        <w:rPr>
          <w:b/>
          <w:bCs/>
        </w:rPr>
        <w:t xml:space="preserve">D2</w:t>
      </w:r>
      <w:r>
        <w:t xml:space="preserve"> </w:t>
      </w:r>
      <w:r>
        <w:t xml:space="preserve">Rust core (rec: yes — G3/G5, settled) ·</w:t>
      </w:r>
      <w:r>
        <w:t xml:space="preserve"> </w:t>
      </w:r>
      <w:r>
        <w:rPr>
          <w:b/>
          <w:bCs/>
        </w:rPr>
        <w:t xml:space="preserve">D3</w:t>
      </w:r>
      <w:r>
        <w:t xml:space="preserve"> </w:t>
      </w:r>
      <w:r>
        <w:t xml:space="preserve">Redis Streams MVP → NATS Phase 2 (rec: yes, HVPN-P1-050) ·</w:t>
      </w:r>
      <w:r>
        <w:t xml:space="preserve"> </w:t>
      </w:r>
      <w:r>
        <w:rPr>
          <w:b/>
          <w:bCs/>
        </w:rPr>
        <w:t xml:space="preserve">D4</w:t>
      </w:r>
      <w:r>
        <w:t xml:space="preserve"> </w:t>
      </w:r>
      <w:r>
        <w:t xml:space="preserve">IPv6 ULA /48</w:t>
      </w:r>
    </w:p>
    <w:p>
      <w:pPr>
        <w:pStyle w:val="Compact"/>
        <w:numPr>
          <w:ilvl w:val="0"/>
          <w:numId w:val="1026"/>
        </w:numPr>
      </w:pPr>
      <w:r>
        <w:t xml:space="preserve">4via6 (rec: yes — HVPN-P1-040/041) ·</w:t>
      </w:r>
      <w:r>
        <w:t xml:space="preserve"> </w:t>
      </w:r>
      <w:r>
        <w:rPr>
          <w:b/>
          <w:bCs/>
        </w:rPr>
        <w:t xml:space="preserve">D5</w:t>
      </w:r>
      <w:r>
        <w:t xml:space="preserve"> </w:t>
      </w:r>
      <w:r>
        <w:t xml:space="preserve">edge language (rec: Rust if</w:t>
      </w:r>
      <w:r>
        <w:t xml:space="preserve"> </w:t>
      </w:r>
      <w:r>
        <w:t xml:space="preserve">within ~10–15%, decided by G4/HVPN-P1-004) ·</w:t>
      </w:r>
      <w:r>
        <w:t xml:space="preserve"> </w:t>
      </w:r>
      <w:r>
        <w:rPr>
          <w:b/>
          <w:bCs/>
        </w:rPr>
        <w:t xml:space="preserve">D6</w:t>
      </w:r>
      <w:r>
        <w:t xml:space="preserve"> </w:t>
      </w:r>
      <w:r>
        <w:t xml:space="preserve">asymmetric per‑leg</w:t>
      </w:r>
      <w:r>
        <w:t xml:space="preserve"> </w:t>
      </w:r>
      <w:r>
        <w:t xml:space="preserve">transport (rec: defer to Phase 2; MVP is single‑transport hub‑and‑spoke) ·</w:t>
      </w:r>
      <w:r>
        <w:t xml:space="preserve"> </w:t>
      </w:r>
      <w:r>
        <w:rPr>
          <w:b/>
          <w:bCs/>
        </w:rPr>
        <w:t xml:space="preserve">D7</w:t>
      </w:r>
      <w:r>
        <w:t xml:space="preserve"> </w:t>
      </w:r>
      <w:r>
        <w:t xml:space="preserve">MVP ambition (rec: lean tunnel‑first MVP, this WBS) [SYNTHESIS §3].</w:t>
      </w:r>
    </w:p>
    <w:p>
      <w:r>
        <w:pict>
          <v:rect style="width:0;height:1.5pt" o:hralign="center" o:hrstd="t" o:hr="t"/>
        </w:pict>
      </w:r>
    </w:p>
    <w:bookmarkEnd w:id="51"/>
    <w:bookmarkStart w:id="52" w:name="sources"/>
    <w:p>
      <w:pPr>
        <w:pStyle w:val="Heading2"/>
      </w:pPr>
      <w:r>
        <w:t xml:space="preserve">Sources</w:t>
      </w:r>
    </w:p>
    <w:p>
      <w:pPr>
        <w:pStyle w:val="FirstParagraph"/>
      </w:pPr>
      <w:r>
        <w:t xml:space="preserve">[04_P1]</w:t>
      </w:r>
      <w:r>
        <w:t xml:space="preserve"> </w:t>
      </w:r>
      <w:r>
        <w:rPr>
          <w:rStyle w:val="VerbatimChar"/>
        </w:rPr>
        <w:t xml:space="preserve">HelixVPN-Phase1-MVP.md</w:t>
      </w:r>
      <w:r>
        <w:t xml:space="preserve"> </w:t>
      </w:r>
      <w:r>
        <w:t xml:space="preserve">— control‑plane modular monolith, DDL+RLS, the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protobuf +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, Redis‑Streams event taxonomy, policy</w:t>
      </w:r>
      <w:r>
        <w:t xml:space="preserve"> </w:t>
      </w:r>
      <w:r>
        <w:t xml:space="preserve">compiler, enrollment/PKI,</w:t>
      </w:r>
      <w:r>
        <w:t xml:space="preserve"> </w:t>
      </w:r>
      <w:r>
        <w:rPr>
          <w:rStyle w:val="VerbatimChar"/>
        </w:rPr>
        <w:t xml:space="preserve">helixvpnctl</w:t>
      </w:r>
      <w:r>
        <w:t xml:space="preserve"> </w:t>
      </w:r>
      <w:r>
        <w:t xml:space="preserve">+ quadlets, the §11.2 8‑criterion DoD +</w:t>
      </w:r>
      <w:r>
        <w:t xml:space="preserve"> </w:t>
      </w:r>
      <w:r>
        <w:t xml:space="preserve">§11.3 SLOs + §11.4 no‑log lint (the spine of this WBS). ·</w:t>
      </w:r>
      <w:r>
        <w:t xml:space="preserve"> </w:t>
      </w:r>
      <w:r>
        <w:t xml:space="preserve">[04_P0]</w:t>
      </w:r>
      <w:r>
        <w:t xml:space="preserve"> </w:t>
      </w:r>
      <w:r>
        <w:rPr>
          <w:rStyle w:val="VerbatimChar"/>
        </w:rPr>
        <w:t xml:space="preserve">HelixVPN-Phase0-Spike.md</w:t>
      </w:r>
      <w:r>
        <w:t xml:space="preserve"> </w:t>
      </w:r>
      <w:r>
        <w:t xml:space="preserve">— G1–G6 entry gates,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trait,</w:t>
      </w:r>
      <w:r>
        <w:t xml:space="preserve"> </w:t>
      </w:r>
      <w:r>
        <w:t xml:space="preserve">boringtun wrapper, MASQUE/CONNECT‑UDP, iOS memory harness, Go‑vs‑Rust edge,</w:t>
      </w:r>
      <w:r>
        <w:t xml:space="preserve"> </w:t>
      </w:r>
      <w:r>
        <w:t xml:space="preserve">flutter_rust_bridge FFI, netns+DPI+netem rig. ·</w:t>
      </w:r>
      <w:r>
        <w:t xml:space="preserve"> </w:t>
      </w:r>
      <w:r>
        <w:t xml:space="preserve">[04_ARCH]</w:t>
      </w:r>
      <w:r>
        <w:t xml:space="preserve"> </w:t>
      </w:r>
      <w:r>
        <w:rPr>
          <w:rStyle w:val="VerbatimChar"/>
        </w:rPr>
        <w:t xml:space="preserve">HelixVPN-Architecture-Refined.md</w:t>
      </w:r>
      <w:r>
        <w:t xml:space="preserve"> </w:t>
      </w:r>
      <w:r>
        <w:t xml:space="preserve">— control/data separation, ULA /48 +</w:t>
      </w:r>
      <w:r>
        <w:t xml:space="preserve"> </w:t>
      </w:r>
      <w:r>
        <w:t xml:space="preserve">4via6 (D4), no‑logging, default‑deny, repo layout. ·</w:t>
      </w:r>
      <w:r>
        <w:t xml:space="preserve"> </w:t>
      </w:r>
      <w:r>
        <w:t xml:space="preserve">[02]</w:t>
      </w:r>
      <w:r>
        <w:t xml:space="preserve"> </w:t>
      </w:r>
      <w:r>
        <w:rPr>
          <w:rStyle w:val="VerbatimChar"/>
        </w:rPr>
        <w:t xml:space="preserve">02-control-plane.md</w:t>
      </w:r>
      <w:r>
        <w:t xml:space="preserve"> </w:t>
      </w:r>
      <w:r>
        <w:t xml:space="preserve">— authoritative DDL, RLS, IPAM, protobuf, events,</w:t>
      </w:r>
      <w:r>
        <w:t xml:space="preserve"> </w:t>
      </w:r>
      <w:r>
        <w:t xml:space="preserve">coordinator, API, deploy manifests (this WBS references, never re‑defines). ·</w:t>
      </w:r>
      <w:r>
        <w:t xml:space="preserve"> </w:t>
      </w:r>
      <w:r>
        <w:t xml:space="preserve">[01]</w:t>
      </w:r>
      <w:r>
        <w:t xml:space="preserve"> </w:t>
      </w:r>
      <w:r>
        <w:rPr>
          <w:rStyle w:val="VerbatimChar"/>
        </w:rPr>
        <w:t xml:space="preserve">01-data-plane.md</w:t>
      </w:r>
      <w:r>
        <w:t xml:space="preserve">, [03]</w:t>
      </w:r>
      <w:r>
        <w:t xml:space="preserve"> </w:t>
      </w:r>
      <w:r>
        <w:rPr>
          <w:rStyle w:val="VerbatimChar"/>
        </w:rPr>
        <w:t xml:space="preserve">03-client-core-and-ui.md</w:t>
      </w:r>
      <w:r>
        <w:t xml:space="preserve">, [04]</w:t>
      </w:r>
      <w:r>
        <w:t xml:space="preserve"> </w:t>
      </w:r>
      <w:r>
        <w:rPr>
          <w:rStyle w:val="VerbatimChar"/>
        </w:rPr>
        <w:t xml:space="preserve">04-security-privacy-pki.md</w:t>
      </w:r>
      <w:r>
        <w:t xml:space="preserve">, [00]</w:t>
      </w:r>
      <w:r>
        <w:t xml:space="preserve"> </w:t>
      </w:r>
      <w:r>
        <w:rPr>
          <w:rStyle w:val="VerbatimChar"/>
        </w:rPr>
        <w:t xml:space="preserve">00-product-scope-and-principles.md</w:t>
      </w:r>
      <w:r>
        <w:t xml:space="preserve">. ·</w:t>
      </w:r>
      <w:r>
        <w:t xml:space="preserve"> </w:t>
      </w:r>
      <w:r>
        <w:t xml:space="preserve">[05_YBO] Go+Gin+PG+Redis+Podman mandate. ·</w:t>
      </w:r>
      <w:r>
        <w:t xml:space="preserve"> </w:t>
      </w:r>
      <w:r>
        <w:t xml:space="preserve">[SYNTHESIS] §§1–9 — stack floor, the D1–D7 key decisions, ecosystem wiring</w:t>
      </w:r>
      <w:r>
        <w:t xml:space="preserve"> </w:t>
      </w:r>
      <w:r>
        <w:t xml:space="preserve">(containers/helix_qa/challenges/docs_chain/security/vision_engine), constitution</w:t>
      </w:r>
      <w:r>
        <w:t xml:space="preserve"> </w:t>
      </w:r>
      <w:r>
        <w:t xml:space="preserve">bindings (§11.4.27/.40/.58/.76/.85/.93/.106/.107/.113/.132/.151/.156/.159/.161/.162/.163/.169).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4" Target="media/rId24.png" /><Relationship Type="http://schemas.openxmlformats.org/officeDocument/2006/relationships/image" Id="rId30" Target="media/rId30.png" /><Relationship Type="http://schemas.openxmlformats.org/officeDocument/2006/relationships/hyperlink" Id="rId23" Target="../04_VPN_CLD/HelixVPN-Architecture-Refined.md" TargetMode="External" /><Relationship Type="http://schemas.openxmlformats.org/officeDocument/2006/relationships/hyperlink" Id="rId13" Target="00-product-scope-and-principles.md" TargetMode="External" /><Relationship Type="http://schemas.openxmlformats.org/officeDocument/2006/relationships/hyperlink" Id="rId10" Target="01-data-plane.md" TargetMode="External" /><Relationship Type="http://schemas.openxmlformats.org/officeDocument/2006/relationships/hyperlink" Id="rId9" Target="02-control-plane.md" TargetMode="External" /><Relationship Type="http://schemas.openxmlformats.org/officeDocument/2006/relationships/hyperlink" Id="rId11" Target="03-client-core-and-ui.md" TargetMode="External" /><Relationship Type="http://schemas.openxmlformats.org/officeDocument/2006/relationships/hyperlink" Id="rId12" Target="04-security-privacy-pki.md" TargetMode="External" /><Relationship Type="http://schemas.openxmlformats.org/officeDocument/2006/relationships/hyperlink" Id="rId14" Target="v07-execution/subtask-deepening-p1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../04_VPN_CLD/HelixVPN-Architecture-Refined.md" TargetMode="External" /><Relationship Type="http://schemas.openxmlformats.org/officeDocument/2006/relationships/hyperlink" Id="rId13" Target="00-product-scope-and-principles.md" TargetMode="External" /><Relationship Type="http://schemas.openxmlformats.org/officeDocument/2006/relationships/hyperlink" Id="rId10" Target="01-data-plane.md" TargetMode="External" /><Relationship Type="http://schemas.openxmlformats.org/officeDocument/2006/relationships/hyperlink" Id="rId9" Target="02-control-plane.md" TargetMode="External" /><Relationship Type="http://schemas.openxmlformats.org/officeDocument/2006/relationships/hyperlink" Id="rId11" Target="03-client-core-and-ui.md" TargetMode="External" /><Relationship Type="http://schemas.openxmlformats.org/officeDocument/2006/relationships/hyperlink" Id="rId12" Target="04-security-privacy-pki.md" TargetMode="External" /><Relationship Type="http://schemas.openxmlformats.org/officeDocument/2006/relationships/hyperlink" Id="rId14" Target="v07-execution/subtask-deepening-p1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1 (MVP) — Work Breakdown: phases → tasks → subtasks</dc:title>
  <dc:creator/>
  <cp:keywords/>
  <dcterms:created xsi:type="dcterms:W3CDTF">2026-07-04T14:59:11Z</dcterms:created>
  <dcterms:modified xsi:type="dcterms:W3CDTF">2026-07-04T14:59:11Z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