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5.png" ContentType="image/png"/>
  <Override PartName="/word/media/rId31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Overlay Routing &amp; Addressing</w:t>
      </w:r>
    </w:p>
    <w:bookmarkStart w:id="56" w:name="overlay-routing--addressing"/>
    <w:p>
      <w:pPr>
        <w:pStyle w:val="Heading1"/>
      </w:pPr>
      <w:r>
        <w:t xml:space="preserve">Overlay Routing &amp; Addressing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Volume 2 (Data Plane) nano-detail specification — deepens the</w:t>
      </w:r>
      <w:r>
        <w:t xml:space="preserve"> </w:t>
      </w:r>
      <w:r>
        <w:rPr>
          <w:b/>
          <w:bCs/>
        </w:rPr>
        <w:t xml:space="preserve">Overlay addressing &amp;</w:t>
      </w:r>
      <w:r>
        <w:rPr>
          <w:b/>
          <w:bCs/>
        </w:rPr>
        <w:t xml:space="preserve"> </w:t>
      </w:r>
      <w:r>
        <w:rPr>
          <w:b/>
          <w:bCs/>
        </w:rPr>
        <w:t xml:space="preserve">multi-network routing</w:t>
      </w:r>
      <w:r>
        <w:t xml:space="preserve"> </w:t>
      </w:r>
      <w:r>
        <w:t xml:space="preserve">section (§6) and the</w:t>
      </w:r>
      <w:r>
        <w:t xml:space="preserve"> </w:t>
      </w:r>
      <w:r>
        <w:rPr>
          <w:b/>
          <w:bCs/>
        </w:rPr>
        <w:t xml:space="preserve">Policy/ACL → AllowedIPs + verdict-map</w:t>
      </w:r>
      <w:r>
        <w:t xml:space="preserve"> </w:t>
      </w:r>
      <w:r>
        <w:t xml:space="preserve">section (§7) of the pass-1 data-plane overview [01-DP §6, §7]. This is a SPEC: it describes</w:t>
      </w:r>
      <w:r>
        <w:t xml:space="preserve"> </w:t>
      </w:r>
      <w:r>
        <w:t xml:space="preserve">what to build in the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crate;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ship the product. Source evidence</w:t>
      </w:r>
      <w:r>
        <w:t xml:space="preserve"> </w:t>
      </w:r>
      <w:r>
        <w:t xml:space="preserve">is cited inline by id —</w:t>
      </w:r>
      <w:r>
        <w:t xml:space="preserve"> </w:t>
      </w:r>
      <w:r>
        <w:rPr>
          <w:rStyle w:val="VerbatimChar"/>
        </w:rPr>
        <w:t xml:space="preserve">[01-DP §N]</w:t>
      </w:r>
      <w:r>
        <w:t xml:space="preserve"> </w:t>
      </w:r>
      <w:r>
        <w:t xml:space="preserve">(final/01-data-plane.md),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(04_VPN_CLD/HelixVPN-Architecture-Refined.md),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(Phase0-Spike.md),</w:t>
      </w:r>
      <w:r>
        <w:t xml:space="preserve"> </w:t>
      </w:r>
      <w:r>
        <w:rPr>
          <w:rStyle w:val="VerbatimChar"/>
        </w:rPr>
        <w:t xml:space="preserve">[research-pki_pq_nat §N]</w:t>
      </w:r>
      <w:r>
        <w:t xml:space="preserve"> </w:t>
      </w:r>
      <w:r>
        <w:t xml:space="preserve">(scratchpad/kb),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. Any claim not grounded in the</w:t>
      </w:r>
      <w:r>
        <w:t xml:space="preserve"> </w:t>
      </w:r>
      <w:r>
        <w:t xml:space="preserve">evidence base is flagged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1" w:name="X30fd9057565b7aef73531e154341e21e33fb9a8"/>
    <w:p>
      <w:pPr>
        <w:pStyle w:val="Heading2"/>
      </w:pPr>
      <w:r>
        <w:t xml:space="preserve">0. Position, ownership, and the problem this document solves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rStyle w:val="VerbatimChar"/>
          <w:b/>
          <w:bCs/>
        </w:rPr>
        <w:t xml:space="preserve">helix-route</w:t>
      </w:r>
      <w:r>
        <w:rPr>
          <w:b/>
          <w:bCs/>
        </w:rPr>
        <w:t xml:space="preserve"> </w:t>
      </w:r>
      <w:r>
        <w:rPr>
          <w:b/>
          <w:bCs/>
        </w:rPr>
        <w:t xml:space="preserve">crate</w:t>
      </w:r>
      <w:r>
        <w:t xml:space="preserve"> </w:t>
      </w:r>
      <w:r>
        <w:t xml:space="preserve">[01-DP §2 crate layout]: overlay addressing,</w:t>
      </w:r>
      <w:r>
        <w:t xml:space="preserve"> </w:t>
      </w:r>
      <w:r>
        <w:t xml:space="preserve">the 4via6 mapping engine, the connector-CIDR-advertisement → compiled routing-map pipeline,</w:t>
      </w:r>
      <w:r>
        <w:t xml:space="preserve"> </w:t>
      </w:r>
      <w:r>
        <w:t xml:space="preserve">the policy/ACL → per-peer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nftables/eBPF verdict-map compiler, and</w:t>
      </w:r>
      <w:r>
        <w:t xml:space="preserve"> </w:t>
      </w:r>
      <w:r>
        <w:t xml:space="preserve">split-horizon microsegmentation. It is the layer that decides</w:t>
      </w:r>
      <w:r>
        <w:t xml:space="preserve"> </w:t>
      </w:r>
      <w:r>
        <w:rPr>
          <w:b/>
          <w:bCs/>
        </w:rPr>
        <w:t xml:space="preserve">which overlay address a</w:t>
      </w:r>
      <w:r>
        <w:rPr>
          <w:b/>
          <w:bCs/>
        </w:rPr>
        <w:t xml:space="preserve"> </w:t>
      </w:r>
      <w:r>
        <w:rPr>
          <w:b/>
          <w:bCs/>
        </w:rPr>
        <w:t xml:space="preserve">node has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which next hop / verdict a packet gets</w:t>
      </w:r>
      <w:r>
        <w:t xml:space="preserve"> </w:t>
      </w:r>
      <w:r>
        <w:t xml:space="preserve">— strictly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WireGuard</w:t>
      </w:r>
      <w:r>
        <w:t xml:space="preserve"> </w:t>
      </w:r>
      <w:r>
        <w:t xml:space="preserve">crypto core and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carrier, both specified in 01-DP.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protobuf/Connect wire contract (doc 03 — the live</w:t>
      </w:r>
      <w:r>
        <w:t xml:space="preserve"> </w:t>
      </w:r>
      <w:r>
        <w:t xml:space="preserve">source of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stream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consumes), the Go control-plane policy</w:t>
      </w:r>
      <w:r>
        <w:t xml:space="preserve"> </w:t>
      </w:r>
      <w:r>
        <w:rPr>
          <w:i/>
          <w:iCs/>
        </w:rPr>
        <w:t xml:space="preserve">authoring</w:t>
      </w:r>
      <w:r>
        <w:t xml:space="preserve"> </w:t>
      </w:r>
      <w:r>
        <w:t xml:space="preserve">UI (doc 02 — the ACL DSL is authored there;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consumes the</w:t>
      </w:r>
      <w:r>
        <w:t xml:space="preserve"> </w:t>
      </w:r>
      <w:r>
        <w:rPr>
          <w:i/>
          <w:iCs/>
        </w:rPr>
        <w:t xml:space="preserve">compiled</w:t>
      </w:r>
      <w:r>
        <w:t xml:space="preserve"> </w:t>
      </w:r>
      <w:r>
        <w:t xml:space="preserve">form), nor</w:t>
      </w:r>
      <w:r>
        <w:t xml:space="preserve"> </w:t>
      </w:r>
      <w:r>
        <w:t xml:space="preserve">enrollment/PKI (doc 02, [research-pki_pq_nat §1]). The split is:</w:t>
      </w:r>
      <w:r>
        <w:t xml:space="preserve"> </w:t>
      </w:r>
      <w:r>
        <w:rPr>
          <w:b/>
          <w:bCs/>
        </w:rPr>
        <w:t xml:space="preserve">the control plane authors and</w:t>
      </w:r>
      <w:r>
        <w:rPr>
          <w:b/>
          <w:bCs/>
        </w:rPr>
        <w:t xml:space="preserve"> </w:t>
      </w:r>
      <w:r>
        <w:rPr>
          <w:b/>
          <w:bCs/>
        </w:rPr>
        <w:t xml:space="preserve">compiles intent;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helix-route</w:t>
      </w:r>
      <w:r>
        <w:rPr>
          <w:b/>
          <w:bCs/>
        </w:rPr>
        <w:t xml:space="preserve"> </w:t>
      </w:r>
      <w:r>
        <w:rPr>
          <w:b/>
          <w:bCs/>
        </w:rPr>
        <w:t xml:space="preserve">is the data-plane reconciler that converges the compiled</w:t>
      </w:r>
      <w:r>
        <w:rPr>
          <w:b/>
          <w:bCs/>
        </w:rPr>
        <w:t xml:space="preserve"> </w:t>
      </w:r>
      <w:r>
        <w:rPr>
          <w:b/>
          <w:bCs/>
        </w:rPr>
        <w:t xml:space="preserve">desired-state and installs kernel state</w:t>
      </w:r>
      <w:r>
        <w:t xml:space="preserve"> </w:t>
      </w:r>
      <w:r>
        <w:t xml:space="preserve">[04_ARCH §4.4, 01-DP §6.3].</w:t>
      </w:r>
    </w:p>
    <w:bookmarkStart w:id="9" w:name="X16eda3edac1475065d7330537d9c31c9b1d5bcf"/>
    <w:p>
      <w:pPr>
        <w:pStyle w:val="Heading3"/>
      </w:pPr>
      <w:r>
        <w:t xml:space="preserve">0.1 The founding requirement</w:t>
      </w:r>
    </w:p>
    <w:p>
      <w:pPr>
        <w:pStyle w:val="FirstParagraph"/>
      </w:pPr>
      <w:r>
        <w:t xml:space="preserve">A single user reaches</w:t>
      </w:r>
      <w:r>
        <w:t xml:space="preserve"> </w:t>
      </w:r>
      <w:r>
        <w:rPr>
          <w:b/>
          <w:bCs/>
        </w:rPr>
        <w:t xml:space="preserve">N joined private networks</w:t>
      </w:r>
      <w:r>
        <w:t xml:space="preserve">, which may carry</w:t>
      </w:r>
      <w:r>
        <w:t xml:space="preserve"> </w:t>
      </w:r>
      <w:r>
        <w:rPr>
          <w:b/>
          <w:bCs/>
        </w:rPr>
        <w:t xml:space="preserve">colliding RFC1918</w:t>
      </w:r>
      <w:r>
        <w:rPr>
          <w:b/>
          <w:bCs/>
        </w:rPr>
        <w:t xml:space="preserve"> </w:t>
      </w:r>
      <w:r>
        <w:rPr>
          <w:b/>
          <w:bCs/>
        </w:rPr>
        <w:t xml:space="preserve">ranges</w:t>
      </w:r>
      <w:r>
        <w:t xml:space="preserve"> </w:t>
      </w:r>
      <w:r>
        <w:t xml:space="preserve">— two connectors each serving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[01-DP §6, SYNTHESIS §1, §3 D4]. That</w:t>
      </w:r>
      <w:r>
        <w:t xml:space="preserve"> </w:t>
      </w:r>
      <w:r>
        <w:t xml:space="preserve">collision</w:t>
      </w:r>
      <w:r>
        <w:t xml:space="preserve"> </w:t>
      </w:r>
      <w:r>
        <w:rPr>
          <w:b/>
          <w:bCs/>
        </w:rPr>
        <w:t xml:space="preserve">MUST be solved at v1</w:t>
      </w:r>
      <w:r>
        <w:t xml:space="preserve"> </w:t>
      </w:r>
      <w:r>
        <w:t xml:space="preserve">[SYNTHESIS §3 D4]. This document is the v1 solution:</w:t>
      </w:r>
      <w:r>
        <w:t xml:space="preserve"> </w:t>
      </w:r>
      <w:r>
        <w:rPr>
          <w:b/>
          <w:bCs/>
        </w:rPr>
        <w:t xml:space="preserve">IPv6 ULA /48 per tenant + Tailscale-style 4via6</w:t>
      </w:r>
      <w:r>
        <w:t xml:space="preserve"> </w:t>
      </w:r>
      <w:r>
        <w:t xml:space="preserve">([04_ARCH §3.4], decision</w:t>
      </w:r>
      <w:r>
        <w:t xml:space="preserve"> </w:t>
      </w:r>
      <w:r>
        <w:rPr>
          <w:b/>
          <w:bCs/>
        </w:rPr>
        <w:t xml:space="preserve">D4 Camp A</w:t>
      </w:r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CGNAT 100.64/10 1:1</w:t>
      </w:r>
      <w:r>
        <w:t xml:space="preserve"> </w:t>
      </w:r>
      <w:r>
        <w:t xml:space="preserve">as the documented IPv4-only fallback (D4 Camp B), analyzed at §8.</w:t>
      </w:r>
    </w:p>
    <w:bookmarkEnd w:id="9"/>
    <w:bookmarkStart w:id="10" w:name="X4416ad7c2036e2833672d395857719fc5f9e19e"/>
    <w:p>
      <w:pPr>
        <w:pStyle w:val="Heading3"/>
      </w:pPr>
      <w:r>
        <w:t xml:space="preserve">0.2 Invariants inherited from the data plane (binding here)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by construction</w:t>
            </w:r>
            <w:r>
              <w:t xml:space="preserve">: routing/policy state is aggregate counters only; no per-peer/per-flow durable record.</w:t>
            </w:r>
          </w:p>
        </w:tc>
        <w:tc>
          <w:tcPr/>
          <w:p>
            <w:pPr>
              <w:pStyle w:val="Compact"/>
            </w:pPr>
            <w:r>
              <w:t xml:space="preserve">[01-DP §0.1 I5, 04_ARCH §2.7]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</w:t>
            </w:r>
            <w:r>
              <w:t xml:space="preserve">: no peer reaches anything without an explicit compiled rule expressed as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an edge verdict map.</w:t>
            </w:r>
          </w:p>
        </w:tc>
        <w:tc>
          <w:tcPr/>
          <w:p>
            <w:pPr>
              <w:pStyle w:val="Compact"/>
            </w:pPr>
            <w:r>
              <w:t xml:space="preserve">[01-DP §0.1 I6, 04_ARCH §3.4]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The reconciler</w:t>
            </w:r>
            <w:r>
              <w:t xml:space="preserve"> </w:t>
            </w:r>
            <w:r>
              <w:rPr>
                <w:b/>
                <w:bCs/>
              </w:rPr>
              <w:t xml:space="preserve">converges without restart</w:t>
            </w:r>
            <w:r>
              <w:t xml:space="preserve">; a route/policy delta reflects on all affected edges in</w:t>
            </w:r>
            <w:r>
              <w:t xml:space="preserve"> </w:t>
            </w:r>
            <w:r>
              <w:rPr>
                <w:b/>
                <w:bCs/>
              </w:rPr>
              <w:t xml:space="preserve">&lt; 1 s</w:t>
            </w:r>
            <w:r>
              <w:t xml:space="preserve"> </w:t>
            </w:r>
            <w:r>
              <w:t xml:space="preserve">(p99).</w:t>
            </w:r>
          </w:p>
        </w:tc>
        <w:tc>
          <w:tcPr/>
          <w:p>
            <w:pPr>
              <w:pStyle w:val="Compact"/>
            </w:pPr>
            <w:r>
              <w:t xml:space="preserve">[04_ARCH §4.4, 01-DP §6.3]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Peers are delivered</w:t>
            </w:r>
            <w:r>
              <w:t xml:space="preserve"> </w:t>
            </w:r>
            <w:r>
              <w:rPr>
                <w:b/>
                <w:bCs/>
              </w:rPr>
              <w:t xml:space="preserve">already policy-filtered</w:t>
            </w:r>
            <w:r>
              <w:t xml:space="preserve"> </w:t>
            </w:r>
            <w:r>
              <w:t xml:space="preserve">(need-to-know): a node never learns of networks it cannot reach.</w:t>
            </w:r>
          </w:p>
        </w:tc>
        <w:tc>
          <w:tcPr/>
          <w:p>
            <w:pPr>
              <w:pStyle w:val="Compact"/>
            </w:pPr>
            <w:r>
              <w:t xml:space="preserve">[SYNTHESIS §7, 01-DP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The verdict map</w:t>
            </w:r>
            <w:r>
              <w:t xml:space="preserve"> </w:t>
            </w:r>
            <w:r>
              <w:rPr>
                <w:b/>
                <w:bCs/>
              </w:rPr>
              <w:t xml:space="preserve">fails closed</w:t>
            </w:r>
            <w:r>
              <w:t xml:space="preserve">: absent/stale compiled policy ⇒ drop.</w:t>
            </w:r>
          </w:p>
        </w:tc>
        <w:tc>
          <w:tcPr/>
          <w:p>
            <w:pPr>
              <w:pStyle w:val="Compact"/>
            </w:pPr>
            <w:r>
              <w:t xml:space="preserve">[04_ARCH §7, 01-DP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ACL ACLs/routes target the</w:t>
            </w:r>
            <w:r>
              <w:t xml:space="preserve"> </w:t>
            </w:r>
            <w:r>
              <w:rPr>
                <w:b/>
                <w:bCs/>
              </w:rPr>
              <w:t xml:space="preserve">IPv6 overlay</w:t>
            </w:r>
            <w:r>
              <w:t xml:space="preserve"> </w:t>
            </w:r>
            <w:r>
              <w:t xml:space="preserve">address,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the underlying IPv4 of a 4via6-mapped LAN.</w:t>
            </w:r>
          </w:p>
        </w:tc>
        <w:tc>
          <w:tcPr/>
          <w:p>
            <w:pPr>
              <w:pStyle w:val="Compact"/>
            </w:pPr>
            <w:r>
              <w:t xml:space="preserve">[research-pki_pq_nat §3.4]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a4bd7db636a6cb19238a043511f5f1bab8a588c"/>
    <w:p>
      <w:pPr>
        <w:pStyle w:val="Heading2"/>
      </w:pPr>
      <w:r>
        <w:t xml:space="preserve">1. Crate surface (</w:t>
      </w:r>
      <w:r>
        <w:rPr>
          <w:rStyle w:val="VerbatimChar"/>
        </w:rPr>
        <w:t xml:space="preserve">helix-route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helix-route/</w:t>
      </w:r>
      <w:r>
        <w:br/>
      </w:r>
      <w:r>
        <w:rPr>
          <w:rStyle w:val="VerbatimChar"/>
        </w:rPr>
        <w:t xml:space="preserve">├── src/lib.rs          # public façade: RouteEngine, re-exports</w:t>
      </w:r>
      <w:r>
        <w:br/>
      </w:r>
      <w:r>
        <w:rPr>
          <w:rStyle w:val="VerbatimChar"/>
        </w:rPr>
        <w:t xml:space="preserve">├── src/addr.rs         # §2  ULA /48 allocation + node-address layout + types</w:t>
      </w:r>
      <w:r>
        <w:br/>
      </w:r>
      <w:r>
        <w:rPr>
          <w:rStyle w:val="VerbatimChar"/>
        </w:rPr>
        <w:t xml:space="preserve">├── src/via6.rs         # §3  4via6 encode/decode (byte-exact)</w:t>
      </w:r>
      <w:r>
        <w:br/>
      </w:r>
      <w:r>
        <w:rPr>
          <w:rStyle w:val="VerbatimChar"/>
        </w:rPr>
        <w:t xml:space="preserve">├── src/map.rs          # §4  RouteMap desired-state + advertisement ingest</w:t>
      </w:r>
      <w:r>
        <w:br/>
      </w:r>
      <w:r>
        <w:rPr>
          <w:rStyle w:val="VerbatimChar"/>
        </w:rPr>
        <w:t xml:space="preserve">├── src/fib.rs          # §5  longest-prefix-match next-hop table (overlay FIB)</w:t>
      </w:r>
      <w:r>
        <w:br/>
      </w:r>
      <w:r>
        <w:rPr>
          <w:rStyle w:val="VerbatimChar"/>
        </w:rPr>
        <w:t xml:space="preserve">├── src/policy.rs       # §6  ACL→AllowedIPs + CompiledPolicy→verdict-map compiler</w:t>
      </w:r>
      <w:r>
        <w:br/>
      </w:r>
      <w:r>
        <w:rPr>
          <w:rStyle w:val="VerbatimChar"/>
        </w:rPr>
        <w:t xml:space="preserve">├── src/nft.rs          # §6  nftables verdict-map renderer (Phase 1)</w:t>
      </w:r>
      <w:r>
        <w:br/>
      </w:r>
      <w:r>
        <w:rPr>
          <w:rStyle w:val="VerbatimChar"/>
        </w:rPr>
        <w:t xml:space="preserve">├── src/ebpf.rs         # §6  eBPF verdict-map loader (Phase 2, feature = "ebpf")</w:t>
      </w:r>
      <w:r>
        <w:br/>
      </w:r>
      <w:r>
        <w:rPr>
          <w:rStyle w:val="VerbatimChar"/>
        </w:rPr>
        <w:t xml:space="preserve">├── src/reconcile.rs    # §5/§7 declarative reconciler (push, no restart) — R1</w:t>
      </w:r>
      <w:r>
        <w:br/>
      </w:r>
      <w:r>
        <w:rPr>
          <w:rStyle w:val="VerbatimChar"/>
        </w:rPr>
        <w:t xml:space="preserve">└── src/error.rs        # §9  RouteError taxonomy</w:t>
      </w:r>
    </w:p>
    <w:p>
      <w:pPr>
        <w:pStyle w:val="SourceCode"/>
      </w:pPr>
      <w:r>
        <w:rPr>
          <w:rStyle w:val="CommentTok"/>
        </w:rPr>
        <w:t xml:space="preserve">// helix-route/src/lib.rs — the one object the orchestrator (helix-core) holds.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TenantPrefix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§2.1 this node's tenant ULA /48</w:t>
      </w:r>
      <w:r>
        <w:br/>
      </w:r>
      <w:r>
        <w:rPr>
          <w:rStyle w:val="NormalTok"/>
        </w:rPr>
        <w:t xml:space="preserve">    self_id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OverlayAddr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§2.3 this node's stable overlay address</w:t>
      </w:r>
      <w:r>
        <w:br/>
      </w:r>
      <w:r>
        <w:rPr>
          <w:rStyle w:val="NormalTok"/>
        </w:rPr>
        <w:t xml:space="preserve">    fib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§5   longest-prefix-match next-hop table</w:t>
      </w:r>
      <w:r>
        <w:br/>
      </w:r>
      <w:r>
        <w:rPr>
          <w:rStyle w:val="NormalTok"/>
        </w:rPr>
        <w:t xml:space="preserve">   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§6 None ⇒ fail-closed (R3)</w:t>
      </w:r>
      <w:r>
        <w:br/>
      </w:r>
      <w:r>
        <w:rPr>
          <w:rStyle w:val="NormalTok"/>
        </w:rPr>
        <w:t xml:space="preserve">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VerdictSink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§6 nft (P1) | ebpf (P2)</w:t>
      </w:r>
      <w:r>
        <w:br/>
      </w:r>
      <w:r>
        <w:rPr>
          <w:rStyle w:val="NormalTok"/>
        </w:rPr>
        <w:t xml:space="preserve">    counters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RouteCounters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§0.2 I5 aggregate-only telemetry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RouteEngine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Converge to a freshly-pushed desired-state RouteMap (doc 03 stream / Phase-0 file).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Diff-and-apply; NEVER restart unrelated state (R1). Returns the applied delta summary.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reconcile(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RouteMap)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ReconcileReport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Install a new compiled policy version atomically (R3: failure leaves prior version live).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apply_policy(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CompiledPolicy)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Resolve the next hop for an overlay destination (used by the connector forward path).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next_hop(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OverlayAddr)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NextHop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6" w:name="Xb9dac0ed03cebdfeeda4efea4398b8107699607"/>
    <w:p>
      <w:pPr>
        <w:pStyle w:val="Heading2"/>
      </w:pPr>
      <w:r>
        <w:t xml:space="preserve">2. Overlay addressing — ULA /48 per tenant</w:t>
      </w:r>
    </w:p>
    <w:p>
      <w:pPr>
        <w:pStyle w:val="FirstParagraph"/>
      </w:pPr>
      <w:r>
        <w:t xml:space="preserve">Every node (client, connector, advertised host) gets a</w:t>
      </w:r>
      <w:r>
        <w:t xml:space="preserve"> </w:t>
      </w:r>
      <w:r>
        <w:rPr>
          <w:b/>
          <w:bCs/>
        </w:rPr>
        <w:t xml:space="preserve">stable overlay address</w:t>
      </w:r>
      <w:r>
        <w:t xml:space="preserve"> </w:t>
      </w:r>
      <w:r>
        <w:t xml:space="preserve">in the</w:t>
      </w:r>
      <w:r>
        <w:t xml:space="preserve"> </w:t>
      </w:r>
      <w:r>
        <w:t xml:space="preserve">tenant's ULA /48 [04_ARCH §3.4 "every node ... gets a stable overlay address"]. HelixVPN is</w:t>
      </w:r>
      <w:r>
        <w:t xml:space="preserve"> </w:t>
      </w:r>
      <w:r>
        <w:rPr>
          <w:b/>
          <w:bCs/>
        </w:rPr>
        <w:t xml:space="preserve">IPv6-native on the overlay</w:t>
      </w:r>
      <w:r>
        <w:t xml:space="preserve">; advertised IPv4 LANs are surfaced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4via6 (§3), never as</w:t>
      </w:r>
      <w:r>
        <w:t xml:space="preserve"> </w:t>
      </w:r>
      <w:r>
        <w:t xml:space="preserve">raw overlapping IPv4 [04_ARCH §3.4, research-pki_pq_nat §3.4].</w:t>
      </w:r>
    </w:p>
    <w:bookmarkStart w:id="13" w:name="Xf5c1a8adbf0511de15ef0e505c6405823c1970f"/>
    <w:p>
      <w:pPr>
        <w:pStyle w:val="Heading3"/>
      </w:pPr>
      <w:r>
        <w:t xml:space="preserve">2.1 Tenant prefix — RFC 4193 ULA byte layout</w:t>
      </w:r>
    </w:p>
    <w:p>
      <w:pPr>
        <w:pStyle w:val="BlockText"/>
      </w:pPr>
      <w:r>
        <w:rPr>
          <w:b/>
          <w:bCs/>
        </w:rPr>
        <w:t xml:space="preserve">Honest correction (§11.4.6):</w:t>
      </w:r>
      <w:r>
        <w:t xml:space="preserve"> </w:t>
      </w:r>
      <w:r>
        <w:t xml:space="preserve">the overview writes the prefix illustratively as</w:t>
      </w:r>
      <w:r>
        <w:t xml:space="preserve"> </w:t>
      </w:r>
      <w:r>
        <w:rPr>
          <w:rStyle w:val="VerbatimChar"/>
        </w:rPr>
        <w:t xml:space="preserve">fd7a:helix:&lt;tenant&gt;::/48</w:t>
      </w:r>
      <w:r>
        <w:t xml:space="preserve"> </w:t>
      </w:r>
      <w:r>
        <w:t xml:space="preserve">[01-DP §6.1].</w:t>
      </w:r>
      <w:r>
        <w:t xml:space="preserve"> </w:t>
      </w:r>
      <w:r>
        <w:rPr>
          <w:rStyle w:val="VerbatimChar"/>
        </w:rPr>
        <w:t xml:space="preserve">helix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 hex and cannot appear in a</w:t>
      </w:r>
      <w:r>
        <w:t xml:space="preserve"> </w:t>
      </w:r>
      <w:r>
        <w:t xml:space="preserve">real address; it is a mnemonic. The implementable layout below uses a real RFC 4193 ULA:</w:t>
      </w:r>
      <w:r>
        <w:t xml:space="preserve"> </w:t>
      </w:r>
      <w:r>
        <w:rPr>
          <w:rStyle w:val="VerbatimChar"/>
        </w:rPr>
        <w:t xml:space="preserve">fd</w:t>
      </w:r>
      <w:r>
        <w:t xml:space="preserve"> </w:t>
      </w:r>
      <w:r>
        <w:t xml:space="preserve">+ 40-bit random per-tenant Global ID.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literal hex</w:t>
      </w:r>
      <w:r>
        <w:t xml:space="preserve"> </w:t>
      </w:r>
      <w:r>
        <w:rPr>
          <w:rStyle w:val="VerbatimChar"/>
        </w:rPr>
        <w:t xml:space="preserve">fd7a:115c:a1e0</w:t>
      </w:r>
      <w:r>
        <w:t xml:space="preserve"> </w:t>
      </w:r>
      <w:r>
        <w:t xml:space="preserve">example used downstream is Tailscale's fixed ULA [research-pki_pq_nat §3.4]; HelixVPN</w:t>
      </w:r>
      <w:r>
        <w:t xml:space="preserve"> </w:t>
      </w:r>
      <w:r>
        <w:t xml:space="preserve">generates a</w:t>
      </w:r>
      <w:r>
        <w:t xml:space="preserve"> </w:t>
      </w:r>
      <w:r>
        <w:rPr>
          <w:b/>
          <w:bCs/>
        </w:rPr>
        <w:t xml:space="preserve">fresh random 40-bit Global ID per tenant</w:t>
      </w:r>
      <w:r>
        <w:t xml:space="preserve"> </w:t>
      </w:r>
      <w:r>
        <w:t xml:space="preserve">at tenant creation (control plane,</w:t>
      </w:r>
      <w:r>
        <w:t xml:space="preserve"> </w:t>
      </w:r>
      <w:r>
        <w:t xml:space="preserve">doc 02) — it is NOT Tailscale's constant.</w:t>
      </w:r>
    </w:p>
    <w:p>
      <w:pPr>
        <w:pStyle w:val="FirstParagraph"/>
      </w:pPr>
      <w:r>
        <w:t xml:space="preserve">A tenant prefix is 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(RFC 4193 §3.1): the 8-bit ULA prefix</w:t>
      </w:r>
      <w:r>
        <w:t xml:space="preserve"> </w:t>
      </w:r>
      <w:r>
        <w:rPr>
          <w:rStyle w:val="VerbatimChar"/>
        </w:rPr>
        <w:t xml:space="preserve">1111110</w:t>
      </w:r>
      <w:r>
        <w:t xml:space="preserve"> </w:t>
      </w:r>
      <w:r>
        <w:t xml:space="preserve">+ L-bit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0xfd</w:t>
      </w:r>
      <w:r>
        <w:t xml:space="preserve">), then a 40-bit Global ID. The 16 bits between bit 48 and bit 63 are the</w:t>
      </w:r>
      <w:r>
        <w:t xml:space="preserve"> </w:t>
      </w:r>
      <w:r>
        <w:rPr>
          <w:b/>
          <w:bCs/>
        </w:rPr>
        <w:t xml:space="preserve">Subnet ID</w:t>
      </w:r>
      <w:r>
        <w:t xml:space="preserve"> </w:t>
      </w:r>
      <w:r>
        <w:t xml:space="preserve">field, used here as an</w:t>
      </w:r>
      <w:r>
        <w:t xml:space="preserve"> </w:t>
      </w:r>
      <w:r>
        <w:rPr>
          <w:b/>
          <w:bCs/>
        </w:rPr>
        <w:t xml:space="preserve">address-class discriminator</w:t>
      </w:r>
      <w:r>
        <w:t xml:space="preserve">; the low 64 bits are the</w:t>
      </w:r>
      <w:r>
        <w:t xml:space="preserve"> </w:t>
      </w:r>
      <w:r>
        <w:rPr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b/>
          <w:bCs/>
        </w:rPr>
        <w:t xml:space="preserve">ID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128-bit overlay address (tenant /48):</w:t>
      </w:r>
      <w:r>
        <w:br/>
      </w:r>
      <w:r>
        <w:br/>
      </w:r>
      <w:r>
        <w:rPr>
          <w:rStyle w:val="VerbatimChar"/>
        </w:rPr>
        <w:t xml:space="preserve">  0        8                              48      64                               128</w:t>
      </w:r>
      <w:r>
        <w:br/>
      </w:r>
      <w:r>
        <w:rPr>
          <w:rStyle w:val="VerbatimChar"/>
        </w:rPr>
        <w:t xml:space="preserve">  ┌────────┬──────────────────────────────┬───────┬─────────────────────────────────┐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0xfd   │  40-bit tenant Global ID (T)  │ 16-bit│        64-bit Interface ID        │</w:t>
      </w:r>
      <w:r>
        <w:br/>
      </w:r>
      <w:r>
        <w:rPr>
          <w:rStyle w:val="VerbatimChar"/>
        </w:rPr>
        <w:t xml:space="preserve">  │ ULA    │  random, per tenant           │ Class │   (class-dependent layout, §2.2) │</w:t>
      </w:r>
      <w:r>
        <w:br/>
      </w:r>
      <w:r>
        <w:rPr>
          <w:rStyle w:val="VerbatimChar"/>
        </w:rPr>
        <w:t xml:space="preserve">  └────────┴──────────────────────────────┴───────┴─────────────────────────────────┘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└──────── tenant /48 prefix ────────────┘└─ Class field selects the address kind ──┘</w:t>
      </w:r>
    </w:p>
    <w:p>
      <w:pPr>
        <w:pStyle w:val="SourceCode"/>
      </w:pPr>
      <w:r>
        <w:rPr>
          <w:rStyle w:val="CommentTok"/>
        </w:rPr>
        <w:t xml:space="preserve">// helix-route/src/addr.rs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Ipv6Addr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 tenant's ULA /48: 0xfd || 40-bit Global ID. Stored as the 6 high bytes.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TenantPrefix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bytes[0] == 0xfd by construction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TenantPrefix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Random per-tenant Global ID per RFC 4193 §3.2.2 (control plane mints once).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generate(rng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rand_core::</w:t>
      </w:r>
      <w:r>
        <w:rPr>
          <w:rStyle w:val="NormalTok"/>
        </w:rPr>
        <w:t xml:space="preserve">RngCore)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fill_bytes(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ULA prefix + L=1</w:t>
      </w:r>
      <w:r>
        <w:br/>
      </w:r>
      <w:r>
        <w:rPr>
          <w:rStyle w:val="NormalTok"/>
        </w:rPr>
        <w:t xml:space="preserve">        TenantPrefix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contains(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Ipv6Addr)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octets()[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16-bit Subnet-ID address class (bits 48..64).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repr</w:t>
      </w:r>
      <w:r>
        <w:rPr>
          <w:rStyle w:val="AttributeTok"/>
        </w:rPr>
        <w:t xml:space="preserve">(</w:t>
      </w:r>
      <w:r>
        <w:rPr>
          <w:rStyle w:val="DataTypeTok"/>
        </w:rPr>
        <w:t xml:space="preserve">u16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AddrClass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§2.3 clients/connectors/advertised native-v6 hosts</w:t>
      </w:r>
      <w:r>
        <w:br/>
      </w:r>
      <w:r>
        <w:rPr>
          <w:rStyle w:val="NormalTok"/>
        </w:rPr>
        <w:t xml:space="preserve">    Via6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0x4636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§3   4via6-mapped IPv4 LANs  ('F6' mnemonic, fixed constant)</w:t>
      </w:r>
      <w:r>
        <w:br/>
      </w:r>
      <w:r>
        <w:rPr>
          <w:rStyle w:val="NormalTok"/>
        </w:rPr>
        <w:t xml:space="preserve">    Relay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reserved: DERP-style relay overlay endpoints (doc, Phase 2)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0x0002..=0x4635 and 0x4637..=0xFFFF reserved; unknown class ⇒ RouteError::UnknownClass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X42e962c0a537b447e633c242c769e46573797f8"/>
    <w:p>
      <w:pPr>
        <w:pStyle w:val="Heading3"/>
      </w:pPr>
      <w:r>
        <w:t xml:space="preserve">2.2 Address-class layout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(</w:t>
            </w:r>
            <w:r>
              <w:rPr>
                <w:rStyle w:val="VerbatimChar"/>
              </w:rPr>
              <w:t xml:space="preserve">bits 48..64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Interface-ID (</w:t>
            </w:r>
            <w:r>
              <w:rPr>
                <w:rStyle w:val="VerbatimChar"/>
              </w:rPr>
              <w:t xml:space="preserve">bits 64..128</w:t>
            </w:r>
            <w:r>
              <w:t xml:space="preserve">) layout</w:t>
            </w:r>
          </w:p>
        </w:tc>
        <w:tc>
          <w:tcPr/>
          <w:p>
            <w:pPr>
              <w:pStyle w:val="Compact"/>
            </w:pPr>
            <w:r>
              <w:t xml:space="preserve">§ref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0x0000</w:t>
            </w:r>
            <w:r>
              <w:t xml:space="preserve"> </w:t>
            </w: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Client / connector / native-v6 host</w:t>
            </w:r>
          </w:p>
        </w:tc>
        <w:tc>
          <w:tcPr/>
          <w:p>
            <w:pPr>
              <w:pStyle w:val="Compact"/>
            </w:pPr>
            <w:r>
              <w:t xml:space="preserve">64-bit stable random/enrolled Node ID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0x4636</w:t>
            </w:r>
            <w:r>
              <w:t xml:space="preserve"> </w:t>
            </w:r>
            <w:r>
              <w:t xml:space="preserve">Via6</w:t>
            </w:r>
          </w:p>
        </w:tc>
        <w:tc>
          <w:tcPr/>
          <w:p>
            <w:pPr>
              <w:pStyle w:val="Compact"/>
            </w:pPr>
            <w:r>
              <w:t xml:space="preserve">4via6-mapped IPv4 LAN host/route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0x0000</w:t>
            </w:r>
            <w:r>
              <w:t xml:space="preserve"> </w:t>
            </w:r>
            <w:r>
              <w:t xml:space="preserve">(16) ‖ siteID (16) ‖ IPv4 (32)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0x0001</w:t>
            </w:r>
            <w:r>
              <w:t xml:space="preserve"> </w:t>
            </w:r>
            <w: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Relay overlay endpoint (Phase 2)</w:t>
            </w:r>
          </w:p>
        </w:tc>
        <w:tc>
          <w:tcPr/>
          <w:p>
            <w:pPr>
              <w:pStyle w:val="Compact"/>
            </w:pPr>
            <w:r>
              <w:t xml:space="preserve">relay node ID</w:t>
            </w:r>
          </w:p>
        </w:tc>
        <w:tc>
          <w:tcPr/>
          <w:p>
            <w:pPr>
              <w:pStyle w:val="Compact"/>
            </w:pPr>
            <w:r>
              <w:t xml:space="preserve">§8 NAT (doc 03)</w:t>
            </w:r>
          </w:p>
        </w:tc>
      </w:tr>
    </w:tbl>
    <w:bookmarkEnd w:id="14"/>
    <w:bookmarkStart w:id="15" w:name="X3cfe33c0ed51d2292cf592c0137cb4e9baebfe7"/>
    <w:p>
      <w:pPr>
        <w:pStyle w:val="Heading3"/>
      </w:pPr>
      <w:r>
        <w:t xml:space="preserve">2.3 Node addressing (class</w:t>
      </w:r>
      <w:r>
        <w:t xml:space="preserve"> </w:t>
      </w:r>
      <w:r>
        <w:rPr>
          <w:rStyle w:val="VerbatimChar"/>
        </w:rPr>
        <w:t xml:space="preserve">Node</w:t>
      </w:r>
      <w:r>
        <w:t xml:space="preserve">)</w:t>
      </w:r>
    </w:p>
    <w:p>
      <w:pPr>
        <w:pStyle w:val="FirstParagraph"/>
      </w:pPr>
      <w:r>
        <w:t xml:space="preserve">A native overlay node's Interface ID is a</w:t>
      </w:r>
      <w:r>
        <w:t xml:space="preserve"> </w:t>
      </w:r>
      <w:r>
        <w:rPr>
          <w:b/>
          <w:bCs/>
        </w:rPr>
        <w:t xml:space="preserve">stable 64-bit Node ID</w:t>
      </w:r>
      <w:r>
        <w:t xml:space="preserve"> </w:t>
      </w:r>
      <w:r>
        <w:t xml:space="preserve">assigned at enrollment and</w:t>
      </w:r>
      <w:r>
        <w:t xml:space="preserve"> </w:t>
      </w:r>
      <w:r>
        <w:t xml:space="preserve">bound to the device's WG public key in the control plane [research-pki_pq_nat §1.3] (the WG</w:t>
      </w:r>
      <w:r>
        <w:t xml:space="preserve"> </w:t>
      </w:r>
      <w:r>
        <w:t xml:space="preserve">public key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device identity; the overlay Node ID is its routable handle). It is</w:t>
      </w:r>
      <w:r>
        <w:t xml:space="preserve"> </w:t>
      </w:r>
      <w:r>
        <w:rPr>
          <w:b/>
          <w:bCs/>
        </w:rPr>
        <w:t xml:space="preserve">stable across roams</w:t>
      </w:r>
      <w:r>
        <w:t xml:space="preserve"> </w:t>
      </w:r>
      <w:r>
        <w:t xml:space="preserve">— WireGuard roaming changes the underlay endpoint, never the overlay</w:t>
      </w:r>
      <w:r>
        <w:t xml:space="preserve"> </w:t>
      </w:r>
      <w:r>
        <w:t xml:space="preserve">address [04_P2 §3.2, 01-DP §8].</w:t>
      </w:r>
    </w:p>
    <w:p>
      <w:pPr>
        <w:pStyle w:val="SourceCode"/>
      </w:pPr>
      <w:r>
        <w:rPr>
          <w:rStyle w:val="CommentTok"/>
        </w:rPr>
        <w:t xml:space="preserve">// helix-route/src/addr.rs</w:t>
      </w:r>
      <w:r>
        <w:br/>
      </w:r>
      <w:r>
        <w:rPr>
          <w:rStyle w:val="CommentTok"/>
        </w:rPr>
        <w:t xml:space="preserve">/// A fully-qualified overlay address = tenant prefix + class + interface id.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OverlayAddr(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Ipv6Addr)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OverlayAddr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node(t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o[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AddrClass::</w:t>
      </w:r>
      <w:r>
        <w:rPr>
          <w:rStyle w:val="NormalTok"/>
        </w:rPr>
        <w:t xml:space="preserve">Node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to_be_bytes())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node_id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to_be_bytes())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OverlayAddr(</w:t>
      </w:r>
      <w:r>
        <w:rPr>
          <w:rStyle w:val="PreprocessorTok"/>
        </w:rPr>
        <w:t xml:space="preserve">Ipv6Addr::</w:t>
      </w:r>
      <w:r>
        <w:rPr>
          <w:rStyle w:val="NormalTok"/>
        </w:rPr>
        <w:t xml:space="preserve">from(o))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class(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AddrClass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from_be_bytes([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octets()[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octets()[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AddrClass::</w:t>
      </w:r>
      <w:r>
        <w:rPr>
          <w:rStyle w:val="NormalTok"/>
        </w:rPr>
        <w:t xml:space="preserve">try_from(c)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RouteError::</w:t>
      </w:r>
      <w:r>
        <w:rPr>
          <w:rStyle w:val="NormalTok"/>
        </w:rPr>
        <w:t xml:space="preserve">UnknownClass(c))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Edge case — stability under tenant-prefix rotation:</w:t>
      </w:r>
      <w:r>
        <w:t xml:space="preserve"> </w:t>
      </w:r>
      <w:r>
        <w:t xml:space="preserve">a tenant Global ID is permanent for the</w:t>
      </w:r>
      <w:r>
        <w:t xml:space="preserve"> </w:t>
      </w:r>
      <w:r>
        <w:t xml:space="preserve">tenant's life. If a tenant is ever re-keyed (operator decision, §11.4.122-class capability</w:t>
      </w:r>
      <w:r>
        <w:t xml:space="preserve"> </w:t>
      </w:r>
      <w:r>
        <w:t xml:space="preserve">change), every Node ID is re-prefixed but its low-64 ID is preserved, so policy referencing</w:t>
      </w:r>
      <w:r>
        <w:t xml:space="preserve"> </w:t>
      </w:r>
      <w:r>
        <w:t xml:space="preserve">Node IDs survives a prefix change.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prefix rotation is not specified in the</w:t>
      </w:r>
      <w:r>
        <w:t xml:space="preserve"> </w:t>
      </w:r>
      <w:r>
        <w:t xml:space="preserve">evidence base — flagged as a future operator-gated capability, not an MVP path.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X48e1bfb4c5f6f66257d085c7ca2f0ac02c290b0"/>
    <w:p>
      <w:pPr>
        <w:pStyle w:val="Heading2"/>
      </w:pPr>
      <w:r>
        <w:t xml:space="preserve">3. 4via6 — overlapping-CIDR overlay mapping</w:t>
      </w:r>
    </w:p>
    <w:p>
      <w:pPr>
        <w:pStyle w:val="FirstParagraph"/>
      </w:pPr>
      <w:r>
        <w:t xml:space="preserve">4via6 lets a tenant connect</w:t>
      </w:r>
      <w:r>
        <w:t xml:space="preserve"> </w:t>
      </w:r>
      <w:r>
        <w:rPr>
          <w:b/>
          <w:bCs/>
        </w:rPr>
        <w:t xml:space="preserve">hundreds/thousands of identical (overlapping-CIDR) IPv4 networks</w:t>
      </w:r>
      <w:r>
        <w:rPr>
          <w:b/>
          <w:bCs/>
        </w:rPr>
        <w:t xml:space="preserve"> </w:t>
      </w:r>
      <w:r>
        <w:rPr>
          <w:b/>
          <w:bCs/>
        </w:rPr>
        <w:t xml:space="preserve">without renumbering</w:t>
      </w:r>
      <w:r>
        <w:t xml:space="preserve">, by mapping each site's IPv4 route into a</w:t>
      </w:r>
      <w:r>
        <w:t xml:space="preserve"> </w:t>
      </w:r>
      <w:r>
        <w:rPr>
          <w:b/>
          <w:bCs/>
        </w:rPr>
        <w:t xml:space="preserve">unique IPv6 prefix</w:t>
      </w:r>
      <w:r>
        <w:t xml:space="preserve"> </w:t>
      </w:r>
      <w:r>
        <w:t xml:space="preserve">whose</w:t>
      </w:r>
      <w:r>
        <w:t xml:space="preserve"> </w:t>
      </w:r>
      <w:r>
        <w:t xml:space="preserve">address</w:t>
      </w:r>
      <w:r>
        <w:t xml:space="preserve"> </w:t>
      </w:r>
      <w:r>
        <w:rPr>
          <w:b/>
          <w:bCs/>
        </w:rPr>
        <w:t xml:space="preserve">encodes a site ID + the IPv4 address</w:t>
      </w:r>
      <w:r>
        <w:t xml:space="preserve"> </w:t>
      </w:r>
      <w:r>
        <w:t xml:space="preserve">[research-pki_pq_nat §3.4, 04_ARCH §3.4]. This</w:t>
      </w:r>
      <w:r>
        <w:t xml:space="preserve"> </w:t>
      </w:r>
      <w:r>
        <w:t xml:space="preserve">is the engine that lets two connectors both serving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coexist: each connector</w:t>
      </w:r>
      <w:r>
        <w:t xml:space="preserve"> </w:t>
      </w:r>
      <w:r>
        <w:t xml:space="preserve">gets a distinct</w:t>
      </w:r>
      <w:r>
        <w:t xml:space="preserve"> </w:t>
      </w:r>
      <w:r>
        <w:rPr>
          <w:b/>
          <w:bCs/>
        </w:rPr>
        <w:t xml:space="preserve">site ID</w:t>
      </w:r>
      <w:r>
        <w:t xml:space="preserve">, so its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maps to a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overlay /120, and the</w:t>
      </w:r>
      <w:r>
        <w:t xml:space="preserve"> </w:t>
      </w:r>
      <w:r>
        <w:t xml:space="preserve">gateway/connector NATs back into the correct LAN [04_ARCH §3.4 overlapping-CIDR handling, 01-DP §6.1].</w:t>
      </w:r>
    </w:p>
    <w:bookmarkStart w:id="17" w:name="Xf33f2a1dec7bb11861c462c93fbdeb28e2dedef"/>
    <w:p>
      <w:pPr>
        <w:pStyle w:val="Heading3"/>
      </w:pPr>
      <w:r>
        <w:t xml:space="preserve">3.1 Byte-exact encoding (class</w:t>
      </w:r>
      <w:r>
        <w:t xml:space="preserve"> </w:t>
      </w:r>
      <w:r>
        <w:rPr>
          <w:rStyle w:val="VerbatimChar"/>
        </w:rPr>
        <w:t xml:space="preserve">Via6</w:t>
      </w:r>
      <w:r>
        <w:t xml:space="preserve">)</w:t>
      </w:r>
    </w:p>
    <w:p>
      <w:pPr>
        <w:pStyle w:val="FirstParagraph"/>
      </w:pPr>
      <w:r>
        <w:t xml:space="preserve">The 64-bit Interface ID of a</w:t>
      </w:r>
      <w:r>
        <w:t xml:space="preserve"> </w:t>
      </w:r>
      <w:r>
        <w:rPr>
          <w:rStyle w:val="VerbatimChar"/>
        </w:rPr>
        <w:t xml:space="preserve">Via6</w:t>
      </w:r>
      <w:r>
        <w:t xml:space="preserve"> </w:t>
      </w:r>
      <w:r>
        <w:t xml:space="preserve">address is laid out exactly as Tailscale's</w:t>
      </w:r>
      <w:r>
        <w:t xml:space="preserve"> </w:t>
      </w:r>
      <w:r>
        <w:rPr>
          <w:rStyle w:val="VerbatimChar"/>
        </w:rPr>
        <w:t xml:space="preserve">tailscale debug via &lt;site-id&gt; &lt;ipv4-route&gt;</w:t>
      </w:r>
      <w:r>
        <w:t xml:space="preserve"> </w:t>
      </w:r>
      <w:r>
        <w:t xml:space="preserve">interface-ID region [research-pki_pq_nat §3.4],</w:t>
      </w:r>
      <w:r>
        <w:t xml:space="preserve"> </w:t>
      </w:r>
      <w:r>
        <w:t xml:space="preserve">placed inside HelixVPN's tenant /48 +</w:t>
      </w:r>
      <w:r>
        <w:t xml:space="preserve"> </w:t>
      </w:r>
      <w:r>
        <w:rPr>
          <w:rStyle w:val="VerbatimChar"/>
        </w:rPr>
        <w:t xml:space="preserve">Via6</w:t>
      </w:r>
      <w:r>
        <w:t xml:space="preserve"> </w:t>
      </w:r>
      <w:r>
        <w:t xml:space="preserve">class:</w:t>
      </w:r>
    </w:p>
    <w:p>
      <w:pPr>
        <w:pStyle w:val="SourceCode"/>
      </w:pPr>
      <w:r>
        <w:rPr>
          <w:rStyle w:val="VerbatimChar"/>
        </w:rPr>
        <w:t xml:space="preserve"> 4via6 address (class 0x4636):</w:t>
      </w:r>
      <w:r>
        <w:br/>
      </w:r>
      <w:r>
        <w:br/>
      </w:r>
      <w:r>
        <w:rPr>
          <w:rStyle w:val="VerbatimChar"/>
        </w:rPr>
        <w:t xml:space="preserve">  0        8                       48        64        80        96               128</w:t>
      </w:r>
      <w:r>
        <w:br/>
      </w:r>
      <w:r>
        <w:rPr>
          <w:rStyle w:val="VerbatimChar"/>
        </w:rPr>
        <w:t xml:space="preserve">  ┌────────┬───────────────────────┬─────────┬─────────┬─────────┬─────────────────┐</w:t>
      </w:r>
      <w:r>
        <w:br/>
      </w:r>
      <w:r>
        <w:rPr>
          <w:rStyle w:val="VerbatimChar"/>
        </w:rPr>
        <w:t xml:space="preserve">  │ 0xfd   │ 40-bit tenant Global ID│ 0x4636  │ 0x0000  │ siteID  │   IPv4 (32 bit) │</w:t>
      </w:r>
      <w:r>
        <w:br/>
      </w:r>
      <w:r>
        <w:rPr>
          <w:rStyle w:val="VerbatimChar"/>
        </w:rPr>
        <w:t xml:space="preserve">  │        │       (T)              │ (Via6)  │ (rsvd)  │ (16 bit)│   big-endian    │</w:t>
      </w:r>
      <w:r>
        <w:br/>
      </w:r>
      <w:r>
        <w:rPr>
          <w:rStyle w:val="VerbatimChar"/>
        </w:rPr>
        <w:t xml:space="preserve">  └────────┴───────────────────────┴─────────┴─────────┴─────────┴─────────────────┘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└──────── Interface ID (64 bit) ───────┘</w:t>
      </w:r>
      <w:r>
        <w:br/>
      </w:r>
      <w:r>
        <w:br/>
      </w:r>
      <w:r>
        <w:rPr>
          <w:rStyle w:val="VerbatimChar"/>
        </w:rPr>
        <w:t xml:space="preserve">  Site ID range: 0..=65535 (lower 16 bits only) — matches Tailscale's constraint.</w:t>
      </w:r>
      <w:r>
        <w:br/>
      </w:r>
      <w:r>
        <w:rPr>
          <w:rStyle w:val="VerbatimChar"/>
        </w:rPr>
        <w:t xml:space="preserve">  A mapped IPv4 /N route  →  overlay /(96 + N)   (e.g. /24 → /120, /32 host → /128).</w:t>
      </w:r>
    </w:p>
    <w:p>
      <w:pPr>
        <w:pStyle w:val="SourceCode"/>
      </w:pPr>
      <w:r>
        <w:rPr>
          <w:rStyle w:val="CommentTok"/>
        </w:rPr>
        <w:t xml:space="preserve">// helix-route/src/via6.rs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Ipv4Addr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ipnet::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Ipv4Net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Ipv6Net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SiteId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0..=65535 [research-pki_pq_nat §3.4]</w:t>
      </w:r>
      <w:r>
        <w:br/>
      </w:r>
      <w:r>
        <w:br/>
      </w:r>
      <w:r>
        <w:rPr>
          <w:rStyle w:val="CommentTok"/>
        </w:rPr>
        <w:t xml:space="preserve">/// Encode an advertised IPv4 host into its 4via6 overlay address.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encode_host(t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Ipv4Addr)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OverlayAddr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o[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AddrClass::</w:t>
      </w:r>
      <w:r>
        <w:rPr>
          <w:rStyle w:val="NormalTok"/>
        </w:rPr>
        <w:t xml:space="preserve">Via6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to_be_bytes())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o[8..10] = 0x0000 reserved (already zero)</w:t>
      </w:r>
      <w:r>
        <w:br/>
      </w:r>
      <w:r>
        <w:rPr>
          <w:rStyle w:val="NormalTok"/>
        </w:rPr>
        <w:t xml:space="preserve">    o[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to_be_bytes())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octets())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OverlayAddr(</w:t>
      </w:r>
      <w:r>
        <w:rPr>
          <w:rStyle w:val="PreprocessorTok"/>
        </w:rPr>
        <w:t xml:space="preserve">Ipv6Addr::</w:t>
      </w:r>
      <w:r>
        <w:rPr>
          <w:rStyle w:val="NormalTok"/>
        </w:rPr>
        <w:t xml:space="preserve">from(o))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Encode an advertised IPv4 /N route into the overlay /(96+N) prefix it occupies.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encode_route(t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Ipv4Net)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Ipv6Net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encode_host(t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network())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prefix_len()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/24 → /120, /32 → /128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Ipv6Net::</w:t>
      </w:r>
      <w:r>
        <w:rPr>
          <w:rStyle w:val="NormalTok"/>
        </w:rPr>
        <w:t xml:space="preserve">new(base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plen)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RouteError::</w:t>
      </w:r>
      <w:r>
        <w:rPr>
          <w:rStyle w:val="NormalTok"/>
        </w:rPr>
        <w:t xml:space="preserve">BadPrefixLen(plen))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Decode a 4via6 overlay address back to (site, IPv4) for the connector's NAT-back step.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decode(a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OverlayAddr)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(SiteId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Ipv4Addr)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class()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AddrClass::</w:t>
      </w:r>
      <w:r>
        <w:rPr>
          <w:rStyle w:val="NormalTok"/>
        </w:rPr>
        <w:t xml:space="preserve">Via6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RouteError::</w:t>
      </w:r>
      <w:r>
        <w:rPr>
          <w:rStyle w:val="NormalTok"/>
        </w:rPr>
        <w:t xml:space="preserve">NotVia6)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octets()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RouteError::</w:t>
      </w:r>
      <w:r>
        <w:rPr>
          <w:rStyle w:val="NormalTok"/>
        </w:rPr>
        <w:t xml:space="preserve">ReservedNonZero)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from_be_bytes([o[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new(o[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o[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o[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((site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v4))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Worked example</w:t>
      </w:r>
      <w:r>
        <w:t xml:space="preserve"> </w:t>
      </w:r>
      <w:r>
        <w:t xml:space="preserve">[grounded in research-pki_pq_nat §3.4 encoding rules]:</w:t>
      </w:r>
    </w:p>
    <w:p>
      <w:pPr>
        <w:pStyle w:val="Compact"/>
        <w:numPr>
          <w:ilvl w:val="0"/>
          <w:numId w:val="1001"/>
        </w:numPr>
      </w:pPr>
      <w:r>
        <w:t xml:space="preserve">Tenant Global ID</w:t>
      </w:r>
      <w:r>
        <w:t xml:space="preserve"> </w:t>
      </w:r>
      <w:r>
        <w:rPr>
          <w:rStyle w:val="VerbatimChar"/>
        </w:rPr>
        <w:t xml:space="preserve">12:3456:789a</w:t>
      </w:r>
      <w:r>
        <w:t xml:space="preserve"> </w:t>
      </w:r>
      <w:r>
        <w:t xml:space="preserve">⇒ tenant prefix</w:t>
      </w:r>
      <w:r>
        <w:t xml:space="preserve"> </w:t>
      </w:r>
      <w:r>
        <w:rPr>
          <w:rStyle w:val="VerbatimChar"/>
        </w:rPr>
        <w:t xml:space="preserve">fd12:3456:789a::/48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Connector A served LAN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assigned</w:t>
      </w:r>
      <w:r>
        <w:t xml:space="preserve"> </w:t>
      </w:r>
      <w:r>
        <w:rPr>
          <w:b/>
          <w:bCs/>
        </w:rPr>
        <w:t xml:space="preserve">site 7</w:t>
      </w:r>
      <w:r>
        <w:t xml:space="preserve"> </w:t>
      </w:r>
      <w:r>
        <w:t xml:space="preserve">⇒ overlay route</w:t>
      </w:r>
      <w:r>
        <w:t xml:space="preserve"> </w:t>
      </w:r>
      <w:r>
        <w:rPr>
          <w:rStyle w:val="VerbatimChar"/>
        </w:rPr>
        <w:t xml:space="preserve">fd12:3456:789a:4636:0:7:c0a8:100/120</w:t>
      </w:r>
      <w:r>
        <w:t xml:space="preserve"> </w:t>
      </w:r>
      <w:r>
        <w:t xml:space="preserve">(</w:t>
      </w:r>
      <w:r>
        <w:rPr>
          <w:rStyle w:val="VerbatimChar"/>
        </w:rPr>
        <w:t xml:space="preserve">c0a8:0100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192.168.1.0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Connector B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serving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assigned</w:t>
      </w:r>
      <w:r>
        <w:t xml:space="preserve"> </w:t>
      </w:r>
      <w:r>
        <w:rPr>
          <w:b/>
          <w:bCs/>
        </w:rPr>
        <w:t xml:space="preserve">site 8</w:t>
      </w:r>
      <w:r>
        <w:t xml:space="preserve"> </w:t>
      </w:r>
      <w:r>
        <w:t xml:space="preserve">⇒ overlay route</w:t>
      </w:r>
      <w:r>
        <w:t xml:space="preserve"> </w:t>
      </w:r>
      <w:r>
        <w:rPr>
          <w:rStyle w:val="VerbatimChar"/>
        </w:rPr>
        <w:t xml:space="preserve">fd12:3456:789a:4636:0:8:c0a8:100/120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distinct prefix, no collision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Host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behind A ⇒</w:t>
      </w:r>
      <w:r>
        <w:t xml:space="preserve"> </w:t>
      </w:r>
      <w:r>
        <w:rPr>
          <w:rStyle w:val="VerbatimChar"/>
        </w:rPr>
        <w:t xml:space="preserve">fd12:3456:789a:4636:0:7:c0a8:10a/128</w:t>
      </w:r>
      <w:r>
        <w:t xml:space="preserve">.</w:t>
      </w:r>
    </w:p>
    <w:bookmarkEnd w:id="17"/>
    <w:bookmarkStart w:id="21" w:name="X2943197cf4c698f3a481e85b5028041e0c3798b"/>
    <w:p>
      <w:pPr>
        <w:pStyle w:val="Heading3"/>
      </w:pPr>
      <w:r>
        <w:t xml:space="preserve">3.2 Encode/decode flow diagram</w:t>
      </w:r>
    </w:p>
    <w:p>
      <w:pPr>
        <w:pStyle w:val="FirstParagraph"/>
      </w:pPr>
      <w:r>
        <w:drawing>
          <wp:inline>
            <wp:extent cx="5334000" cy="721178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D0GjQp1I7c/img/diagram_001_feeb335d4ef8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X76383285d8b538326c96c588ef490c643c933c2"/>
    <w:p>
      <w:pPr>
        <w:pStyle w:val="Heading3"/>
      </w:pPr>
      <w:r>
        <w:t xml:space="preserve">3.3 Site-ID allocation (authority = control plane, consumed here)</w:t>
      </w:r>
    </w:p>
    <w:p>
      <w:pPr>
        <w:pStyle w:val="FirstParagraph"/>
      </w:pPr>
      <w:r>
        <w:t xml:space="preserve">Site IDs are</w:t>
      </w:r>
      <w:r>
        <w:t xml:space="preserve"> </w:t>
      </w:r>
      <w:r>
        <w:rPr>
          <w:b/>
          <w:bCs/>
        </w:rPr>
        <w:t xml:space="preserve">allocated by the control plane</w:t>
      </w:r>
      <w:r>
        <w:t xml:space="preserve"> </w:t>
      </w:r>
      <w:r>
        <w:t xml:space="preserve">(doc 02 IPAM) at connector enrollment and</w:t>
      </w:r>
      <w:r>
        <w:t xml:space="preserve"> </w:t>
      </w:r>
      <w:r>
        <w:t xml:space="preserve">delivered in</w:t>
      </w:r>
      <w:r>
        <w:t xml:space="preserve"> </w:t>
      </w:r>
      <w:r>
        <w:rPr>
          <w:rStyle w:val="VerbatimChar"/>
        </w:rPr>
        <w:t xml:space="preserve">PeerRoute.via_connector</w:t>
      </w:r>
      <w:r>
        <w:t xml:space="preserve"> </w:t>
      </w:r>
      <w:r>
        <w:t xml:space="preserve">[01-DP §6.2].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mint site IDs; it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them (</w:t>
      </w:r>
      <w:r>
        <w:rPr>
          <w:rStyle w:val="VerbatimChar"/>
        </w:rPr>
        <w:t xml:space="preserve">0..=65535</w:t>
      </w:r>
      <w:r>
        <w:t xml:space="preserve">, unique within a tenant) and rejects a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that contains</w:t>
      </w:r>
      <w:r>
        <w:t xml:space="preserve"> </w:t>
      </w:r>
      <w:r>
        <w:t xml:space="preserve">a duplicate</w:t>
      </w:r>
      <w:r>
        <w:t xml:space="preserve"> </w:t>
      </w:r>
      <w:r>
        <w:rPr>
          <w:rStyle w:val="VerbatimChar"/>
        </w:rPr>
        <w:t xml:space="preserve">(tenant, siteID)</w:t>
      </w:r>
      <w:r>
        <w:t xml:space="preserve"> </w:t>
      </w:r>
      <w:r>
        <w:t xml:space="preserve">pair or two distinct connectors claiming the same site ID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RouteError::DuplicateSiteId</w:t>
      </w:r>
      <w:r>
        <w:t xml:space="preserve">). Allocation policy (control plane): one site ID per connector</w:t>
      </w:r>
      <w:r>
        <w:t xml:space="preserve"> </w:t>
      </w:r>
      <w:r>
        <w:t xml:space="preserve">that serves at least one</w:t>
      </w:r>
      <w:r>
        <w:t xml:space="preserve"> </w:t>
      </w:r>
      <w:r>
        <w:rPr>
          <w:i/>
          <w:iCs/>
        </w:rPr>
        <w:t xml:space="preserve">overlapping</w:t>
      </w:r>
      <w:r>
        <w:t xml:space="preserve"> </w:t>
      </w:r>
      <w:r>
        <w:t xml:space="preserve">CIDR; non-overlapping connectors MAY share</w:t>
      </w:r>
      <w:r>
        <w:t xml:space="preserve"> </w:t>
      </w:r>
      <w:r>
        <w:rPr>
          <w:rStyle w:val="VerbatimChar"/>
        </w:rPr>
        <w:t xml:space="preserve">siteID = 0</w:t>
      </w:r>
      <w:r>
        <w:t xml:space="preserve"> </w:t>
      </w:r>
      <w:r>
        <w:t xml:space="preserve">(a single "default site") as an optimization.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share-site-0 optimization is a</w:t>
      </w:r>
      <w:r>
        <w:t xml:space="preserve"> </w:t>
      </w:r>
      <w:r>
        <w:t xml:space="preserve">design recommendation, not stated in the evidence base; flagged.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4d29674364462153b4352a70babc43af528056c"/>
    <w:p>
      <w:pPr>
        <w:pStyle w:val="Heading2"/>
      </w:pPr>
      <w:r>
        <w:t xml:space="preserve">4. Connector CIDR advertisement →</w:t>
      </w:r>
      <w:r>
        <w:t xml:space="preserve"> </w:t>
      </w:r>
      <w:r>
        <w:rPr>
          <w:rStyle w:val="VerbatimChar"/>
        </w:rPr>
        <w:t xml:space="preserve">RouteMap</w:t>
      </w:r>
    </w:p>
    <w:p>
      <w:pPr>
        <w:pStyle w:val="FirstParagraph"/>
      </w:pPr>
      <w:r>
        <w:t xml:space="preserve">Connectors advertise their served CIDRs to the control plane; the control plane compiles a</w:t>
      </w:r>
      <w:r>
        <w:t xml:space="preserve"> </w:t>
      </w:r>
      <w:r>
        <w:rPr>
          <w:b/>
          <w:bCs/>
        </w:rPr>
        <w:t xml:space="preserve">routing map</w:t>
      </w:r>
      <w:r>
        <w:t xml:space="preserve"> </w:t>
      </w:r>
      <w:r>
        <w:t xml:space="preserve">(which connector is the next hop for which overlay prefix) and pushes it to the</w:t>
      </w:r>
      <w:r>
        <w:t xml:space="preserve"> </w:t>
      </w:r>
      <w:r>
        <w:t xml:space="preserve">gateway edge + to authorized clients via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[01-DP §6.2, 04_ARCH §3.4]. The data</w:t>
      </w:r>
      <w:r>
        <w:t xml:space="preserve"> </w:t>
      </w:r>
      <w:r>
        <w:t xml:space="preserve">plane consumes the map into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.</w:t>
      </w:r>
      <w:r>
        <w:t xml:space="preserve"> </w:t>
      </w:r>
      <w:r>
        <w:rPr>
          <w:b/>
          <w:bCs/>
        </w:rPr>
        <w:t xml:space="preserve">Phase 0 fakes the stream with a static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map.json</w:t>
      </w:r>
      <w:r>
        <w:rPr>
          <w:b/>
          <w:bCs/>
        </w:rPr>
        <w:t xml:space="preserve"> </w:t>
      </w:r>
      <w:r>
        <w:rPr>
          <w:b/>
          <w:bCs/>
        </w:rPr>
        <w:t xml:space="preserve">of the exact shape Phase 1 streams</w:t>
      </w:r>
      <w:r>
        <w:t xml:space="preserve"> </w:t>
      </w:r>
      <w:r>
        <w:t xml:space="preserve">[01-DP §6.2, 04_P0 §10], so the reconciler is real even</w:t>
      </w:r>
      <w:r>
        <w:t xml:space="preserve"> </w:t>
      </w:r>
      <w:r>
        <w:t xml:space="preserve">when the source is static.</w:t>
      </w:r>
    </w:p>
    <w:bookmarkStart w:id="24" w:name="X46e98d4768dcc35ea6c743df0d50c6308b81f99"/>
    <w:p>
      <w:pPr>
        <w:pStyle w:val="Heading3"/>
      </w:pPr>
      <w:r>
        <w:t xml:space="preserve">4.1 Advertised-CIDR ingest record (the wire shape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consumes)</w:t>
      </w:r>
    </w:p>
    <w:p>
      <w:pPr>
        <w:pStyle w:val="FirstParagraph"/>
      </w:pPr>
      <w:r>
        <w:t xml:space="preserve">The authoritative wire format is the doc-03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protobuf; below is the</w:t>
      </w:r>
      <w:r>
        <w:t xml:space="preserve"> </w:t>
      </w:r>
      <w:r>
        <w:rPr>
          <w:b/>
          <w:bCs/>
        </w:rPr>
        <w:t xml:space="preserve">logical</w:t>
      </w:r>
      <w:r>
        <w:rPr>
          <w:b/>
          <w:bCs/>
        </w:rPr>
        <w:t xml:space="preserve"> </w:t>
      </w:r>
      <w:r>
        <w:rPr>
          <w:b/>
          <w:bCs/>
        </w:rPr>
        <w:t xml:space="preserve">Rust shape</w:t>
      </w:r>
      <w:r>
        <w:t xml:space="preserve"> </w:t>
      </w:r>
      <w:r>
        <w:t xml:space="preserve">the reconciler converges to (re-stated from 01-DP §6.2, extended with the</w:t>
      </w:r>
      <w:r>
        <w:t xml:space="preserve"> </w:t>
      </w:r>
      <w:r>
        <w:t xml:space="preserve">advertisement fields this document owns):</w:t>
      </w:r>
    </w:p>
    <w:p>
      <w:pPr>
        <w:pStyle w:val="SourceCode"/>
      </w:pPr>
      <w:r>
        <w:rPr>
          <w:rStyle w:val="CommentTok"/>
        </w:rPr>
        <w:t xml:space="preserve">// helix-route/src/map.rs  — desired-state the reconciler converges to (doc 03 streams it)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monotonic; reconciler ignores a lower version (R1)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TenantPrefix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self_overlay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OverlayAddr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node's stable overlay IP (§2.3)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policy-filtered, need-to-know (R2)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OverlayAddr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PeerRoute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endpoint_candidates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§8 NAT traversal (doc 03)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Ipv6Net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overlay prefixes this peer is next hop for (R4: v6 only)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via_connector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present iff allowed_ips carry 4via6 routes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advertised_v4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Ipv4Net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RAW served LANs (for the connector's own NAT-back)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on ingest (</w:t>
      </w:r>
      <w:r>
        <w:rPr>
          <w:rStyle w:val="VerbatimChar"/>
          <w:b/>
          <w:bCs/>
        </w:rPr>
        <w:t xml:space="preserve">map.rs::validate</w:t>
      </w:r>
      <w:r>
        <w:rPr>
          <w:b/>
          <w:bCs/>
        </w:rPr>
        <w:t xml:space="preserve">)</w:t>
      </w:r>
      <w:r>
        <w:t xml:space="preserve"> </w:t>
      </w:r>
      <w:r>
        <w:t xml:space="preserve">— every rule rejects, never silently fixes (§11.4.6):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Reject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peer.allowed_ips</w:t>
            </w:r>
            <w:r>
              <w:t xml:space="preserve"> </w:t>
            </w:r>
            <w:r>
              <w:t xml:space="preserve">all within</w:t>
            </w:r>
            <w:r>
              <w:t xml:space="preserve"> </w:t>
            </w:r>
            <w:r>
              <w:rPr>
                <w:rStyle w:val="VerbatimChar"/>
              </w:rPr>
              <w:t xml:space="preserve">tenant /48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RouteError::OutOfTenant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allowed_ips</w:t>
            </w:r>
            <w:r>
              <w:t xml:space="preserve"> </w:t>
            </w:r>
            <w:r>
              <w:t xml:space="preserve">entry is a valid overlay class (</w:t>
            </w:r>
            <w:r>
              <w:rPr>
                <w:rStyle w:val="VerbatimChar"/>
              </w:rPr>
              <w:t xml:space="preserve">Node</w:t>
            </w:r>
            <w:r>
              <w:t xml:space="preserve">/</w:t>
            </w:r>
            <w:r>
              <w:rPr>
                <w:rStyle w:val="VerbatimChar"/>
              </w:rPr>
              <w:t xml:space="preserve">Via6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RouteError::UnknownClass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Via6</w:t>
            </w:r>
            <w:r>
              <w:t xml:space="preserve"> </w:t>
            </w:r>
            <w:r>
              <w:t xml:space="preserve">route's encoded</w:t>
            </w:r>
            <w:r>
              <w:t xml:space="preserve"> </w:t>
            </w:r>
            <w:r>
              <w:rPr>
                <w:rStyle w:val="VerbatimChar"/>
              </w:rPr>
              <w:t xml:space="preserve">(site, v4)</w:t>
            </w:r>
            <w:r>
              <w:t xml:space="preserve"> </w:t>
            </w:r>
            <w:r>
              <w:t xml:space="preserve">matches some</w:t>
            </w:r>
            <w:r>
              <w:t xml:space="preserve"> </w:t>
            </w:r>
            <w:r>
              <w:rPr>
                <w:rStyle w:val="VerbatimChar"/>
              </w:rPr>
              <w:t xml:space="preserve">advertised_v4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via_connector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RouteError::Via6Mismatch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two peers advertise the</w:t>
            </w:r>
            <w:r>
              <w:t xml:space="preserve"> </w:t>
            </w:r>
            <w:r>
              <w:rPr>
                <w:b/>
                <w:bCs/>
              </w:rPr>
              <w:t xml:space="preserve">same overlay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RouteError::OverlapAdvertise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via_connector</w:t>
            </w:r>
            <w:r>
              <w:t xml:space="preserve"> </w:t>
            </w:r>
            <w:r>
              <w:t xml:space="preserve">unique per distinct served-overlapping-LAN 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RouteError::DuplicateSiteId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 &gt; self.fib.version</w:t>
            </w:r>
          </w:p>
        </w:tc>
        <w:tc>
          <w:tcPr/>
          <w:p>
            <w:pPr>
              <w:pStyle w:val="Compact"/>
            </w:pPr>
            <w:r>
              <w:t xml:space="preserve">(ignored, not an error — stale push)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OverlapAdvertise</w:t>
      </w:r>
      <w:r>
        <w:rPr>
          <w:b/>
          <w:bCs/>
        </w:rPr>
        <w:t xml:space="preserve"> </w:t>
      </w:r>
      <w:r>
        <w:rPr>
          <w:b/>
          <w:bCs/>
        </w:rPr>
        <w:t xml:space="preserve">check is the collision firewall</w:t>
      </w:r>
      <w:r>
        <w:t xml:space="preserve">: because two connectors serving the</w:t>
      </w:r>
      <w:r>
        <w:t xml:space="preserve"> </w:t>
      </w:r>
      <w:r>
        <w:t xml:space="preserve">same IPv4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get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4via6 overlay prefixes (§3.1), their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never overlap —</w:t>
      </w:r>
      <w:r>
        <w:t xml:space="preserve"> </w:t>
      </w:r>
      <w:r>
        <w:t xml:space="preserve">a residual overlap means a site-ID allocation bug upstream and is rejected, fail-closed (R3).</w:t>
      </w:r>
    </w:p>
    <w:bookmarkEnd w:id="24"/>
    <w:bookmarkStart w:id="28" w:name="Xe91e1e9593bdca97ae51b17eec37a35efb4918d"/>
    <w:p>
      <w:pPr>
        <w:pStyle w:val="Heading3"/>
      </w:pPr>
      <w:r>
        <w:t xml:space="preserve">4.2 Advertisement lifecycle state machine</w:t>
      </w:r>
    </w:p>
    <w:p>
      <w:pPr>
        <w:pStyle w:val="FirstParagraph"/>
      </w:pPr>
      <w:r>
        <w:t xml:space="preserve">The connector side of advertisement (the connector publishes its CIDRs; the gateway compiles</w:t>
      </w:r>
      <w:r>
        <w:t xml:space="preserve"> </w:t>
      </w:r>
      <w:r>
        <w:t xml:space="preserve">and re-pushes) is a small state machine.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on the connector drives the</w:t>
      </w:r>
      <w:r>
        <w:t xml:space="preserve"> </w:t>
      </w:r>
      <w:r>
        <w:rPr>
          <w:b/>
          <w:bCs/>
        </w:rPr>
        <w:t xml:space="preserve">advertise</w:t>
      </w:r>
      <w:r>
        <w:t xml:space="preserve"> </w:t>
      </w:r>
      <w:r>
        <w:t xml:space="preserve">path; on the client/edge it drives the</w:t>
      </w:r>
      <w:r>
        <w:t xml:space="preserve"> </w:t>
      </w:r>
      <w:r>
        <w:rPr>
          <w:b/>
          <w:bCs/>
        </w:rPr>
        <w:t xml:space="preserve">consume</w:t>
      </w:r>
      <w:r>
        <w:t xml:space="preserve"> </w:t>
      </w:r>
      <w:r>
        <w:t xml:space="preserve">path.</w:t>
      </w:r>
    </w:p>
    <w:p>
      <w:pPr>
        <w:pStyle w:val="BodyText"/>
      </w:pPr>
      <w:r>
        <w:drawing>
          <wp:inline>
            <wp:extent cx="5334000" cy="6199727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D0GjQp1I7c/img/diagram_002_9da9b70bceb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9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Style w:val="VerbatimChar"/>
        </w:rPr>
        <w:t xml:space="preserve">UNVERIFIED</w:t>
      </w:r>
      <w:r>
        <w:t xml:space="preserve">: the Redis presence-TTL withdrawal trigger and same-siteID re-bind on return are</w:t>
      </w:r>
      <w:r>
        <w:t xml:space="preserve"> </w:t>
      </w:r>
      <w:r>
        <w:t xml:space="preserve">consistent with the "Redis = ephemeral presence" model [SYNTHESIS §2] but the exact TTL and</w:t>
      </w:r>
      <w:r>
        <w:t xml:space="preserve"> </w:t>
      </w:r>
      <w:r>
        <w:t xml:space="preserve">re-bind semantics live in the control-plane doc (02/03), not this data-plane doc. The</w:t>
      </w:r>
      <w:r>
        <w:t xml:space="preserve"> </w:t>
      </w:r>
      <w:r>
        <w:t xml:space="preserve">data-plane contract is only:</w:t>
      </w:r>
      <w: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RouteMap</w:t>
      </w:r>
      <w:r>
        <w:rPr>
          <w:i/>
          <w:iCs/>
        </w:rPr>
        <w:t xml:space="preserve"> </w:t>
      </w:r>
      <w:r>
        <w:rPr>
          <w:i/>
          <w:iCs/>
        </w:rPr>
        <w:t xml:space="preserve">with a withdrawn peer ⇒ reconcile that peer down in</w:t>
      </w:r>
      <w:r>
        <w:rPr>
          <w:i/>
          <w:iCs/>
        </w:rPr>
        <w:t xml:space="preserve"> </w:t>
      </w:r>
      <w:r>
        <w:rPr>
          <w:i/>
          <w:iCs/>
        </w:rPr>
        <w:t xml:space="preserve">&lt; 1 s, no restart</w:t>
      </w:r>
      <w:r>
        <w:t xml:space="preserve"> </w:t>
      </w:r>
      <w:r>
        <w:t xml:space="preserve">(R1).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864e479305fd4789b1985211a34eb8343f29ca5"/>
    <w:p>
      <w:pPr>
        <w:pStyle w:val="Heading2"/>
      </w:pPr>
      <w:r>
        <w:t xml:space="preserve">5. Routing map compilation → longest-prefix-match FIB</w:t>
      </w:r>
    </w:p>
    <w:p>
      <w:pPr>
        <w:pStyle w:val="FirstParagraph"/>
      </w:pPr>
      <w:r>
        <w:rPr>
          <w:rStyle w:val="VerbatimChar"/>
        </w:rPr>
        <w:t xml:space="preserve">helix-route</w:t>
      </w:r>
      <w:r>
        <w:t xml:space="preserve"> </w:t>
      </w:r>
      <w:r>
        <w:t xml:space="preserve">compiles the validated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into an</w:t>
      </w:r>
      <w:r>
        <w:t xml:space="preserve"> </w:t>
      </w:r>
      <w:r>
        <w:rPr>
          <w:b/>
          <w:bCs/>
        </w:rPr>
        <w:t xml:space="preserve">overlay FIB</w:t>
      </w:r>
      <w:r>
        <w:t xml:space="preserve"> </w:t>
      </w:r>
      <w:r>
        <w:t xml:space="preserve">— a longest-prefix-match</w:t>
      </w:r>
      <w:r>
        <w:t xml:space="preserve"> </w:t>
      </w:r>
      <w:r>
        <w:t xml:space="preserve">table from overlay destination prefix → next hop (a WG peer + optional 4via6 site). This is the</w:t>
      </w:r>
      <w:r>
        <w:t xml:space="preserve"> </w:t>
      </w:r>
      <w:r>
        <w:t xml:space="preserve">table the connector forward path and the client routing layer consult.</w:t>
      </w:r>
    </w:p>
    <w:p>
      <w:pPr>
        <w:pStyle w:val="SourceCode"/>
      </w:pPr>
      <w:r>
        <w:rPr>
          <w:rStyle w:val="CommentTok"/>
        </w:rPr>
        <w:t xml:space="preserve">// helix-route/src/fib.rs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trie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ip_network_table::</w:t>
      </w:r>
      <w:r>
        <w:rPr>
          <w:rStyle w:val="NormalTok"/>
        </w:rPr>
        <w:t xml:space="preserve">IpNetworkTable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NextHop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LPM over Ipv6Net keys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NextHop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which WG peer carries 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via_site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Some ⇒ connector must decode()+DNAT into served LAN (§3.1)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Build from a validated RouteMap. O(Σ prefixes); rebuilt wholesale per version,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then swapped atomically so next_hop() never observes a half-applied table (R1).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build(map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RouteMap)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Longest-prefix match. None ⇒ no route ⇒ packet dropped (default-deny composes I6).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next_hop(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OverlayAddr)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&lt;&amp;</w:t>
      </w:r>
      <w:r>
        <w:rPr>
          <w:rStyle w:val="NormalTok"/>
        </w:rPr>
        <w:t xml:space="preserve">NextHop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longest_match(dst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nh)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nh)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30" w:name="X9225826dc98c20cc2d49c2d731c3fafd1d6b90b"/>
    <w:p>
      <w:pPr>
        <w:pStyle w:val="Heading3"/>
      </w:pPr>
      <w:r>
        <w:t xml:space="preserve">5.1 Reconciliation — push, don't poll (R1)</w:t>
      </w:r>
    </w:p>
    <w:p>
      <w:pPr>
        <w:pStyle w:val="FirstParagraph"/>
      </w:pPr>
      <w:r>
        <w:t xml:space="preserve">The reconciler diffs</w:t>
      </w:r>
      <w:r>
        <w:t xml:space="preserve"> </w:t>
      </w:r>
      <w:r>
        <w:rPr>
          <w:b/>
          <w:bCs/>
        </w:rPr>
        <w:t xml:space="preserve">desired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RouteMap</w:t>
      </w:r>
      <w:r>
        <w:t xml:space="preserve">) vs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+ installed WG peers +</w:t>
      </w:r>
      <w:r>
        <w:t xml:space="preserve"> </w:t>
      </w:r>
      <w:r>
        <w:t xml:space="preserve">verdict map) and converges: bring peers up/down, switch routes, update the verdict map —</w:t>
      </w:r>
      <w:r>
        <w:t xml:space="preserve"> </w:t>
      </w:r>
      <w:r>
        <w:rPr>
          <w:b/>
          <w:bCs/>
        </w:rPr>
        <w:t xml:space="preserve">without restarting</w:t>
      </w:r>
      <w:r>
        <w:t xml:space="preserve"> </w:t>
      </w:r>
      <w:r>
        <w:t xml:space="preserve">unrelated state [04_ARCH §4.4, 01-DP §6.3]. It</w:t>
      </w:r>
      <w:r>
        <w:t xml:space="preserve"> </w:t>
      </w:r>
      <w:r>
        <w:rPr>
          <w:b/>
          <w:bCs/>
        </w:rPr>
        <w:t xml:space="preserve">never polls</w:t>
      </w:r>
      <w:r>
        <w:t xml:space="preserve">; it reacts</w:t>
      </w:r>
      <w:r>
        <w:t xml:space="preserve"> </w:t>
      </w:r>
      <w:r>
        <w:t xml:space="preserve">to map deltas pushed on the open stream (file-watch stands in during Phase 0 [01-DP §6.2]).</w:t>
      </w:r>
    </w:p>
    <w:p>
      <w:pPr>
        <w:pStyle w:val="SourceCode"/>
      </w:pPr>
      <w:r>
        <w:rPr>
          <w:rStyle w:val="CommentTok"/>
        </w:rPr>
        <w:t xml:space="preserve">// helix-route/src/reconcile.rs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ReconcileReport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from_version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routes_changed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policy_reinstalled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asserted &lt; 1s in the R1 test (§14)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Convergence target: a route/policy change reflected on all affected edges in</w:t>
      </w:r>
      <w:r>
        <w:t xml:space="preserve"> </w:t>
      </w:r>
      <w:r>
        <w:rPr>
          <w:b/>
          <w:bCs/>
        </w:rPr>
        <w:t xml:space="preserve">&lt; 1 second</w:t>
      </w:r>
      <w:r>
        <w:t xml:space="preserve"> </w:t>
      </w:r>
      <w:r>
        <w:t xml:space="preserve">(p99)</w:t>
      </w:r>
      <w:r>
        <w:t xml:space="preserve"> </w:t>
      </w:r>
      <w:r>
        <w:t xml:space="preserve">[04_ARCH §4.4]. The new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and the new verdict map are built</w:t>
      </w:r>
      <w:r>
        <w:t xml:space="preserve"> </w:t>
      </w:r>
      <w:r>
        <w:rPr>
          <w:b/>
          <w:bCs/>
        </w:rPr>
        <w:t xml:space="preserve">off to the side</w:t>
      </w:r>
      <w:r>
        <w:t xml:space="preserve"> </w:t>
      </w:r>
      <w:r>
        <w:t xml:space="preserve">and swapped</w:t>
      </w:r>
      <w:r>
        <w:t xml:space="preserve"> </w:t>
      </w:r>
      <w:r>
        <w:t xml:space="preserve">in atomically (build-then-swap), so an in-flight packet never sees a half-built table.</w:t>
      </w:r>
    </w:p>
    <w:bookmarkEnd w:id="30"/>
    <w:bookmarkStart w:id="34" w:name="X6dc868c199f5c62081eba42080989c2902ce898"/>
    <w:p>
      <w:pPr>
        <w:pStyle w:val="Heading3"/>
      </w:pPr>
      <w:r>
        <w:t xml:space="preserve">5.2 Packet flow — client → connector LAN host (the headline path)</w:t>
      </w:r>
    </w:p>
    <w:p>
      <w:pPr>
        <w:pStyle w:val="FirstParagraph"/>
      </w:pPr>
      <w:r>
        <w:drawing>
          <wp:inline>
            <wp:extent cx="5334000" cy="1755321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/tmp/.private/milosvasic/tmp.D0GjQp1I7c/img/diagram_003_9944e8122f2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1f70a095a0dc05f019b0c9da6cf377e292fc2e3"/>
    <w:p>
      <w:pPr>
        <w:pStyle w:val="Heading2"/>
      </w:pPr>
      <w:r>
        <w:t xml:space="preserve">6. Policy / ACL →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nftables/eBPF verdict map</w:t>
      </w:r>
    </w:p>
    <w:p>
      <w:pPr>
        <w:pStyle w:val="FirstParagraph"/>
      </w:pPr>
      <w:r>
        <w:t xml:space="preserve">Default-</w:t>
      </w:r>
      <w:r>
        <w:rPr>
          <w:b/>
          <w:bCs/>
        </w:rPr>
        <w:t xml:space="preserve">deny</w:t>
      </w:r>
      <w:r>
        <w:t xml:space="preserve"> </w:t>
      </w:r>
      <w:r>
        <w:t xml:space="preserve">(I6). A declarative allow-list (Tailscale-ACL-flavored,</w:t>
      </w:r>
      <w:r>
        <w:t xml:space="preserve"> </w:t>
      </w:r>
      <w:r>
        <w:rPr>
          <w:rStyle w:val="VerbatimChar"/>
        </w:rPr>
        <w:t xml:space="preserve">group:contractors → net:warehouse-cameras:554/tcp</w:t>
      </w:r>
      <w:r>
        <w:t xml:space="preserve">) is</w:t>
      </w:r>
      <w:r>
        <w:t xml:space="preserve"> </w:t>
      </w:r>
      <w:r>
        <w:rPr>
          <w:b/>
          <w:bCs/>
        </w:rPr>
        <w:t xml:space="preserve">authored + compiled by the control</w:t>
      </w:r>
      <w:r>
        <w:rPr>
          <w:b/>
          <w:bCs/>
        </w:rPr>
        <w:t xml:space="preserve"> </w:t>
      </w:r>
      <w:r>
        <w:rPr>
          <w:b/>
          <w:bCs/>
        </w:rPr>
        <w:t xml:space="preserve">plane</w:t>
      </w:r>
      <w:r>
        <w:t xml:space="preserve"> </w:t>
      </w:r>
      <w:r>
        <w:t xml:space="preserve">[04_ARCH §3.4, §7, SYNTHESIS §4];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consumes the</w:t>
      </w:r>
      <w:r>
        <w:t xml:space="preserve"> </w:t>
      </w:r>
      <w:r>
        <w:rPr>
          <w:b/>
          <w:bCs/>
        </w:rPr>
        <w:t xml:space="preserve">compiled</w:t>
      </w:r>
      <w:r>
        <w:t xml:space="preserve"> </w:t>
      </w:r>
      <w:r>
        <w:t xml:space="preserve">form and</w:t>
      </w:r>
      <w:r>
        <w:t xml:space="preserve"> </w:t>
      </w:r>
      <w:r>
        <w:t xml:space="preserve">installs two enforcement layers,</w:t>
      </w:r>
      <w:r>
        <w:t xml:space="preserve"> </w:t>
      </w:r>
      <w:r>
        <w:rPr>
          <w:b/>
          <w:bCs/>
        </w:rPr>
        <w:t xml:space="preserve">both required</w:t>
      </w:r>
      <w:r>
        <w:t xml:space="preserve"> </w:t>
      </w:r>
      <w:r>
        <w:t xml:space="preserve">(defense in depth) [01-DP §7]: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WireGuard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AllowedIPs</w:t>
      </w:r>
      <w:r>
        <w:t xml:space="preserve"> </w:t>
      </w:r>
      <w:r>
        <w:t xml:space="preserve">— coarse, crypto-enforced routing: each peer's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is the</w:t>
      </w:r>
      <w:r>
        <w:t xml:space="preserve"> </w:t>
      </w:r>
      <w:r>
        <w:t xml:space="preserve">set of overlay prefixes it may send/receive; WG itself drops a packet whose source/dest does</w:t>
      </w:r>
      <w:r>
        <w:t xml:space="preserve"> </w:t>
      </w:r>
      <w:r>
        <w:t xml:space="preserve">not match. This is derived from the FIB + policy and installed on the WG peer (helix-wg, 01-DP §4).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verdict map</w:t>
      </w:r>
      <w:r>
        <w:t xml:space="preserve"> </w:t>
      </w:r>
      <w:r>
        <w:t xml:space="preserve">— port/proto-granular: an</w:t>
      </w:r>
      <w:r>
        <w:t xml:space="preserve"> </w:t>
      </w:r>
      <w:r>
        <w:rPr>
          <w:b/>
          <w:bCs/>
        </w:rPr>
        <w:t xml:space="preserve">nftables verdict map</w:t>
      </w:r>
      <w:r>
        <w:t xml:space="preserve"> </w:t>
      </w:r>
      <w:r>
        <w:t xml:space="preserve">(Phase 1) or</w:t>
      </w:r>
      <w:r>
        <w:t xml:space="preserve"> </w:t>
      </w:r>
      <w:r>
        <w:rPr>
          <w:b/>
          <w:bCs/>
        </w:rPr>
        <w:t xml:space="preserve">eBPF</w:t>
      </w:r>
      <w:r>
        <w:t xml:space="preserve"> </w:t>
      </w:r>
      <w:r>
        <w:t xml:space="preserve">program (Phase 2 scale) evaluates the compiled rule</w:t>
      </w:r>
      <w:r>
        <w:t xml:space="preserve"> </w:t>
      </w:r>
      <w:r>
        <w:rPr>
          <w:rStyle w:val="VerbatimChar"/>
        </w:rPr>
        <w:t xml:space="preserve">(src → dst : proto : ports : action)</w:t>
      </w:r>
      <w:r>
        <w:t xml:space="preserve"> </w:t>
      </w:r>
      <w:r>
        <w:t xml:space="preserve">per</w:t>
      </w:r>
      <w:r>
        <w:t xml:space="preserve"> </w:t>
      </w:r>
      <w:r>
        <w:t xml:space="preserve">flow; default-deny; fails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(absent/stale policy ⇒ drop) (R3).</w:t>
      </w:r>
    </w:p>
    <w:bookmarkStart w:id="36" w:name="Xd0d6fea280430884cfe864231492c32924d4d2a"/>
    <w:p>
      <w:pPr>
        <w:pStyle w:val="Heading3"/>
      </w:pPr>
      <w:r>
        <w:t xml:space="preserve">6.1 Compiled types (consumed; re-stated from 01-DP §7 + extended)</w:t>
      </w:r>
    </w:p>
    <w:p>
      <w:pPr>
        <w:pStyle w:val="SourceCode"/>
      </w:pPr>
      <w:r>
        <w:rPr>
          <w:rStyle w:val="CommentTok"/>
        </w:rPr>
        <w:t xml:space="preserve">// helix-route/src/policy.rs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CompiledPolicy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VerdictRule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VerdictRule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Ipv6Net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overlay src prefix  (R4: v6 only — 4via6 dst, never raw v4)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Ipv6Net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overlay dst prefix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L4Proto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inclusive lo..=hi; full range for L4Proto::Any/Icmp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Verdict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 Drop (I6)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L4Proto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Icmp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PortRange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per-peer AllowedIPs derivation: union of every dst prefix the peer is permitted to</w:t>
      </w:r>
      <w:r>
        <w:br/>
      </w:r>
      <w:r>
        <w:rPr>
          <w:rStyle w:val="CommentTok"/>
        </w:rPr>
        <w:t xml:space="preserve">/// receive on, plus its own self-prefix. Installed on the WG peer (helix-wg).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allowed_ips_for(peer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CompiledPolicy)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Ipv6Net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AllowedIPs</w:t>
      </w:r>
      <w:r>
        <w:rPr>
          <w:b/>
          <w:bCs/>
        </w:rPr>
        <w:t xml:space="preserve"> </w:t>
      </w:r>
      <w:r>
        <w:rPr>
          <w:b/>
          <w:bCs/>
        </w:rPr>
        <w:t xml:space="preserve">derivation rule:</w:t>
      </w:r>
      <w:r>
        <w:t xml:space="preserve"> </w:t>
      </w:r>
      <w:r>
        <w:t xml:space="preserve">a peer's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peer.allowed_ips</w:t>
      </w:r>
      <w:r>
        <w:t xml:space="preserve"> </w:t>
      </w:r>
      <w:r>
        <w:t xml:space="preserve">(what it is the next</w:t>
      </w:r>
      <w:r>
        <w:t xml:space="preserve"> </w:t>
      </w:r>
      <w:r>
        <w:t xml:space="preserve">hop for) ∩-consistent-with the policy rules whose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dst</w:t>
      </w:r>
      <w:r>
        <w:t xml:space="preserve"> </w:t>
      </w:r>
      <w:r>
        <w:t xml:space="preserve">resolve to that peer — i.e. WG is</w:t>
      </w:r>
      <w:r>
        <w:t xml:space="preserve"> </w:t>
      </w:r>
      <w:r>
        <w:t xml:space="preserve">configured to carry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prefixes the policy actually permits across that peer. This is the</w:t>
      </w:r>
      <w:r>
        <w:t xml:space="preserve"> </w:t>
      </w:r>
      <w:r>
        <w:t xml:space="preserve">crypto-layer realization of need-to-know (R2): a peer that is granted nothing receives an empty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and can carry no traffic.</w:t>
      </w:r>
    </w:p>
    <w:bookmarkEnd w:id="36"/>
    <w:bookmarkStart w:id="37" w:name="X38bd77f926c6d8f0d95664e17fd39f3b50758c2"/>
    <w:p>
      <w:pPr>
        <w:pStyle w:val="Heading3"/>
      </w:pPr>
      <w:r>
        <w:t xml:space="preserve">6.2 nftables verdict-map renderer (Phase 1)</w:t>
      </w:r>
    </w:p>
    <w:p>
      <w:pPr>
        <w:pStyle w:val="SourceCode"/>
      </w:pPr>
      <w:r>
        <w:rPr>
          <w:rStyle w:val="CommentTok"/>
        </w:rPr>
        <w:t xml:space="preserve">// helix-route/src/nft.rs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VerdictSink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Install a compiled policy version atomically (nft transaction / eBPF map swap).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On error the PRIOR version stays live (R3 — never leaves the edge open).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install(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CompiledPolicy)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clear_to_default_deny(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RouteError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fail-closed reset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NftSink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nft handle, table name "helix"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Rendered nftables (Phase 1 representation; eBPF equivalent in Phase 2) [01-DP §7]:</w:t>
      </w:r>
    </w:p>
    <w:p>
      <w:pPr>
        <w:pStyle w:val="SourceCode"/>
      </w:pPr>
      <w:r>
        <w:rPr>
          <w:rStyle w:val="VerbatimChar"/>
        </w:rPr>
        <w:t xml:space="preserve"># edge-installed verdict map — one atomic `nft -f` transaction per CompiledPolicy version</w:t>
      </w:r>
      <w:r>
        <w:br/>
      </w:r>
      <w:r>
        <w:rPr>
          <w:rStyle w:val="VerbatimChar"/>
        </w:rPr>
        <w:t xml:space="preserve">table inet helix {</w:t>
      </w:r>
      <w:r>
        <w:br/>
      </w:r>
      <w:r>
        <w:rPr>
          <w:rStyle w:val="VerbatimChar"/>
        </w:rPr>
        <w:t xml:space="preserve">    map policy_v {</w:t>
      </w:r>
      <w:r>
        <w:br/>
      </w:r>
      <w:r>
        <w:rPr>
          <w:rStyle w:val="VerbatimChar"/>
        </w:rPr>
        <w:t xml:space="preserve">        type ipv6_addr . ipv6_addr . inet_proto . inet_service : verdict</w:t>
      </w:r>
      <w:r>
        <w:br/>
      </w:r>
      <w:r>
        <w:rPr>
          <w:rStyle w:val="VerbatimChar"/>
        </w:rPr>
        <w:t xml:space="preserve">        elements = {</w:t>
      </w:r>
      <w:r>
        <w:br/>
      </w:r>
      <w:r>
        <w:rPr>
          <w:rStyle w:val="VerbatimChar"/>
        </w:rPr>
        <w:t xml:space="preserve">            fd12:3456:789a::a . fd12:3456:789a:4636:0:7:c0a8:14 . tcp . 554 : accept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chain forward {</w:t>
      </w:r>
      <w:r>
        <w:br/>
      </w:r>
      <w:r>
        <w:rPr>
          <w:rStyle w:val="VerbatimChar"/>
        </w:rPr>
        <w:t xml:space="preserve">        type filter hook forward priority 0; policy drop;   # DEFAULT-DENY (I6) / fail-closed (R3)</w:t>
      </w:r>
      <w:r>
        <w:br/>
      </w:r>
      <w:r>
        <w:rPr>
          <w:rStyle w:val="VerbatimChar"/>
        </w:rPr>
        <w:t xml:space="preserve">        ip6 saddr . ip6 daddr . meta l4proto . th dport vmap @policy_v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Atomic install:</w:t>
      </w:r>
      <w:r>
        <w:t xml:space="preserve"> </w:t>
      </w:r>
      <w:r>
        <w:t xml:space="preserve">the renderer writes the full new table to a temp ruleset and applies it in a</w:t>
      </w:r>
      <w:r>
        <w:t xml:space="preserve"> </w:t>
      </w:r>
      <w:r>
        <w:rPr>
          <w:b/>
          <w:bCs/>
        </w:rPr>
        <w:t xml:space="preserve">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nft -f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</w:t>
      </w:r>
      <w:r>
        <w:t xml:space="preserve">; a failed apply aborts with the prior ruleset intact (R3). A port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rule expands to the nftables interval set form (</w:t>
      </w:r>
      <w:r>
        <w:rPr>
          <w:rStyle w:val="VerbatimChar"/>
        </w:rPr>
        <w:t xml:space="preserve">th dport . { 554-560 }</w:t>
      </w:r>
      <w:r>
        <w:t xml:space="preserve">);</w:t>
      </w:r>
      <w:r>
        <w:t xml:space="preserve"> </w:t>
      </w:r>
      <w:r>
        <w:rPr>
          <w:rStyle w:val="VerbatimChar"/>
        </w:rPr>
        <w:t xml:space="preserve">L4Proto::Any</w:t>
      </w:r>
      <w:r>
        <w:t xml:space="preserve"> </w:t>
      </w:r>
      <w:r>
        <w:t xml:space="preserve">omits the proto/port match keys for that element. The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 </w:t>
      </w:r>
      <w:r>
        <w:t xml:space="preserve">eBPF Phase-2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src/ebpf.rs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 = "ebpf"</w:t>
      </w:r>
      <w:r>
        <w:t xml:space="preserve">) installs the equivalent verdict in an</w:t>
      </w:r>
      <w:r>
        <w:t xml:space="preserve"> </w:t>
      </w:r>
      <w:r>
        <w:rPr>
          <w:rStyle w:val="VerbatimChar"/>
        </w:rPr>
        <w:t xml:space="preserve">LPM_TRIE</w:t>
      </w:r>
      <w:r>
        <w:t xml:space="preserve">+</w:t>
      </w:r>
      <w:r>
        <w:rPr>
          <w:rStyle w:val="VerbatimChar"/>
        </w:rPr>
        <w:t xml:space="preserve">HASH</w:t>
      </w:r>
      <w:r>
        <w:t xml:space="preserve">-of-rules map and swaps the program atomically — the eBPF data-structure choice</w:t>
      </w:r>
      <w:r>
        <w:t xml:space="preserve"> </w:t>
      </w:r>
      <w:r>
        <w:t xml:space="preserve">is a design recommendation, not specified in the evidence base; flagged.</w:t>
      </w:r>
    </w:p>
    <w:bookmarkEnd w:id="37"/>
    <w:bookmarkStart w:id="41" w:name="X562dfc6d504da4b6645857d941ebbe9eaa1e46f"/>
    <w:p>
      <w:pPr>
        <w:pStyle w:val="Heading3"/>
      </w:pPr>
      <w:r>
        <w:t xml:space="preserve">6.3 ACL-compile + install sequence</w:t>
      </w:r>
    </w:p>
    <w:p>
      <w:pPr>
        <w:pStyle w:val="FirstParagraph"/>
      </w:pPr>
      <w:r>
        <w:drawing>
          <wp:inline>
            <wp:extent cx="5334000" cy="1694089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/tmp/.private/milosvasic/tmp.D0GjQp1I7c/img/diagram_004_0824801790b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a6ff84928e191124240417aa3d95946a828df00"/>
    <w:p>
      <w:pPr>
        <w:pStyle w:val="Heading2"/>
      </w:pPr>
      <w:r>
        <w:t xml:space="preserve">7. Split-horizon microsegmentation</w:t>
      </w:r>
    </w:p>
    <w:p>
      <w:pPr>
        <w:pStyle w:val="FirstParagraph"/>
      </w:pPr>
      <w:r>
        <w:t xml:space="preserve">Microsegmentation is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, not an add-on [04_ARCH §3.4, §7, 01-DP §7]: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Connectors cannot reach each other</w:t>
      </w:r>
      <w:r>
        <w:t xml:space="preserve"> </w:t>
      </w:r>
      <w:r>
        <w:t xml:space="preserve">unless an explicit policy rule says so. There is no</w:t>
      </w:r>
      <w:r>
        <w:t xml:space="preserve"> </w:t>
      </w:r>
      <w:r>
        <w:t xml:space="preserve">default connector↔connector route in the FIB; cross-connector traffic requires a</w:t>
      </w:r>
      <w:r>
        <w:t xml:space="preserve"> </w:t>
      </w:r>
      <w:r>
        <w:rPr>
          <w:rStyle w:val="VerbatimChar"/>
        </w:rPr>
        <w:t xml:space="preserve">VerdictRule{ src=connectorA-prefix, dst=connectorB-prefix, action=Allow }</w:t>
      </w:r>
      <w:r>
        <w:t xml:space="preserve"> </w:t>
      </w:r>
      <w:r>
        <w:t xml:space="preserve">AND matching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Clients cannot reach networks they are not granted.</w:t>
      </w:r>
      <w:r>
        <w:t xml:space="preserve"> </w:t>
      </w:r>
      <w:r>
        <w:t xml:space="preserve">A client's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is delivered</w:t>
      </w:r>
      <w:r>
        <w:t xml:space="preserve"> </w:t>
      </w:r>
      <w:r>
        <w:t xml:space="preserve">already policy-filtered (R2) — it never even learns of a connector/CIDR it cannot reach</w:t>
      </w:r>
      <w:r>
        <w:t xml:space="preserve"> </w:t>
      </w:r>
      <w:r>
        <w:t xml:space="preserve">[SYNTHESIS §7], so its FIB has no entry for that prefix →</w:t>
      </w:r>
      <w:r>
        <w:t xml:space="preserve"> </w:t>
      </w:r>
      <w:r>
        <w:rPr>
          <w:rStyle w:val="VerbatimChar"/>
        </w:rPr>
        <w:t xml:space="preserve">next_hop()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→ drop.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Revocation: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(doc 02) → the verdict map drops the peer + WG removes the</w:t>
      </w:r>
      <w:r>
        <w:t xml:space="preserve"> </w:t>
      </w:r>
      <w:r>
        <w:t xml:space="preserve">peer key in</w:t>
      </w:r>
      <w:r>
        <w:t xml:space="preserve"> </w:t>
      </w:r>
      <w:r>
        <w:rPr>
          <w:b/>
          <w:bCs/>
        </w:rPr>
        <w:t xml:space="preserve">&lt; 1 second</w:t>
      </w:r>
      <w:r>
        <w:t xml:space="preserve"> </w:t>
      </w:r>
      <w:r>
        <w:t xml:space="preserve">with no restart [04_ARCH §4.4, SYNTHESIS §7, research-pki_pq_nat §1.1</w:t>
      </w:r>
      <w:r>
        <w:t xml:space="preserve"> </w:t>
      </w:r>
      <w:r>
        <w:t xml:space="preserve">"revocation is structurally trivial — remove the public key"]. The crypto layer (WG key removal)</w:t>
      </w:r>
      <w:r>
        <w:t xml:space="preserve"> </w:t>
      </w:r>
      <w:r>
        <w:t xml:space="preserve">and the verdict layer (vmap element removal) are removed in the same reconcile pass.</w:t>
      </w:r>
    </w:p>
    <w:p>
      <w:pPr>
        <w:pStyle w:val="FirstParagraph"/>
      </w:pPr>
      <w:r>
        <w:drawing>
          <wp:inline>
            <wp:extent cx="5334000" cy="6654297"/>
            <wp:effectExtent b="0" l="0" r="0" t="0"/>
            <wp:docPr descr="diagram" title="" id="44" name="Picture"/>
            <a:graphic>
              <a:graphicData uri="http://schemas.openxmlformats.org/drawingml/2006/picture">
                <pic:pic>
                  <pic:nvPicPr>
                    <pic:cNvPr descr="/tmp/.private/milosvasic/tmp.D0GjQp1I7c/img/diagram_005_1a79a6d3d4ec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4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Split-horizon invariant (testable):</w:t>
      </w:r>
      <w:r>
        <w:t xml:space="preserve"> </w:t>
      </w:r>
      <w:r>
        <w:t xml:space="preserve">for any two prefixes P, Q with no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rule between</w:t>
      </w:r>
      <w:r>
        <w:t xml:space="preserve"> </w:t>
      </w:r>
      <w:r>
        <w:t xml:space="preserve">them,</w:t>
      </w:r>
      <w:r>
        <w:t xml:space="preserve"> </w:t>
      </w:r>
      <w:r>
        <w:rPr>
          <w:rStyle w:val="VerbatimChar"/>
        </w:rPr>
        <w:t xml:space="preserve">fib.next_hop</w:t>
      </w:r>
      <w:r>
        <w:t xml:space="preserve"> </w:t>
      </w:r>
      <w:r>
        <w:t xml:space="preserve">resolution + verdict evaluation MUST drop P→Q in both directions. The</w:t>
      </w:r>
      <w:r>
        <w:t xml:space="preserve"> </w:t>
      </w:r>
      <w:r>
        <w:t xml:space="preserve">default-deny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chain policy (</w:t>
      </w:r>
      <w:r>
        <w:rPr>
          <w:rStyle w:val="VerbatimChar"/>
        </w:rPr>
        <w:t xml:space="preserve">policy drop</w:t>
      </w:r>
      <w:r>
        <w:t xml:space="preserve">) guarantees the verdict half; the</w:t>
      </w:r>
      <w:r>
        <w:t xml:space="preserve"> </w:t>
      </w:r>
      <w:r>
        <w:t xml:space="preserve">need-to-know filtered map guarantees the FIB half.</w:t>
      </w:r>
    </w:p>
    <w:p>
      <w:r>
        <w:pict>
          <v:rect style="width:0;height:1.5pt" o:hralign="center" o:hrstd="t" o:hr="t"/>
        </w:pict>
      </w:r>
    </w:p>
    <w:bookmarkEnd w:id="46"/>
    <w:bookmarkStart w:id="48" w:name="X15407e73938285e80943b4cb114095eb8c3274c"/>
    <w:p>
      <w:pPr>
        <w:pStyle w:val="Heading2"/>
      </w:pPr>
      <w:r>
        <w:t xml:space="preserve">8. Decision D4 — 4via6 vs CGNAT 100.64, analyzed</w:t>
      </w:r>
    </w:p>
    <w:p>
      <w:pPr>
        <w:pStyle w:val="BlockText"/>
      </w:pPr>
      <w:r>
        <w:rPr>
          <w:b/>
          <w:bCs/>
        </w:rPr>
        <w:t xml:space="preserve">DECISION D4 — IP-subnet collision across N joined networks. SURFACED, not silently</w:t>
      </w:r>
      <w:r>
        <w:rPr>
          <w:b/>
          <w:bCs/>
        </w:rP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[SYNTHESIS §3 D4, 04_ARCH §3.4, 01-DP §6.1].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 A — ULA /48 + 4via6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 B — CGNAT 100.64.0.0/10, 1:1 per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Collision handling</w:t>
            </w:r>
          </w:p>
        </w:tc>
        <w:tc>
          <w:tcPr/>
          <w:p>
            <w:pPr>
              <w:pStyle w:val="Compact"/>
            </w:pPr>
            <w:r>
              <w:t xml:space="preserve">Each site gets a distinct overlay /120 via siteID encoding — overlapping</w:t>
            </w:r>
            <w:r>
              <w:t xml:space="preserve"> </w:t>
            </w:r>
            <w:r>
              <w:rPr>
                <w:rStyle w:val="VerbatimChar"/>
              </w:rPr>
              <w:t xml:space="preserve">192.168.1.0/24</w:t>
            </w:r>
            <w:r>
              <w:t xml:space="preserve">s never collide [04_ARCH §3.4, research §3.4]</w:t>
            </w:r>
          </w:p>
        </w:tc>
        <w:tc>
          <w:tcPr/>
          <w:p>
            <w:pPr>
              <w:pStyle w:val="Compact"/>
            </w:pPr>
            <w:r>
              <w:t xml:space="preserve">Each joined network is 1:1-NAT'd into a distinct slice of CGNAT space [SYNTHESIS §3 D4 Camp B, GMI/KMI]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ceiling</w:t>
            </w:r>
          </w:p>
        </w:tc>
        <w:tc>
          <w:tcPr/>
          <w:p>
            <w:pPr>
              <w:pStyle w:val="Compact"/>
            </w:pPr>
            <w:r>
              <w:t xml:space="preserve">Site ID = 16 bits ⇒</w:t>
            </w:r>
            <w:r>
              <w:t xml:space="preserve"> </w:t>
            </w:r>
            <w:r>
              <w:rPr>
                <w:b/>
                <w:bCs/>
              </w:rPr>
              <w:t xml:space="preserve">65 536 sites/tenant</w:t>
            </w:r>
            <w:r>
              <w:t xml:space="preserve">; address space per site = full IPv4 (/120 per /24) [research §3.4]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100.64.0.0/10</w:t>
            </w:r>
            <w:r>
              <w:t xml:space="preserve"> </w:t>
            </w:r>
            <w:r>
              <w:t xml:space="preserve">= ~4.19 M addresses total; hand-partitioning ⇒ far fewer</w:t>
            </w:r>
            <w:r>
              <w:t xml:space="preserve"> </w:t>
            </w:r>
            <w:r>
              <w:rPr>
                <w:b/>
                <w:bCs/>
              </w:rPr>
              <w:t xml:space="preserve">distinct networks</w:t>
            </w:r>
            <w:r>
              <w:t xml:space="preserve"> </w:t>
            </w:r>
            <w:r>
              <w:t xml:space="preserve">before exhaustion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family</w:t>
            </w:r>
          </w:p>
        </w:tc>
        <w:tc>
          <w:tcPr/>
          <w:p>
            <w:pPr>
              <w:pStyle w:val="Compact"/>
            </w:pPr>
            <w:r>
              <w:t xml:space="preserve">IPv6-native (the future default); ACLs target the v6 CIDR (R4) [research §3.4]</w:t>
            </w:r>
          </w:p>
        </w:tc>
        <w:tc>
          <w:tcPr/>
          <w:p>
            <w:pPr>
              <w:pStyle w:val="Compact"/>
            </w:pPr>
            <w:r>
              <w:t xml:space="preserve">IPv4; works on IPv4-only edges with no v6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 model</w:t>
            </w:r>
          </w:p>
        </w:tc>
        <w:tc>
          <w:tcPr/>
          <w:p>
            <w:pPr>
              <w:pStyle w:val="Compact"/>
            </w:pPr>
            <w:r>
              <w:t xml:space="preserve">Tailscale 4via6 — connects "hundreds/thousands of identical networks" [research §3.4]</w:t>
            </w:r>
          </w:p>
        </w:tc>
        <w:tc>
          <w:tcPr/>
          <w:p>
            <w:pPr>
              <w:pStyle w:val="Compact"/>
            </w:pPr>
            <w:r>
              <w:t xml:space="preserve">Standard CGNAT 1:1 NAT — simple, ubiquitous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 floor</w:t>
            </w:r>
          </w:p>
        </w:tc>
        <w:tc>
          <w:tcPr/>
          <w:p>
            <w:pPr>
              <w:pStyle w:val="Compact"/>
            </w:pPr>
            <w:r>
              <w:t xml:space="preserve">Requires v6 on the subnet router (Tailscale parallel: v1.24+); clients reaching it may be v4 [research §3.4]</w:t>
            </w:r>
          </w:p>
        </w:tc>
        <w:tc>
          <w:tcPr/>
          <w:p>
            <w:pPr>
              <w:pStyle w:val="Compact"/>
            </w:pPr>
            <w:r>
              <w:t xml:space="preserve">Requires no v6; but hairpinning/overlap-edge cases multiply with each added 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risk</w:t>
            </w:r>
          </w:p>
        </w:tc>
        <w:tc>
          <w:tcPr/>
          <w:p>
            <w:pPr>
              <w:pStyle w:val="Compact"/>
            </w:pPr>
            <w:r>
              <w:t xml:space="preserve">4via6 mapping is</w:t>
            </w:r>
            <w:r>
              <w:t xml:space="preserve"> </w:t>
            </w:r>
            <w:r>
              <w:rPr>
                <w:b/>
                <w:bCs/>
              </w:rPr>
              <w:t xml:space="preserve">powerful but confusing</w:t>
            </w:r>
            <w:r>
              <w:t xml:space="preserve"> </w:t>
            </w:r>
            <w:r>
              <w:t xml:space="preserve">— must be hidden behind Console UX (a named open risk) [04_ARCH §13, §13 risk table]</w:t>
            </w:r>
          </w:p>
        </w:tc>
        <w:tc>
          <w:tcPr/>
          <w:p>
            <w:pPr>
              <w:pStyle w:val="Compact"/>
            </w:pPr>
            <w:r>
              <w:t xml:space="preserve">1:1 CGNAT mapping is conceptually simpler to surface to an operator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(adopt Camp A):</w:t>
      </w:r>
      <w:r>
        <w:t xml:space="preserve"> </w:t>
      </w:r>
      <w:r>
        <w:t xml:space="preserve">ULA /48 + 4via6 scales to far more networks than a</w:t>
      </w:r>
      <w:r>
        <w:t xml:space="preserve"> </w:t>
      </w:r>
      <w:r>
        <w:t xml:space="preserve">hand-partitioned CGNAT space, is the proven Tailscale model, and is IPv6-native [01-DP §6.1].</w:t>
      </w:r>
      <w:r>
        <w:t xml:space="preserve"> </w:t>
      </w:r>
      <w:r>
        <w:rPr>
          <w:b/>
          <w:bCs/>
        </w:rPr>
        <w:t xml:space="preserve">Surface 4via6 as the engine but hide it behind Console UX</w:t>
      </w:r>
      <w:r>
        <w:t xml:space="preserve"> </w:t>
      </w:r>
      <w:r>
        <w:t xml:space="preserve">— the mapping confuses end users</w:t>
      </w:r>
      <w:r>
        <w:t xml:space="preserve"> </w:t>
      </w:r>
      <w:r>
        <w:t xml:space="preserve">[04_ARCH §13].</w:t>
      </w:r>
      <w:r>
        <w:t xml:space="preserve"> </w:t>
      </w:r>
      <w:r>
        <w:rPr>
          <w:b/>
          <w:bCs/>
        </w:rPr>
        <w:t xml:space="preserve">CGNAT 1:1 remains a documented fallback for IPv4-only edge environments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reserves the seam: a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MAY carry an alternative</w:t>
      </w:r>
      <w:r>
        <w:t xml:space="preserve"> </w:t>
      </w:r>
      <w:r>
        <w:rPr>
          <w:rStyle w:val="VerbatimChar"/>
        </w:rPr>
        <w:t xml:space="preserve">Cgnat { slice: Ipv4Net }</w:t>
      </w:r>
      <w:r>
        <w:t xml:space="preserve"> </w:t>
      </w:r>
      <w:r>
        <w:t xml:space="preserve">next-hop class instead of a</w:t>
      </w:r>
      <w:r>
        <w:t xml:space="preserve"> </w:t>
      </w:r>
      <w:r>
        <w:rPr>
          <w:rStyle w:val="VerbatimChar"/>
        </w:rPr>
        <w:t xml:space="preserve">Via6</w:t>
      </w:r>
      <w:r>
        <w:t xml:space="preserve"> </w:t>
      </w:r>
      <w:r>
        <w:t xml:space="preserve">class, decoded by an analogous</w:t>
      </w:r>
      <w:r>
        <w:t xml:space="preserve"> </w:t>
      </w:r>
      <w:r>
        <w:rPr>
          <w:rStyle w:val="VerbatimChar"/>
        </w:rPr>
        <w:t xml:space="preserve">cgnat.rs</w:t>
      </w:r>
      <w:r>
        <w:t xml:space="preserve"> </w:t>
      </w:r>
      <w:r>
        <w:t xml:space="preserve">decoder. This MVP</w:t>
      </w:r>
      <w:r>
        <w:t xml:space="preserve"> </w:t>
      </w:r>
      <w:r>
        <w:t xml:space="preserve">specifies</w:t>
      </w:r>
      <w:r>
        <w:t xml:space="preserve"> </w:t>
      </w:r>
      <w:r>
        <w:rPr>
          <w:b/>
          <w:bCs/>
        </w:rPr>
        <w:t xml:space="preserve">only the 4via6 path</w:t>
      </w:r>
      <w:r>
        <w:t xml:space="preserve">; CGNAT is the documented escape hatch, not built in Phase 1.</w:t>
      </w:r>
    </w:p>
    <w:bookmarkStart w:id="47" w:name="X5d9b491502e1a285ebdeef3487a80f745d46867"/>
    <w:p>
      <w:pPr>
        <w:pStyle w:val="Heading3"/>
      </w:pPr>
      <w:r>
        <w:t xml:space="preserve">8.1 CGNAT fallback — concrete design (reversal path, D4 reversal criterion)</w:t>
      </w:r>
    </w:p>
    <w:p>
      <w:pPr>
        <w:pStyle w:val="BlockText"/>
      </w:pPr>
      <w:r>
        <w:rPr>
          <w:b/>
          <w:bCs/>
        </w:rPr>
        <w:t xml:space="preserve">Gap closed (2026-07-04, independent hardening pass).</w:t>
      </w:r>
      <w:r>
        <w:t xml:space="preserve"> </w:t>
      </w:r>
      <w:r>
        <w:t xml:space="preserve">§8's prior text reserved the</w:t>
      </w:r>
      <w:r>
        <w:t xml:space="preserve"> </w:t>
      </w:r>
      <w:r>
        <w:rPr>
          <w:rStyle w:val="VerbatimChar"/>
        </w:rPr>
        <w:t xml:space="preserve">Cgnat{slice}</w:t>
      </w:r>
      <w:r>
        <w:t xml:space="preserve"> </w:t>
      </w:r>
      <w:r>
        <w:t xml:space="preserve">seam by name but did not specify its mechanics.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§6 names</w:t>
      </w:r>
      <w:r>
        <w:t xml:space="preserve"> </w:t>
      </w:r>
      <w:r>
        <w:t xml:space="preserve">the reversal trigger explicitly:</w:t>
      </w:r>
      <w:r>
        <w:t xml:space="preserve"> </w:t>
      </w:r>
      <w:r>
        <w:rPr>
          <w:i/>
          <w:iCs/>
        </w:rPr>
        <w:t xml:space="preserve">"4via6 client/OS support proves inadequate on a target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→ fall back to documented per-network NAT (FR-303 already provisions it)."</w:t>
      </w:r>
      <w:r>
        <w:t xml:space="preserve"> </w:t>
      </w:r>
      <w:r>
        <w:t xml:space="preserve">A reversal</w:t>
      </w:r>
      <w:r>
        <w:t xml:space="preserve"> </w:t>
      </w:r>
      <w:r>
        <w:t xml:space="preserve">path that is only a struct name is not "already provisioned" — this subsection makes it</w:t>
      </w:r>
      <w:r>
        <w:t xml:space="preserve"> </w:t>
      </w:r>
      <w:r>
        <w:t xml:space="preserve">buildable without a fresh design cycle if the trigger fires.</w:t>
      </w:r>
    </w:p>
    <w:p>
      <w:pPr>
        <w:pStyle w:val="FirstParagraph"/>
      </w:pPr>
      <w:r>
        <w:rPr>
          <w:b/>
          <w:bCs/>
        </w:rPr>
        <w:t xml:space="preserve">Why CGNAT would ever be needed:</w:t>
      </w:r>
      <w:r>
        <w:t xml:space="preserve"> </w:t>
      </w:r>
      <w:r>
        <w:t xml:space="preserve">4via6 requires the</w:t>
      </w:r>
      <w:r>
        <w:t xml:space="preserve"> </w:t>
      </w:r>
      <w:r>
        <w:rPr>
          <w:b/>
          <w:bCs/>
        </w:rPr>
        <w:t xml:space="preserve">client OS</w:t>
      </w:r>
      <w:r>
        <w:t xml:space="preserve"> </w:t>
      </w:r>
      <w:r>
        <w:t xml:space="preserve">to have a working IPv6</w:t>
      </w:r>
      <w:r>
        <w:t xml:space="preserve"> </w:t>
      </w:r>
      <w:r>
        <w:t xml:space="preserve">stack up to the point of routing traffic into a synthesized</w:t>
      </w:r>
      <w:r>
        <w:t xml:space="preserve"> </w:t>
      </w:r>
      <w:r>
        <w:rPr>
          <w:rStyle w:val="VerbatimChar"/>
        </w:rPr>
        <w:t xml:space="preserve">Via6</w:t>
      </w:r>
      <w:r>
        <w:t xml:space="preserve"> </w:t>
      </w:r>
      <w:r>
        <w:t xml:space="preserve">destination even when the</w:t>
      </w:r>
      <w:r>
        <w:t xml:space="preserve"> </w:t>
      </w:r>
      <w:r>
        <w:rPr>
          <w:i/>
          <w:iCs/>
        </w:rPr>
        <w:t xml:space="preserve">advertised</w:t>
      </w:r>
      <w:r>
        <w:t xml:space="preserve"> </w:t>
      </w:r>
      <w:r>
        <w:t xml:space="preserve">LAN is IPv4-only (§3). A platform/OS combination that cannot route IPv6 at all on</w:t>
      </w:r>
      <w:r>
        <w:t xml:space="preserve"> </w:t>
      </w:r>
      <w:r>
        <w:t xml:space="preserve">its TUN/VPN interface (</w:t>
      </w:r>
      <w:r>
        <w:rPr>
          <w:rStyle w:val="VerbatimChar"/>
        </w:rPr>
        <w:t xml:space="preserve">UNVERIFIED</w:t>
      </w:r>
      <w:r>
        <w:t xml:space="preserve">: no cited evidence any of the 8 target platforms lack this —</w:t>
      </w:r>
      <w:r>
        <w:t xml:space="preserve"> </w:t>
      </w:r>
      <w:r>
        <w:t xml:space="preserve">flagged as the reversal precondition, not a known defect) would need every peer's traffic</w:t>
      </w:r>
      <w:r>
        <w:t xml:space="preserve"> </w:t>
      </w:r>
      <w:r>
        <w:t xml:space="preserve">represented as IPv4 end-to-end. CGNAT 1:1 is that IPv4-only path.</w:t>
      </w:r>
    </w:p>
    <w:p>
      <w:pPr>
        <w:pStyle w:val="BodyText"/>
      </w:pPr>
      <w:r>
        <w:rPr>
          <w:b/>
          <w:bCs/>
        </w:rPr>
        <w:t xml:space="preserve">Address-space carve-out.</w:t>
      </w:r>
      <w:r>
        <w:t xml:space="preserve"> </w:t>
      </w:r>
      <w:r>
        <w:rPr>
          <w:rStyle w:val="VerbatimChar"/>
        </w:rPr>
        <w:t xml:space="preserve">100.64.0.0/10</w:t>
      </w:r>
      <w:r>
        <w:t xml:space="preserve"> </w:t>
      </w:r>
      <w:r>
        <w:t xml:space="preserve">(RFC 6598, Shared Address Space) is reserved</w:t>
      </w:r>
      <w:r>
        <w:t xml:space="preserve"> </w:t>
      </w:r>
      <w:r>
        <w:t xml:space="preserve">entirely for HelixVPN's CGNAT fallback — never used for anything else, so activating the</w:t>
      </w:r>
      <w:r>
        <w:t xml:space="preserve"> </w:t>
      </w:r>
      <w:r>
        <w:t xml:space="preserve">fallback for one tenant cannot collide with another tenant's 4via6-native traffic on the same</w:t>
      </w:r>
      <w:r>
        <w:t xml:space="preserve"> </w:t>
      </w:r>
      <w:r>
        <w:t xml:space="preserve">gateway:</w:t>
      </w:r>
    </w:p>
    <w:p>
      <w:pPr>
        <w:pStyle w:val="SourceCode"/>
      </w:pPr>
      <w:r>
        <w:rPr>
          <w:rStyle w:val="VerbatimChar"/>
        </w:rPr>
        <w:t xml:space="preserve">100.64.0.0/10  =  100.64.0.0 – 100.127.255.255   (4 194 304 addresses, /10)</w:t>
      </w:r>
      <w:r>
        <w:br/>
      </w:r>
      <w:r>
        <w:rPr>
          <w:rStyle w:val="VerbatimChar"/>
        </w:rPr>
        <w:t xml:space="preserve">Per-tenant slice: /10 partitioned into up to 256 tenant /18s (100.64.0.0/18, 100.64.64.0/18, …)</w:t>
      </w:r>
      <w:r>
        <w:br/>
      </w:r>
      <w:r>
        <w:rPr>
          <w:rStyle w:val="VerbatimChar"/>
        </w:rPr>
        <w:t xml:space="preserve">                  each /18 = 16 384 addresses = up to 64 sites of /24 (site = /24 slice of the tenant /18)</w:t>
      </w:r>
    </w:p>
    <w:p>
      <w:pPr>
        <w:pStyle w:val="SourceCode"/>
      </w:pPr>
      <w:r>
        <w:rPr>
          <w:rStyle w:val="CommentTok"/>
        </w:rPr>
        <w:t xml:space="preserve">// helix-route/src/cgnat.rs  (Phase-2-conditional; built only if D4 reverses per decision-register §6)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Ipv4Addr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ipnet::</w:t>
      </w:r>
      <w:r>
        <w:rPr>
          <w:rStyle w:val="NormalTok"/>
        </w:rPr>
        <w:t xml:space="preserve">Ipv4Net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TenantCgnatSlot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0..=255, one /18 per tenant within 100.64.0.0/10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CgnatSiteId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0..=63,  one /24 per site within the tenant's /18</w:t>
      </w:r>
      <w:r>
        <w:br/>
      </w:r>
      <w:r>
        <w:br/>
      </w:r>
      <w:r>
        <w:rPr>
          <w:rStyle w:val="CommentTok"/>
        </w:rPr>
        <w:t xml:space="preserve">/// A tenant's CGNAT /18 within the shared 100.64.0.0/10 space (RFC 6598).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tenant_slice(slot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TenantCgnatSlot)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Ipv4Net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((slot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/18 stride = 2^14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Ipv4Net::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from(base)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"valid /18 within 100.64/10"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A site's /24 within its tenant's /18 — the 1:1-NAT target range for that connector's LAN.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site_slice(slot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TenantCgnatSlot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CgnatSiteId)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Ipv4Net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from(tenant_slice(slot)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((site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/24 stride = 2^8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Ipv4Net::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from(base)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"valid /24 within tenant /18"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1:1 host mapping: the Nth host of the served LAN &lt;-&gt; the Nth host of the CGNAT /24 slice.</w:t>
      </w:r>
      <w:r>
        <w:br/>
      </w:r>
      <w:r>
        <w:rPr>
          <w:rStyle w:val="CommentTok"/>
        </w:rPr>
        <w:t xml:space="preserve">/// Symmetric with `via6::encode_host` (§3.1) but IPv4-only — no v6 anywhere on this path.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map_host(slot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TenantCgnatSlot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CgnatSiteId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lan_host_offset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Ipv4Addr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slice_base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from(site_slice(slot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Ipv4Addr::</w:t>
      </w:r>
      <w:r>
        <w:rPr>
          <w:rStyle w:val="NormalTok"/>
        </w:rPr>
        <w:t xml:space="preserve">from(slice_base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lan_host_offset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Worked example (mirrors §3.1's 4via6 example so the two schemes are directly comparable):</w:t>
      </w:r>
      <w:r>
        <w:t xml:space="preserve"> </w:t>
      </w:r>
      <w:r>
        <w:t xml:space="preserve">tenant assigned CGNAT slot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⇒ tenant /18 =</w:t>
      </w:r>
      <w:r>
        <w:t xml:space="preserve"> </w:t>
      </w:r>
      <w:r>
        <w:rPr>
          <w:rStyle w:val="VerbatimChar"/>
        </w:rPr>
        <w:t xml:space="preserve">100.64.192.0/18</w:t>
      </w:r>
      <w:r>
        <w:t xml:space="preserve">. Connector A serving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site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⇒ CGNAT slice</w:t>
      </w:r>
      <w:r>
        <w:t xml:space="preserve"> </w:t>
      </w:r>
      <w:r>
        <w:rPr>
          <w:rStyle w:val="VerbatimChar"/>
        </w:rPr>
        <w:t xml:space="preserve">100.64.192.0/24</w:t>
      </w:r>
      <w:r>
        <w:t xml:space="preserve">; host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(offset</w:t>
      </w:r>
      <w:r>
        <w:t xml:space="preserve"> </w:t>
      </w:r>
      <w:r>
        <w:rPr>
          <w:rStyle w:val="VerbatimChar"/>
        </w:rPr>
        <w:t xml:space="preserve">10</w:t>
      </w:r>
      <w:r>
        <w:t xml:space="preserve">)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100.64.192.10</w:t>
      </w:r>
      <w:r>
        <w:t xml:space="preserve">. Connector B, also serving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site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⇒ CGNAT slice</w:t>
      </w:r>
      <w:r>
        <w:t xml:space="preserve"> </w:t>
      </w:r>
      <w:r>
        <w:rPr>
          <w:rStyle w:val="VerbatimChar"/>
        </w:rPr>
        <w:t xml:space="preserve">100.64.193.0/24</w:t>
      </w:r>
      <w:r>
        <w:t xml:space="preserve">; the identical host ⇒</w:t>
      </w:r>
      <w:r>
        <w:t xml:space="preserve"> </w:t>
      </w:r>
      <w:r>
        <w:rPr>
          <w:rStyle w:val="VerbatimChar"/>
        </w:rPr>
        <w:t xml:space="preserve">100.64.193.10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distinct address, no collision</w:t>
      </w:r>
      <w:r>
        <w:t xml:space="preserve">,</w:t>
      </w:r>
      <w:r>
        <w:t xml:space="preserve"> </w:t>
      </w:r>
      <w:r>
        <w:t xml:space="preserve">the same collision-firewall property as 4via6 (§3.1), traded against a</w:t>
      </w:r>
      <w:r>
        <w:t xml:space="preserve"> </w:t>
      </w:r>
      <w:r>
        <w:rPr>
          <w:b/>
          <w:bCs/>
        </w:rPr>
        <w:t xml:space="preserve">64-site-per-tenant</w:t>
      </w:r>
      <w:r>
        <w:rPr>
          <w:b/>
          <w:bCs/>
        </w:rPr>
        <w:t xml:space="preserve"> </w:t>
      </w:r>
      <w:r>
        <w:rPr>
          <w:b/>
          <w:bCs/>
        </w:rPr>
        <w:t xml:space="preserve">ceiling</w:t>
      </w:r>
      <w:r>
        <w:t xml:space="preserve"> </w:t>
      </w:r>
      <w:r>
        <w:t xml:space="preserve">instead of 4via6's 65 536.</w:t>
      </w:r>
    </w:p>
    <w:p>
      <w:pPr>
        <w:pStyle w:val="BodyText"/>
      </w:pPr>
      <w:r>
        <w:rPr>
          <w:b/>
          <w:bCs/>
        </w:rPr>
        <w:t xml:space="preserve">FIB and policy integration.</w:t>
      </w:r>
      <w:r>
        <w:t xml:space="preserve"> </w:t>
      </w:r>
      <w:r>
        <w:rPr>
          <w:rStyle w:val="VerbatimChar"/>
        </w:rPr>
        <w:t xml:space="preserve">Fib</w:t>
      </w:r>
      <w:r>
        <w:t xml:space="preserve">/</w:t>
      </w:r>
      <w:r>
        <w:rPr>
          <w:rStyle w:val="VerbatimChar"/>
        </w:rPr>
        <w:t xml:space="preserve">NextHop</w:t>
      </w:r>
      <w:r>
        <w:t xml:space="preserve"> </w:t>
      </w:r>
      <w:r>
        <w:t xml:space="preserve">(§5) and</w:t>
      </w:r>
      <w:r>
        <w:t xml:space="preserve"> </w:t>
      </w:r>
      <w:r>
        <w:rPr>
          <w:rStyle w:val="VerbatimChar"/>
        </w:rPr>
        <w:t xml:space="preserve">VerdictRule</w:t>
      </w:r>
      <w:r>
        <w:t xml:space="preserve"> </w:t>
      </w:r>
      <w:r>
        <w:t xml:space="preserve">(§6.1) are IPv6-typed</w:t>
      </w:r>
      <w:r>
        <w:t xml:space="preserve"> </w:t>
      </w:r>
      <w:r>
        <w:t xml:space="preserve">(</w:t>
      </w:r>
      <w:r>
        <w:rPr>
          <w:rStyle w:val="VerbatimChar"/>
        </w:rPr>
        <w:t xml:space="preserve">Ipv6Net</w:t>
      </w:r>
      <w:r>
        <w:t xml:space="preserve">) because R4 mandates ACLs target the overlay, never raw v4 (§12). The CGNAT fallback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relax R4: a</w:t>
      </w:r>
      <w:r>
        <w:t xml:space="preserve"> </w:t>
      </w:r>
      <w:r>
        <w:rPr>
          <w:rStyle w:val="VerbatimChar"/>
        </w:rPr>
        <w:t xml:space="preserve">Cgnat</w:t>
      </w:r>
      <w:r>
        <w:t xml:space="preserve">-class route is still reached via the client's IPv6 overlay</w:t>
      </w:r>
      <w:r>
        <w:t xml:space="preserve"> </w:t>
      </w:r>
      <w:r>
        <w:t xml:space="preserve">tunnel to the gateway (the gateway terminates WireGuard over IPv6 exactly as today); only the</w:t>
      </w:r>
      <w:r>
        <w:t xml:space="preserve"> </w:t>
      </w:r>
      <w:r>
        <w:rPr>
          <w:b/>
          <w:bCs/>
        </w:rPr>
        <w:t xml:space="preserve">LAN-side NAT target</w:t>
      </w:r>
      <w:r>
        <w:t xml:space="preserve"> </w:t>
      </w:r>
      <w:r>
        <w:t xml:space="preserve">— the address the connector 1:1-NATs into — changes from a 4via6-derived</w:t>
      </w:r>
      <w:r>
        <w:t xml:space="preserve"> </w:t>
      </w:r>
      <w:r>
        <w:t xml:space="preserve">v6-embedded-v4 to a CGNAT v4 slice. Concretely:</w:t>
      </w:r>
      <w:r>
        <w:t xml:space="preserve"> </w:t>
      </w:r>
      <w:r>
        <w:rPr>
          <w:rStyle w:val="VerbatimChar"/>
        </w:rPr>
        <w:t xml:space="preserve">PeerRoute.allowed_ips</w:t>
      </w:r>
      <w:r>
        <w:t xml:space="preserve"> </w:t>
      </w:r>
      <w:r>
        <w:t xml:space="preserve">still carries the</w:t>
      </w:r>
      <w:r>
        <w:t xml:space="preserve"> </w:t>
      </w:r>
      <w:r>
        <w:t xml:space="preserve">tenant's IPv6 prefixes; a new</w:t>
      </w:r>
      <w:r>
        <w:t xml:space="preserve"> </w:t>
      </w:r>
      <w:r>
        <w:rPr>
          <w:rStyle w:val="VerbatimChar"/>
        </w:rPr>
        <w:t xml:space="preserve">PeerRoute.cgnat_route: Option&lt;CgnatRoute&gt;</w:t>
      </w:r>
      <w:r>
        <w:t xml:space="preserve"> </w:t>
      </w:r>
      <w:r>
        <w:t xml:space="preserve">field carries</w:t>
      </w:r>
      <w:r>
        <w:t xml:space="preserve"> </w:t>
      </w:r>
      <w:r>
        <w:rPr>
          <w:rStyle w:val="VerbatimChar"/>
        </w:rPr>
        <w:t xml:space="preserve">{ slot, site, lan_cidr }</w:t>
      </w:r>
      <w:r>
        <w:t xml:space="preserve"> </w:t>
      </w:r>
      <w:r>
        <w:t xml:space="preserve">for the connector's own NAT table, decoded by</w:t>
      </w:r>
      <w:r>
        <w:t xml:space="preserve"> </w:t>
      </w:r>
      <w:r>
        <w:rPr>
          <w:rStyle w:val="VerbatimChar"/>
        </w:rPr>
        <w:t xml:space="preserve">cgnat.rs</w:t>
      </w:r>
      <w:r>
        <w:t xml:space="preserve"> </w:t>
      </w:r>
      <w:r>
        <w:t xml:space="preserve">exactly as</w:t>
      </w:r>
      <w:r>
        <w:t xml:space="preserve"> </w:t>
      </w:r>
      <w:r>
        <w:rPr>
          <w:rStyle w:val="VerbatimChar"/>
        </w:rPr>
        <w:t xml:space="preserve">via6::decode</w:t>
      </w:r>
      <w:r>
        <w:t xml:space="preserve"> </w:t>
      </w:r>
      <w:r>
        <w:t xml:space="preserve">does for the</w:t>
      </w:r>
      <w:r>
        <w:t xml:space="preserve"> </w:t>
      </w:r>
      <w:r>
        <w:rPr>
          <w:rStyle w:val="VerbatimChar"/>
        </w:rPr>
        <w:t xml:space="preserve">Via6</w:t>
      </w:r>
      <w:r>
        <w:t xml:space="preserve"> </w:t>
      </w:r>
      <w:r>
        <w:t xml:space="preserve">class (§3.1) — same validation discipline (</w:t>
      </w:r>
      <w:r>
        <w:rPr>
          <w:rStyle w:val="VerbatimChar"/>
        </w:rPr>
        <w:t xml:space="preserve">OverlapAdvertise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DuplicateSiteId</w:t>
      </w:r>
      <w:r>
        <w:t xml:space="preserve">-equivalent</w:t>
      </w:r>
      <w:r>
        <w:t xml:space="preserve"> </w:t>
      </w:r>
      <w:r>
        <w:rPr>
          <w:rStyle w:val="VerbatimChar"/>
        </w:rPr>
        <w:t xml:space="preserve">DuplicateCgnatSite</w:t>
      </w:r>
      <w:r>
        <w:t xml:space="preserve">, reject-not-fix, §4.1).</w:t>
      </w:r>
    </w:p>
    <w:p>
      <w:pPr>
        <w:pStyle w:val="BodyText"/>
      </w:pPr>
      <w:r>
        <w:rPr>
          <w:b/>
          <w:bCs/>
        </w:rPr>
        <w:t xml:space="preserve">What does NOT change:</w:t>
      </w:r>
      <w:r>
        <w:t xml:space="preserve"> </w:t>
      </w:r>
      <w:r>
        <w:t xml:space="preserve">the overlay is still IPv6-native end-to-end (§2); only the connector's</w:t>
      </w:r>
      <w:r>
        <w:t xml:space="preserve"> </w:t>
      </w:r>
      <w:r>
        <w:t xml:space="preserve">NAT-back target address family changes. This means CGNAT is a</w:t>
      </w:r>
      <w:r>
        <w:t xml:space="preserve"> </w:t>
      </w:r>
      <w:r>
        <w:rPr>
          <w:b/>
          <w:bCs/>
        </w:rPr>
        <w:t xml:space="preserve">connector-local NAT-table</w:t>
      </w:r>
      <w:r>
        <w:rPr>
          <w:b/>
          <w:bCs/>
        </w:rPr>
        <w:t xml:space="preserve"> </w:t>
      </w:r>
      <w:r>
        <w:rPr>
          <w:b/>
          <w:bCs/>
        </w:rPr>
        <w:t xml:space="preserve">config change</w:t>
      </w:r>
      <w:r>
        <w:t xml:space="preserve">, not a re-architecture — consistent with the reversal being "additive, no</w:t>
      </w:r>
      <w:r>
        <w:t xml:space="preserve"> </w:t>
      </w:r>
      <w:r>
        <w:t xml:space="preserve">client break" per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§6.</w:t>
      </w:r>
    </w:p>
    <w:p>
      <w:pPr>
        <w:pStyle w:val="BodyText"/>
      </w:pPr>
      <w:r>
        <w:rPr>
          <w:b/>
          <w:bCs/>
        </w:rPr>
        <w:t xml:space="preserve">Scale ceiling (the honest tradeoff, §11.4.6):</w:t>
      </w:r>
      <w:r>
        <w:t xml:space="preserve"> </w:t>
      </w:r>
      <w:r>
        <w:t xml:space="preserve">256 tenants × 64 sites × 254 usable hosts ≈</w:t>
      </w:r>
      <w:r>
        <w:t xml:space="preserve"> </w:t>
      </w:r>
      <w:r>
        <w:t xml:space="preserve">4.1M mapped hosts total across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rPr>
          <w:rStyle w:val="VerbatimChar"/>
        </w:rPr>
        <w:t xml:space="preserve">100.64.0.0/10</w:t>
      </w:r>
      <w:r>
        <w:t xml:space="preserve"> </w:t>
      </w:r>
      <w:r>
        <w:t xml:space="preserve">space shared by every tenant on a</w:t>
      </w:r>
      <w:r>
        <w:t xml:space="preserve"> </w:t>
      </w:r>
      <w:r>
        <w:t xml:space="preserve">gateway — materially smaller than 4via6's per-tenant 65 536-site ceiling (§8 table). This is</w:t>
      </w:r>
      <w:r>
        <w:t xml:space="preserve"> </w:t>
      </w:r>
      <w:r>
        <w:t xml:space="preserve">why CGNAT remains the</w:t>
      </w:r>
      <w:r>
        <w:t xml:space="preserve"> </w:t>
      </w:r>
      <w:r>
        <w:rPr>
          <w:b/>
          <w:bCs/>
        </w:rPr>
        <w:t xml:space="preserve">fallback</w:t>
      </w:r>
      <w:r>
        <w:t xml:space="preserve">, never the default: it is provisioned to be buildable on</w:t>
      </w:r>
      <w:r>
        <w:t xml:space="preserve"> </w:t>
      </w:r>
      <w:r>
        <w:t xml:space="preserve">short notice, not to be equally scalable.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31dd7ade5f97a9e375a3167f20393a4d43d76fe"/>
    <w:p>
      <w:pPr>
        <w:pStyle w:val="Heading2"/>
      </w:pPr>
      <w:r>
        <w:t xml:space="preserve">9. Error taxonomy (</w:t>
      </w:r>
      <w:r>
        <w:rPr>
          <w:rStyle w:val="VerbatimChar"/>
        </w:rPr>
        <w:t xml:space="preserve">helix-route/src/error.rs</w:t>
      </w:r>
      <w:r>
        <w:t xml:space="preserve">)</w:t>
      </w:r>
    </w:p>
    <w:p>
      <w:pPr>
        <w:pStyle w:val="FirstParagraph"/>
      </w:pPr>
      <w:r>
        <w:t xml:space="preserve">Every variant is a</w:t>
      </w:r>
      <w:r>
        <w:t xml:space="preserve"> </w:t>
      </w:r>
      <w:r>
        <w:rPr>
          <w:b/>
          <w:bCs/>
        </w:rPr>
        <w:t xml:space="preserve">finding</w:t>
      </w:r>
      <w:r>
        <w:t xml:space="preserve">, never silently swallowed (§11.4.1/.6). Ingest/validation errors</w:t>
      </w:r>
      <w:r>
        <w:t xml:space="preserve"> </w:t>
      </w:r>
      <w:r>
        <w:t xml:space="preserve">reject the whole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version (atomic — a bad map never half-applies); install errors leave</w:t>
      </w:r>
      <w:r>
        <w:t xml:space="preserve"> </w:t>
      </w:r>
      <w:r>
        <w:t xml:space="preserve">the prior version live (R3).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RouteError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addressing / via6 (§2/§3) 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"overlay class {0:#06x} unknown"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UnknownClass(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"address not within tenant /48"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OutOfTenant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"address is not a 4via6 (class Via6)"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NotVia6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"4via6 reserved bytes [8..10] non-zero"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ReservedNonZero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"4via6 (site,v4) != advertised LAN"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Via6Mismatch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"bad ipv6 prefix length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BadPrefixLen(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map ingest / validation (§4) 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"two peers advertise overlapping overlay prefix"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OverlapAdvertise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"duplicate siteID across distinct connectors"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DuplicateSiteId(SiteId)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"siteID {0} out of range 0..=65535"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SiteIdRange(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policy / verdict install (§6) 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"verdict-map install failed (prior version retained):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VerdictInstall(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"policy absent — failing closed"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        PolicyAbsentFailClosed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reconcile (§5) 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"fib build failed: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  FibBuild(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"io: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                 Io(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from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Composes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OverlapAdvertise</w:t>
            </w:r>
          </w:p>
        </w:tc>
        <w:tc>
          <w:tcPr/>
          <w:p>
            <w:pPr>
              <w:pStyle w:val="Compact"/>
            </w:pPr>
            <w:r>
              <w:t xml:space="preserve">site-ID allocation bug upstream</w:t>
            </w:r>
          </w:p>
        </w:tc>
        <w:tc>
          <w:tcPr/>
          <w:p>
            <w:pPr>
              <w:pStyle w:val="Compact"/>
            </w:pPr>
            <w:r>
              <w:t xml:space="preserve">reject map version, keep prior</w:t>
            </w:r>
          </w:p>
        </w:tc>
        <w:tc>
          <w:tcPr/>
          <w:p>
            <w:pPr>
              <w:pStyle w:val="Compact"/>
            </w:pPr>
            <w:r>
              <w:t xml:space="preserve">R3, §4.1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DuplicateSiteId</w:t>
            </w:r>
          </w:p>
        </w:tc>
        <w:tc>
          <w:tcPr/>
          <w:p>
            <w:pPr>
              <w:pStyle w:val="Compact"/>
            </w:pPr>
            <w:r>
              <w:t xml:space="preserve">two connectors claim same site</w:t>
            </w:r>
          </w:p>
        </w:tc>
        <w:tc>
          <w:tcPr/>
          <w:p>
            <w:pPr>
              <w:pStyle w:val="Compact"/>
            </w:pPr>
            <w:r>
              <w:t xml:space="preserve">reject map version</w:t>
            </w:r>
          </w:p>
        </w:tc>
        <w:tc>
          <w:tcPr/>
          <w:p>
            <w:pPr>
              <w:pStyle w:val="Compact"/>
            </w:pPr>
            <w:r>
              <w:t xml:space="preserve">§3.3, §4.1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Via6Mismatch</w:t>
            </w:r>
          </w:p>
        </w:tc>
        <w:tc>
          <w:tcPr/>
          <w:p>
            <w:pPr>
              <w:pStyle w:val="Compact"/>
            </w:pPr>
            <w:r>
              <w:t xml:space="preserve">overlay route decodes to a LAN not advertised</w:t>
            </w:r>
          </w:p>
        </w:tc>
        <w:tc>
          <w:tcPr/>
          <w:p>
            <w:pPr>
              <w:pStyle w:val="Compact"/>
            </w:pPr>
            <w:r>
              <w:t xml:space="preserve">reject map version</w:t>
            </w:r>
          </w:p>
        </w:tc>
        <w:tc>
          <w:tcPr/>
          <w:p>
            <w:pPr>
              <w:pStyle w:val="Compact"/>
            </w:pPr>
            <w:r>
              <w:t xml:space="preserve">§3.1, §4.1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nft -f</w:t>
            </w:r>
            <w:r>
              <w:t xml:space="preserve"> </w:t>
            </w:r>
            <w:r>
              <w:t xml:space="preserve">/ eBPF swap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policy stays live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PolicyAbsentFailClosed</w:t>
            </w:r>
          </w:p>
        </w:tc>
        <w:tc>
          <w:tcPr/>
          <w:p>
            <w:pPr>
              <w:pStyle w:val="Compact"/>
            </w:pPr>
            <w:r>
              <w:t xml:space="preserve">reconcile with</w:t>
            </w:r>
            <w:r>
              <w:t xml:space="preserve"> </w:t>
            </w:r>
            <w:r>
              <w:rPr>
                <w:rStyle w:val="VerbatimChar"/>
              </w:rPr>
              <w:t xml:space="preserve">policy = None</w:t>
            </w:r>
          </w:p>
        </w:tc>
        <w:tc>
          <w:tcPr/>
          <w:p>
            <w:pPr>
              <w:pStyle w:val="Compact"/>
            </w:pPr>
            <w:r>
              <w:t xml:space="preserve">default-deny everything</w:t>
            </w:r>
          </w:p>
        </w:tc>
        <w:tc>
          <w:tcPr/>
          <w:p>
            <w:pPr>
              <w:pStyle w:val="Compact"/>
            </w:pPr>
            <w:r>
              <w:t xml:space="preserve">I6, R3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bf9e66a5471adc70e2d03fbf54d0b59643e085d"/>
    <w:p>
      <w:pPr>
        <w:pStyle w:val="Heading2"/>
      </w:pPr>
      <w:r>
        <w:t xml:space="preserve">10. Config knobs</w:t>
      </w:r>
    </w:p>
    <w:p>
      <w:pPr>
        <w:pStyle w:val="FirstParagraph"/>
      </w:pPr>
      <w:r>
        <w:t xml:space="preserve">All knobs are</w:t>
      </w:r>
      <w:r>
        <w:t xml:space="preserve"> </w:t>
      </w:r>
      <w:r>
        <w:rPr>
          <w:b/>
          <w:bCs/>
        </w:rPr>
        <w:t xml:space="preserve">data pushed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RouteMap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CompiledPolicy</w:t>
      </w:r>
      <w:r>
        <w:t xml:space="preserve"> </w:t>
      </w:r>
      <w:r>
        <w:t xml:space="preserve">(server-tunable without a client</w:t>
      </w:r>
      <w:r>
        <w:t xml:space="preserve"> </w:t>
      </w:r>
      <w:r>
        <w:t xml:space="preserve">rebuild [04_P2 §2.3 pattern]) except the two host-local ones noted. No knob can weaken I6/R3 — a</w:t>
      </w:r>
      <w:r>
        <w:t xml:space="preserve"> </w:t>
      </w:r>
      <w:r>
        <w:t xml:space="preserve">verdict-map install always carries</w:t>
      </w:r>
      <w:r>
        <w:t xml:space="preserve"> </w:t>
      </w:r>
      <w:r>
        <w:rPr>
          <w:rStyle w:val="VerbatimChar"/>
        </w:rPr>
        <w:t xml:space="preserve">policy drop</w:t>
      </w:r>
      <w:r>
        <w:t xml:space="preserve"> </w:t>
      </w:r>
      <w:r>
        <w:t xml:space="preserve">as the chain default.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 / values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Global ID</w:t>
            </w:r>
          </w:p>
        </w:tc>
        <w:tc>
          <w:tcPr/>
          <w:p>
            <w:pPr>
              <w:pStyle w:val="Compact"/>
            </w:pPr>
            <w:r>
              <w:t xml:space="preserve">control plane, per tenant</w:t>
            </w:r>
          </w:p>
        </w:tc>
        <w:tc>
          <w:tcPr/>
          <w:p>
            <w:pPr>
              <w:pStyle w:val="Compact"/>
            </w:pPr>
            <w:r>
              <w:t xml:space="preserve">random 40-bit</w:t>
            </w:r>
          </w:p>
        </w:tc>
        <w:tc>
          <w:tcPr/>
          <w:p>
            <w:pPr>
              <w:pStyle w:val="Compact"/>
            </w:pPr>
            <w:r>
              <w:t xml:space="preserve">RFC 4193 random</w:t>
            </w:r>
          </w:p>
        </w:tc>
        <w:tc>
          <w:tcPr/>
          <w:p>
            <w:pPr>
              <w:pStyle w:val="Compact"/>
            </w:pPr>
            <w:r>
              <w:t xml:space="preserve">tenant /48 prefix (§2.1)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AddrClass::Via6</w:t>
            </w:r>
            <w:r>
              <w:t xml:space="preserve"> </w:t>
            </w: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compile-time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0x4636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4via6 subnet discriminator (§2.1)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site-ID space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0..=65535</w:t>
            </w:r>
          </w:p>
        </w:tc>
        <w:tc>
          <w:tcPr/>
          <w:p>
            <w:pPr>
              <w:pStyle w:val="Compact"/>
            </w:pPr>
            <w:r>
              <w:t xml:space="preserve">16-bit</w:t>
            </w:r>
          </w:p>
        </w:tc>
        <w:tc>
          <w:tcPr/>
          <w:p>
            <w:pPr>
              <w:pStyle w:val="Compact"/>
            </w:pPr>
            <w:r>
              <w:t xml:space="preserve">per-tenant site cap (§3.1)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</w:t>
            </w:r>
            <w:r>
              <w:t xml:space="preserve"> </w:t>
            </w:r>
            <w:r>
              <w:t xml:space="preserve">debounce</w:t>
            </w:r>
          </w:p>
        </w:tc>
        <w:tc>
          <w:tcPr/>
          <w:p>
            <w:pPr>
              <w:pStyle w:val="Compact"/>
            </w:pPr>
            <w:r>
              <w:t xml:space="preserve">host-local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0..=250 ms</w:t>
            </w:r>
          </w:p>
        </w:tc>
        <w:tc>
          <w:tcPr/>
          <w:p>
            <w:pPr>
              <w:pStyle w:val="Compact"/>
            </w:pPr>
            <w:r>
              <w:t xml:space="preserve">coalesce burst map deltas before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backend</w:t>
            </w:r>
          </w:p>
        </w:tc>
        <w:tc>
          <w:tcPr/>
          <w:p>
            <w:pPr>
              <w:pStyle w:val="Compact"/>
            </w:pPr>
            <w:r>
              <w:t xml:space="preserve">host-local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ebpf</w:t>
            </w:r>
          </w:p>
        </w:tc>
        <w:tc>
          <w:tcPr/>
          <w:p>
            <w:pPr>
              <w:pStyle w:val="Compact"/>
            </w:pPr>
            <w:r>
              <w:t xml:space="preserve">enforcement engine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 rebuild mode</w:t>
            </w:r>
          </w:p>
        </w:tc>
        <w:tc>
          <w:tcPr/>
          <w:p>
            <w:pPr>
              <w:pStyle w:val="Compact"/>
            </w:pPr>
            <w:r>
              <w:t xml:space="preserve">compile-time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wholesale build-then-swap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atomicity guarantee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CGNAT fallback</w:t>
            </w:r>
          </w:p>
        </w:tc>
        <w:tc>
          <w:tcPr/>
          <w:p>
            <w:pPr>
              <w:pStyle w:val="Compact"/>
            </w:pPr>
            <w: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 |</w:t>
            </w:r>
            <w:r>
              <w:t xml:space="preserve"> </w:t>
            </w:r>
            <w:r>
              <w:rPr>
                <w:rStyle w:val="VerbatimChar"/>
              </w:rPr>
              <w:t xml:space="preserve">Cgnat{slice}</w:t>
            </w:r>
          </w:p>
        </w:tc>
        <w:tc>
          <w:tcPr/>
          <w:p>
            <w:pPr>
              <w:pStyle w:val="Compact"/>
            </w:pPr>
            <w:r>
              <w:t xml:space="preserve">IPv4-only escape hatch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DAITA-orthogonal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routing is independent of DAITA/transport (01-DP §9)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4561e5d7400da1ecf7f56a14e2fd2a22bfa0854"/>
    <w:p>
      <w:pPr>
        <w:pStyle w:val="Heading2"/>
      </w:pPr>
      <w:r>
        <w:t xml:space="preserve">11. Edge cases (each maps to a §14 test point)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connectors, identical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192.168.1.0/24</w:t>
      </w:r>
      <w:r>
        <w:t xml:space="preserve"> </w:t>
      </w:r>
      <w:r>
        <w:t xml:space="preserve">— distinct site IDs ⇒ distinct overlay /120s;</w:t>
      </w:r>
      <w:r>
        <w:t xml:space="preserve"> </w:t>
      </w:r>
      <w:r>
        <w:t xml:space="preserve">client FIB resolves each to the right connector; no collision (§3.1, §3.2).</w:t>
      </w:r>
      <w:r>
        <w:t xml:space="preserve"> </w:t>
      </w:r>
      <w:r>
        <w:rPr>
          <w:i/>
          <w:iCs/>
        </w:rPr>
        <w:t xml:space="preserve">Primary v1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/32</w:t>
      </w:r>
      <w:r>
        <w:rPr>
          <w:b/>
          <w:bCs/>
        </w:rPr>
        <w:t xml:space="preserve"> </w:t>
      </w:r>
      <w:r>
        <w:rPr>
          <w:b/>
          <w:bCs/>
        </w:rPr>
        <w:t xml:space="preserve">host advertisement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encode_route</w:t>
      </w:r>
      <w:r>
        <w:t xml:space="preserve"> </w:t>
      </w:r>
      <w:r>
        <w:t xml:space="preserve">yields a</w:t>
      </w:r>
      <w:r>
        <w:t xml:space="preserve"> </w:t>
      </w:r>
      <w:r>
        <w:rPr>
          <w:rStyle w:val="VerbatimChar"/>
        </w:rPr>
        <w:t xml:space="preserve">/128</w:t>
      </w:r>
      <w:r>
        <w:t xml:space="preserve">; LPM still resolves; DNAT-back to</w:t>
      </w:r>
      <w:r>
        <w:t xml:space="preserve"> </w:t>
      </w:r>
      <w:r>
        <w:t xml:space="preserve">the single host (§3.1).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Overlapping advertisement that survives to ingest</w:t>
      </w:r>
      <w:r>
        <w:t xml:space="preserve"> </w:t>
      </w:r>
      <w:r>
        <w:t xml:space="preserve">(site-ID bug upstream) —</w:t>
      </w:r>
      <w:r>
        <w:t xml:space="preserve"> </w:t>
      </w:r>
      <w:r>
        <w:rPr>
          <w:rStyle w:val="VerbatimChar"/>
        </w:rPr>
        <w:t xml:space="preserve">OverlapAdvertise</w:t>
      </w:r>
      <w:r>
        <w:t xml:space="preserve"> </w:t>
      </w:r>
      <w:r>
        <w:t xml:space="preserve">rejects the whole version, prior map stays live (§4.1, R3).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Stale map (lower version)</w:t>
      </w:r>
      <w:r>
        <w:t xml:space="preserve"> </w:t>
      </w:r>
      <w:r>
        <w:t xml:space="preserve">— silently ignored, not an error; reconciler keeps the newer FIB</w:t>
      </w:r>
      <w:r>
        <w:t xml:space="preserve"> </w:t>
      </w:r>
      <w:r>
        <w:t xml:space="preserve">(§4.1).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Reconcile during in-flight traffic</w:t>
      </w:r>
      <w:r>
        <w:t xml:space="preserve"> </w:t>
      </w:r>
      <w:r>
        <w:t xml:space="preserve">— build-then-swap means</w:t>
      </w:r>
      <w:r>
        <w:t xml:space="preserve"> </w:t>
      </w:r>
      <w:r>
        <w:rPr>
          <w:rStyle w:val="VerbatimChar"/>
        </w:rPr>
        <w:t xml:space="preserve">next_hop()</w:t>
      </w:r>
      <w:r>
        <w:t xml:space="preserve"> </w:t>
      </w:r>
      <w:r>
        <w:t xml:space="preserve">never observes a</w:t>
      </w:r>
      <w:r>
        <w:t xml:space="preserve"> </w:t>
      </w:r>
      <w:r>
        <w:t xml:space="preserve">half-built FIB; an in-flight packet uses either the old or the new table, never a torn one (§5).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absent on reconcile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PolicyAbsentFailClosed</w:t>
      </w:r>
      <w:r>
        <w:t xml:space="preserve"> </w:t>
      </w:r>
      <w:r>
        <w:t xml:space="preserve">→ default-deny everything (I6, R3).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Revocation mid-flow</w:t>
      </w:r>
      <w:r>
        <w:t xml:space="preserve"> </w:t>
      </w:r>
      <w:r>
        <w:t xml:space="preserve">— peer removed from both 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and the verdict map in one</w:t>
      </w:r>
      <w:r>
        <w:t xml:space="preserve"> </w:t>
      </w:r>
      <w:r>
        <w:t xml:space="preserve">reconcile pass, &lt; 1 s, no restart (§7, R1).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Connector roam (underlay endpoint change)</w:t>
      </w:r>
      <w:r>
        <w:t xml:space="preserve"> </w:t>
      </w:r>
      <w:r>
        <w:t xml:space="preserve">— overlay address/Node ID unchanged; only</w:t>
      </w:r>
      <w:r>
        <w:t xml:space="preserve"> </w:t>
      </w:r>
      <w:r>
        <w:rPr>
          <w:rStyle w:val="VerbatimChar"/>
        </w:rPr>
        <w:t xml:space="preserve">endpoint_candidates</w:t>
      </w:r>
      <w:r>
        <w:t xml:space="preserve"> </w:t>
      </w:r>
      <w:r>
        <w:t xml:space="preserve">change; FIB/policy untouched (§2.3, 01-DP §8).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Port-range rule</w:t>
      </w:r>
      <w:r>
        <w:t xml:space="preserve"> </w:t>
      </w:r>
      <w:r>
        <w:t xml:space="preserve">— expands to nftables interval set; boundary ports</w:t>
      </w:r>
      <w:r>
        <w:t xml:space="preserve"> </w:t>
      </w:r>
      <w:r>
        <w:rPr>
          <w:rStyle w:val="VerbatimChar"/>
        </w:rPr>
        <w:t xml:space="preserve">lo</w:t>
      </w:r>
      <w:r>
        <w:t xml:space="preserve">/</w:t>
      </w:r>
      <w:r>
        <w:rPr>
          <w:rStyle w:val="VerbatimChar"/>
        </w:rPr>
        <w:t xml:space="preserve">hi</w:t>
      </w:r>
      <w:r>
        <w:t xml:space="preserve"> </w:t>
      </w:r>
      <w:r>
        <w:t xml:space="preserve">inclusive (§6.2).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L4Proto::Any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PortRange</w:t>
      </w:r>
      <w:r>
        <w:rPr>
          <w:b/>
          <w:bCs/>
        </w:rP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— proto/port match keys omitted for that vmap element;</w:t>
      </w:r>
      <w:r>
        <w:t xml:space="preserve"> </w:t>
      </w:r>
      <w:r>
        <w:t xml:space="preserve">must not accidentally widen another rule (§6.2).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4via6 reserved bytes non-zero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ReservedNonZero</w:t>
      </w:r>
      <w:r>
        <w:t xml:space="preserve"> </w:t>
      </w:r>
      <w:r>
        <w:t xml:space="preserve">reject; guards against a malformed/forged</w:t>
      </w:r>
      <w:r>
        <w:t xml:space="preserve"> </w:t>
      </w:r>
      <w:r>
        <w:t xml:space="preserve">overlay address (§3.1, §9).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Site ID 0 shared by non-overlapping connectors</w:t>
      </w:r>
      <w:r>
        <w:t xml:space="preserve"> </w:t>
      </w:r>
      <w:r>
        <w:t xml:space="preserve">— permitted optimization; the</w:t>
      </w:r>
      <w:r>
        <w:t xml:space="preserve"> </w:t>
      </w:r>
      <w:r>
        <w:rPr>
          <w:rStyle w:val="VerbatimChar"/>
        </w:rPr>
        <w:t xml:space="preserve">OverlapAdvertise</w:t>
      </w:r>
      <w:r>
        <w:t xml:space="preserve"> </w:t>
      </w:r>
      <w:r>
        <w:t xml:space="preserve">check still fires if their</w:t>
      </w:r>
      <w:r>
        <w:t xml:space="preserve"> </w:t>
      </w:r>
      <w:r>
        <w:rPr>
          <w:i/>
          <w:iCs/>
        </w:rPr>
        <w:t xml:space="preserve">overlay</w:t>
      </w:r>
      <w:r>
        <w:t xml:space="preserve"> </w:t>
      </w:r>
      <w:r>
        <w:t xml:space="preserve">prefixes actually collide (§3.3).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optimization — flagged.</w:t>
      </w:r>
    </w:p>
    <w:p>
      <w:r>
        <w:pict>
          <v:rect style="width:0;height:1.5pt" o:hralign="center" o:hrstd="t" o:hr="t"/>
        </w:pict>
      </w:r>
    </w:p>
    <w:bookmarkEnd w:id="51"/>
    <w:bookmarkStart w:id="52" w:name="X16f1648241fa3d6d73716a0819a4a70c6aeee0e"/>
    <w:p>
      <w:pPr>
        <w:pStyle w:val="Heading2"/>
      </w:pPr>
      <w:r>
        <w:t xml:space="preserve">12. Security considerations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R4 — ACLs/routes target the v6 overlay, never raw v4.</w:t>
      </w:r>
      <w:r>
        <w:t xml:space="preserve"> </w:t>
      </w:r>
      <w:r>
        <w:t xml:space="preserve">A rule written against the underlying</w:t>
      </w:r>
      <w:r>
        <w:t xml:space="preserve"> </w:t>
      </w:r>
      <w:r>
        <w:t xml:space="preserve">IPv4 of a 4via6 LAN is a category error and is impossible to express (</w:t>
      </w:r>
      <w:r>
        <w:rPr>
          <w:rStyle w:val="VerbatimChar"/>
        </w:rPr>
        <w:t xml:space="preserve">VerdictRule.src/dst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Ipv6Net</w:t>
      </w:r>
      <w:r>
        <w:t xml:space="preserve">) [research-pki_pq_nat §3.4]. This prevents a misconfigured rule from matching the wrong</w:t>
      </w:r>
      <w:r>
        <w:t xml:space="preserve"> </w:t>
      </w:r>
      <w:r>
        <w:t xml:space="preserve">site's identically-numbered LAN.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Fail-closed everywhere (R3, I6).</w:t>
      </w:r>
      <w:r>
        <w:t xml:space="preserve"> </w:t>
      </w:r>
      <w:r>
        <w:t xml:space="preserve">Absent/stale/failed policy ⇒ drop. The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chain</w:t>
      </w:r>
      <w:r>
        <w:t xml:space="preserve"> </w:t>
      </w:r>
      <w:r>
        <w:t xml:space="preserve">default is</w:t>
      </w:r>
      <w:r>
        <w:t xml:space="preserve"> </w:t>
      </w:r>
      <w:r>
        <w:rPr>
          <w:rStyle w:val="VerbatimChar"/>
        </w:rPr>
        <w:t xml:space="preserve">policy drop</w:t>
      </w:r>
      <w:r>
        <w:t xml:space="preserve">; a verdict-map install failure retains the prior (restrictive) version,</w:t>
      </w:r>
      <w:r>
        <w:t xml:space="preserve"> </w:t>
      </w:r>
      <w:r>
        <w:t xml:space="preserve">never opens the edge.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Need-to-know map filtering (R2).</w:t>
      </w:r>
      <w:r>
        <w:t xml:space="preserve"> </w:t>
      </w:r>
      <w:r>
        <w:t xml:space="preserve">A node's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carries only peers/prefixes it is</w:t>
      </w:r>
      <w:r>
        <w:t xml:space="preserve"> </w:t>
      </w:r>
      <w:r>
        <w:t xml:space="preserve">authorized for [SYNTHESIS §7]; the data plane cannot leak the existence of unreachable networks</w:t>
      </w:r>
      <w:r>
        <w:t xml:space="preserve"> </w:t>
      </w:r>
      <w:r>
        <w:t xml:space="preserve">because it never receives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No-logging by construction (I5).</w:t>
      </w:r>
      <w:r>
        <w:t xml:space="preserve"> </w:t>
      </w:r>
      <w:r>
        <w:rPr>
          <w:rStyle w:val="VerbatimChar"/>
        </w:rPr>
        <w:t xml:space="preserve">RouteCounters</w:t>
      </w:r>
      <w:r>
        <w:t xml:space="preserve"> </w:t>
      </w:r>
      <w:r>
        <w:t xml:space="preserve">are aggregate (packets dropped by</w:t>
      </w:r>
      <w:r>
        <w:t xml:space="preserve"> </w:t>
      </w:r>
      <w:r>
        <w:t xml:space="preserve">default-deny, reconcile count, install failures) — never per-peer/per-flow durable state</w:t>
      </w:r>
      <w:r>
        <w:t xml:space="preserve"> </w:t>
      </w:r>
      <w:r>
        <w:t xml:space="preserve">[04_ARCH §2.7]. The CI schema-lint that fails the build on any durable connection/traffic table</w:t>
      </w:r>
      <w:r>
        <w:t xml:space="preserve"> </w:t>
      </w:r>
      <w:r>
        <w:t xml:space="preserve">[SYNTHESIS §7] applies to the control plane; the data-plane analogue is:</w:t>
      </w:r>
      <w:r>
        <w:t xml:space="preserve"> </w:t>
      </w:r>
      <w:r>
        <w:rPr>
          <w:rStyle w:val="VerbatimChar"/>
        </w:rPr>
        <w:t xml:space="preserve">RouteEngine</w:t>
      </w:r>
      <w:r>
        <w:t xml:space="preserve"> </w:t>
      </w:r>
      <w:r>
        <w:t xml:space="preserve">holds no</w:t>
      </w:r>
      <w:r>
        <w:t xml:space="preserve"> </w:t>
      </w:r>
      <w:r>
        <w:t xml:space="preserve">per-flow map keyed by a peer identity beyond the live FIB.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Forged overlay address.</w:t>
      </w:r>
      <w:r>
        <w:t xml:space="preserve"> </w:t>
      </w:r>
      <w:r>
        <w:t xml:space="preserve">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is the crypto gate: a peer cannot source a packet</w:t>
      </w:r>
      <w:r>
        <w:t xml:space="preserve"> </w:t>
      </w:r>
      <w:r>
        <w:t xml:space="preserve">from an overlay prefix outside its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— WG drops it before it reaches the verdict map</w:t>
      </w:r>
      <w:r>
        <w:t xml:space="preserve"> </w:t>
      </w:r>
      <w:r>
        <w:t xml:space="preserve">(defense in depth, §6).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Revocation latency</w:t>
      </w:r>
      <w:r>
        <w:t xml:space="preserve"> </w:t>
      </w:r>
      <w:r>
        <w:t xml:space="preserve">is bounded by R1 (&lt; 1 s) and is structurally a key-removal</w:t>
      </w:r>
      <w:r>
        <w:t xml:space="preserve"> </w:t>
      </w:r>
      <w:r>
        <w:t xml:space="preserve">[research-pki_pq_nat §1.1] — no CRL/OCSP distribution latency.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Site-ID exhaustion / forgery.</w:t>
      </w:r>
      <w:r>
        <w:t xml:space="preserve"> </w:t>
      </w:r>
      <w:r>
        <w:t xml:space="preserve">Site IDs are minted only by the control plane and validated on</w:t>
      </w:r>
      <w:r>
        <w:t xml:space="preserve"> </w:t>
      </w:r>
      <w:r>
        <w:t xml:space="preserve">ingest (range + uniqueness); a forged/duplicate site ID rejects the map (§4.1, §9).</w:t>
      </w:r>
    </w:p>
    <w:p>
      <w:r>
        <w:pict>
          <v:rect style="width:0;height:1.5pt" o:hralign="center" o:hrstd="t" o:hr="t"/>
        </w:pict>
      </w:r>
    </w:p>
    <w:bookmarkEnd w:id="52"/>
    <w:bookmarkStart w:id="53" w:name="Xb00195d34b29d0971ed8ebafc7a80dc787f7cb6"/>
    <w:p>
      <w:pPr>
        <w:pStyle w:val="Heading2"/>
      </w:pPr>
      <w:r>
        <w:t xml:space="preserve">13. Performance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Rationale /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fib.next_hop()</w:t>
            </w:r>
            <w:r>
              <w:t xml:space="preserve"> </w:t>
            </w:r>
            <w:r>
              <w:t xml:space="preserve">(LPM)</w:t>
            </w:r>
          </w:p>
        </w:tc>
        <w:tc>
          <w:tcPr/>
          <w:p>
            <w:pPr>
              <w:pStyle w:val="Compact"/>
            </w:pPr>
            <w:r>
              <w:t xml:space="preserve">O(prefix bits) per packet; sub-µs on the forward hot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ip_network_table</w:t>
            </w:r>
            <w:r>
              <w:t xml:space="preserve"> </w:t>
            </w:r>
            <w:r>
              <w:t xml:space="preserve">LPM trie; routing must not bottleneck the WG fast path [01-DP §10 perf framing]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(build-then-swap FIB + verdict map)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  <w:r>
              <w:t xml:space="preserve"> </w:t>
            </w:r>
            <w:r>
              <w:t xml:space="preserve">edge-to-converged</w:t>
            </w:r>
          </w:p>
        </w:tc>
        <w:tc>
          <w:tcPr/>
          <w:p>
            <w:pPr>
              <w:pStyle w:val="Compact"/>
            </w:pPr>
            <w:r>
              <w:t xml:space="preserve">R1 [04_ARCH §4.4]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RouteMap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O(Σ peers·prefixes), bounded by tenant size</w:t>
            </w:r>
          </w:p>
        </w:tc>
        <w:tc>
          <w:tcPr/>
          <w:p>
            <w:pPr>
              <w:pStyle w:val="Compact"/>
            </w:pPr>
            <w:r>
              <w:t xml:space="preserve">reject-fast on the ingest path (§4.1)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Verdict-map install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nft -f</w:t>
            </w:r>
            <w:r>
              <w:t xml:space="preserve"> </w:t>
            </w:r>
            <w:r>
              <w:t xml:space="preserve">transaction; atomic</w:t>
            </w:r>
          </w:p>
        </w:tc>
        <w:tc>
          <w:tcPr/>
          <w:p>
            <w:pPr>
              <w:pStyle w:val="Compact"/>
            </w:pPr>
            <w:r>
              <w:t xml:space="preserve">R3 atomicity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O(active prefixes + active rules); aggregate counters only</w:t>
            </w:r>
          </w:p>
        </w:tc>
        <w:tc>
          <w:tcPr/>
          <w:p>
            <w:pPr>
              <w:pStyle w:val="Compact"/>
            </w:pPr>
            <w:r>
              <w:t xml:space="preserve">I5 — no per-flow state [04_ARCH §2.7]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4via6 encode/decode</w:t>
            </w:r>
          </w:p>
        </w:tc>
        <w:tc>
          <w:tcPr/>
          <w:p>
            <w:pPr>
              <w:pStyle w:val="Compact"/>
            </w:pPr>
            <w:r>
              <w:t xml:space="preserve">constant-time byte ops, no allocation</w:t>
            </w:r>
          </w:p>
        </w:tc>
        <w:tc>
          <w:tcPr/>
          <w:p>
            <w:pPr>
              <w:pStyle w:val="Compact"/>
            </w:pPr>
            <w:r>
              <w:t xml:space="preserve">§3.1 fns are pure array writes</w:t>
            </w:r>
          </w:p>
        </w:tc>
      </w:tr>
    </w:tbl>
    <w:p>
      <w:pPr>
        <w:pStyle w:val="BodyText"/>
      </w:pPr>
      <w:r>
        <w:t xml:space="preserve">The &lt; 1 s convergence target is the load-bearing data-plane SLO (R1); the FIB swap + verdict-map</w:t>
      </w:r>
      <w:r>
        <w:t xml:space="preserve"> </w:t>
      </w:r>
      <w:r>
        <w:t xml:space="preserve">transaction are both designed so the only time cost is the wholesale rebuild, which is bounded by</w:t>
      </w:r>
      <w:r>
        <w:t xml:space="preserve"> </w:t>
      </w:r>
      <w:r>
        <w:t xml:space="preserve">tenant size and runs off the packet path.</w:t>
      </w:r>
    </w:p>
    <w:p>
      <w:r>
        <w:pict>
          <v:rect style="width:0;height:1.5pt" o:hralign="center" o:hrstd="t" o:hr="t"/>
        </w:pict>
      </w:r>
    </w:p>
    <w:bookmarkEnd w:id="53"/>
    <w:bookmarkStart w:id="54" w:name="Xe9dc7c59fd7c644c5a884ede27ea4b5a43ec543"/>
    <w:p>
      <w:pPr>
        <w:pStyle w:val="Heading2"/>
      </w:pPr>
      <w:r>
        <w:t xml:space="preserve">14. Test points (constitution §11.4.169 test-type mapping)</w:t>
      </w:r>
    </w:p>
    <w:p>
      <w:pPr>
        <w:pStyle w:val="FirstParagraph"/>
      </w:pPr>
      <w:r>
        <w:t xml:space="preserve">Per §11.4.169 [constitution Status summary 2026-06-25], every PASS cites rock-solid captured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evidence (§11.4.5/.69/.107); the only permitted absence is an honest §11.4.3</w:t>
      </w:r>
      <w:r>
        <w:t xml:space="preserve"> </w:t>
      </w:r>
      <w:r>
        <w:t xml:space="preserve">SKIP-with-reason. Four-layer §11.4.4(b) coverage; each row is a coverage-ledger entry.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§11.4.169 test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helix-route</w:t>
            </w:r>
            <w:r>
              <w:t xml:space="preserve"> </w:t>
            </w: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via6::{encode_host,encode_route,decode}</w:t>
            </w:r>
            <w:r>
              <w:t xml:space="preserve"> </w:t>
            </w:r>
            <w:r>
              <w:t xml:space="preserve">byte-exactness vs the §3.1 worked example;</w:t>
            </w:r>
            <w:r>
              <w:t xml:space="preserve"> </w:t>
            </w:r>
            <w:r>
              <w:rPr>
                <w:rStyle w:val="VerbatimChar"/>
              </w:rPr>
              <w:t xml:space="preserve">OverlayAddr::class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allowed_ips_for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Fib::next_hop</w:t>
            </w:r>
            <w:r>
              <w:t xml:space="preserve"> </w:t>
            </w:r>
            <w:r>
              <w:t xml:space="preserve">LPM</w:t>
            </w:r>
          </w:p>
        </w:tc>
        <w:tc>
          <w:tcPr/>
          <w:p>
            <w:pPr>
              <w:pStyle w:val="Compact"/>
            </w:pPr>
            <w:r>
              <w:t xml:space="preserve">golden-vector test: site 7 &amp; 8 /</w:t>
            </w:r>
            <w:r>
              <w:t xml:space="preserve"> </w:t>
            </w:r>
            <w:r>
              <w:rPr>
                <w:rStyle w:val="VerbatimChar"/>
              </w:rPr>
              <w:t xml:space="preserve">192.168.1.0/24</w:t>
            </w:r>
            <w:r>
              <w:t xml:space="preserve"> </w:t>
            </w:r>
            <w:r>
              <w:t xml:space="preserve">⇒ the two distinct /120s (§3.1); assertion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  <w:r>
              <w:t xml:space="preserve"> </w:t>
            </w:r>
            <w:r>
              <w:t xml:space="preserve">(real System, infra via containers submodule §11.4.76)</w:t>
            </w:r>
          </w:p>
        </w:tc>
        <w:tc>
          <w:tcPr/>
          <w:p>
            <w:pPr>
              <w:pStyle w:val="Compact"/>
            </w:pPr>
            <w:r>
              <w:t xml:space="preserve">two real connector netns each serving</w:t>
            </w:r>
            <w:r>
              <w:t xml:space="preserve"> </w:t>
            </w:r>
            <w:r>
              <w:rPr>
                <w:rStyle w:val="VerbatimChar"/>
              </w:rPr>
              <w:t xml:space="preserve">192.168.1.0/24</w:t>
            </w:r>
            <w:r>
              <w:t xml:space="preserve">; client reaches host behind A vs B with no collision; nft verdict map installed in a real</w:t>
            </w:r>
            <w:r>
              <w:t xml:space="preserve"> </w:t>
            </w:r>
            <w:r>
              <w:rPr>
                <w:rStyle w:val="VerbatimChar"/>
              </w:rPr>
              <w:t xml:space="preserve">inet helix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-6 route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nft list ruleset</w:t>
            </w:r>
            <w:r>
              <w:t xml:space="preserve"> </w:t>
            </w:r>
            <w:r>
              <w:t xml:space="preserve">capture;</w:t>
            </w:r>
            <w:r>
              <w:t xml:space="preserve"> </w:t>
            </w:r>
            <w:r>
              <w:rPr>
                <w:rStyle w:val="VerbatimChar"/>
              </w:rPr>
              <w:t xml:space="preserve">ping6</w:t>
            </w:r>
            <w:r>
              <w:t xml:space="preserve">/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to each LAN host succeeds; pcap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client→edge→connector→LAN host through the full 01-DP transport + this FIB+policy; deny an unauthorized dst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 + pcap showing allow path delivered, deny path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full-automation</w:t>
            </w:r>
            <w:r>
              <w:t xml:space="preserve"> </w:t>
            </w:r>
            <w:r>
              <w:t xml:space="preserve">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scripted reconcile: edit static</w:t>
            </w:r>
            <w:r>
              <w:t xml:space="preserve"> </w:t>
            </w: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→ peer reachable,</w:t>
            </w:r>
            <w:r>
              <w:t xml:space="preserve"> </w:t>
            </w:r>
            <w:r>
              <w:rPr>
                <w:b/>
                <w:bCs/>
              </w:rPr>
              <w:t xml:space="preserve">no restart</w:t>
            </w:r>
            <w:r>
              <w:t xml:space="preserve"> </w:t>
            </w:r>
            <w:r>
              <w:t xml:space="preserve">(the G6 gate) [01-DP §12.1 G6, 04_P0 §10]; run N=3 identical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ReconcileReport.elapsed &lt; 1s</w:t>
            </w:r>
            <w:r>
              <w:t xml:space="preserve"> </w:t>
            </w:r>
            <w:r>
              <w:t xml:space="preserve">× 3 identical runs; before/after route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  <w:r>
              <w:t xml:space="preserve"> </w:t>
            </w:r>
            <w:r>
              <w:t xml:space="preserve">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a Challenge that scores PASS only on a</w:t>
            </w:r>
            <w:r>
              <w:t xml:space="preserve"> </w:t>
            </w:r>
            <w:r>
              <w:rPr>
                <w:b/>
                <w:bCs/>
              </w:rPr>
              <w:t xml:space="preserve">denied-flow capture</w:t>
            </w:r>
            <w:r>
              <w:t xml:space="preserve"> </w:t>
            </w:r>
            <w:r>
              <w:t xml:space="preserve">for split-horizon (§7) and a collision-resolved capture (§3)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pcap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</w:t>
            </w:r>
            <w:r>
              <w:t xml:space="preserve"> </w:t>
            </w:r>
            <w:r>
              <w:t xml:space="preserve">(helix_qa submodule)</w:t>
            </w:r>
          </w:p>
        </w:tc>
        <w:tc>
          <w:tcPr/>
          <w:p>
            <w:pPr>
              <w:pStyle w:val="Compact"/>
            </w:pPr>
            <w:r>
              <w:t xml:space="preserve">route/addressing test bank: every §11 edge case as a bank entry; autonomous QA session</w:t>
            </w:r>
          </w:p>
        </w:tc>
        <w:tc>
          <w:tcPr/>
          <w:p>
            <w:pPr>
              <w:pStyle w:val="Compact"/>
            </w:pPr>
            <w:r>
              <w:t xml:space="preserve">bank run report citing each edge-case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DDoS/load-flood</w:t>
            </w:r>
          </w:p>
        </w:tc>
        <w:tc>
          <w:tcPr/>
          <w:p>
            <w:pPr>
              <w:pStyle w:val="Compact"/>
            </w:pPr>
            <w:r>
              <w:t xml:space="preserve">verdict-map evaluation under a forwarded-packet flood; default-deny holds; no leak</w:t>
            </w:r>
          </w:p>
        </w:tc>
        <w:tc>
          <w:tcPr/>
          <w:p>
            <w:pPr>
              <w:pStyle w:val="Compact"/>
            </w:pPr>
            <w:r>
              <w:t xml:space="preserve">throughput/drop-rate CSV; default-deny verified under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forged-overlay-address rejection;</w:t>
            </w:r>
            <w:r>
              <w:t xml:space="preserve"> </w:t>
            </w:r>
            <w:r>
              <w:rPr>
                <w:rStyle w:val="VerbatimChar"/>
              </w:rPr>
              <w:t xml:space="preserve">ReservedNonZero</w:t>
            </w:r>
            <w:r>
              <w:t xml:space="preserve">; R4 (no raw-v4 rule); fail-closed on absent policy</w:t>
            </w:r>
          </w:p>
        </w:tc>
        <w:tc>
          <w:tcPr/>
          <w:p>
            <w:pPr>
              <w:pStyle w:val="Compact"/>
            </w:pPr>
            <w:r>
              <w:t xml:space="preserve">rejection assertions + a fail-closed drop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+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reconcile under burst map deltas (N≥100); kill the connector mid-flow → routes withdrawn → restored on return (§4.2); corrupt a pushed</w:t>
            </w:r>
            <w:r>
              <w:t xml:space="preserve"> </w:t>
            </w: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→ rejected, prior live</w:t>
            </w:r>
          </w:p>
        </w:tc>
        <w:tc>
          <w:tcPr/>
          <w:p>
            <w:pPr>
              <w:pStyle w:val="Compact"/>
            </w:pPr>
            <w:r>
              <w:t xml:space="preserve">latency p50/p95/p99 CSV;</w:t>
            </w:r>
            <w:r>
              <w:t xml:space="preserve"> </w:t>
            </w:r>
            <w:r>
              <w:rPr>
                <w:rStyle w:val="VerbatimChar"/>
              </w:rPr>
              <w:t xml:space="preserve">categorised_errors.txt</w:t>
            </w:r>
            <w:r>
              <w:t xml:space="preserve">; 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concurrency/atomicity</w:t>
            </w:r>
          </w:p>
        </w:tc>
        <w:tc>
          <w:tcPr/>
          <w:p>
            <w:pPr>
              <w:pStyle w:val="Compact"/>
            </w:pPr>
            <w:r>
              <w:t xml:space="preserve">build-then-swap FIB while</w:t>
            </w:r>
            <w:r>
              <w:t xml:space="preserve"> </w:t>
            </w:r>
            <w:r>
              <w:rPr>
                <w:rStyle w:val="VerbatimChar"/>
              </w:rPr>
              <w:t xml:space="preserve">next_hop()</w:t>
            </w:r>
            <w:r>
              <w:t xml:space="preserve"> </w:t>
            </w:r>
            <w:r>
              <w:t xml:space="preserve">is read by the forward loop — reader never sees a torn table (§5, edge case 5)</w:t>
            </w:r>
          </w:p>
        </w:tc>
        <w:tc>
          <w:tcPr/>
          <w:p>
            <w:pPr>
              <w:pStyle w:val="Compact"/>
            </w:pPr>
            <w:r>
              <w:t xml:space="preserve">concurrent-reader test: 10 readers + writer, no torn read, evidence hash 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race-condition/deadlock</w:t>
            </w:r>
          </w:p>
        </w:tc>
        <w:tc>
          <w:tcPr/>
          <w:p>
            <w:pPr>
              <w:pStyle w:val="Compact"/>
            </w:pPr>
            <w:r>
              <w:t xml:space="preserve">reconcile vs</w:t>
            </w:r>
            <w:r>
              <w:t xml:space="preserve"> </w:t>
            </w:r>
            <w:r>
              <w:rPr>
                <w:rStyle w:val="VerbatimChar"/>
              </w:rPr>
              <w:t xml:space="preserve">apply_policy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next_hop</w:t>
            </w:r>
            <w:r>
              <w:t xml:space="preserve"> </w:t>
            </w:r>
            <w:r>
              <w:t xml:space="preserve">interleavings; no deadlock; atomic version swap</w:t>
            </w:r>
          </w:p>
        </w:tc>
        <w:tc>
          <w:tcPr/>
          <w:p>
            <w:pPr>
              <w:pStyle w:val="Compact"/>
            </w:pPr>
            <w:r>
              <w:t xml:space="preserve">thread-sanitizer / loom-style schedule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no per-flow growth under sustained churn (I5); FIB/rule memory = O(active)</w:t>
            </w:r>
          </w:p>
        </w:tc>
        <w:tc>
          <w:tcPr/>
          <w:p>
            <w:pPr>
              <w:pStyle w:val="Compact"/>
            </w:pPr>
            <w:r>
              <w:t xml:space="preserve">RSS time-series under churn; no unbounded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benchmarking/performance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next_hop</w:t>
            </w:r>
            <w:r>
              <w:t xml:space="preserve"> </w:t>
            </w:r>
            <w:r>
              <w:t xml:space="preserve">sub-µs; reconcile p99 &lt; 1 s (R1)</w:t>
            </w:r>
          </w:p>
        </w:tc>
        <w:tc>
          <w:tcPr/>
          <w:p>
            <w:pPr>
              <w:pStyle w:val="Compact"/>
            </w:pPr>
            <w:r>
              <w:t xml:space="preserve">criterion bench CSV; reconcile timing histogram</w:t>
            </w:r>
          </w:p>
        </w:tc>
      </w:tr>
    </w:tbl>
    <w:p>
      <w:pPr>
        <w:pStyle w:val="BodyText"/>
      </w:pPr>
      <w:r>
        <w:rPr>
          <w:b/>
          <w:bCs/>
        </w:rPr>
        <w:t xml:space="preserve">Paired §1.1 mutations</w:t>
      </w:r>
      <w:r>
        <w:t xml:space="preserve"> </w:t>
      </w:r>
      <w:r>
        <w:t xml:space="preserve">(each gate proven non-bluff): (a) mutate</w:t>
      </w:r>
      <w:r>
        <w:t xml:space="preserve"> </w:t>
      </w:r>
      <w:r>
        <w:rPr>
          <w:rStyle w:val="VerbatimChar"/>
        </w:rPr>
        <w:t xml:space="preserve">encode_route</w:t>
      </w:r>
      <w:r>
        <w:t xml:space="preserve"> </w:t>
      </w:r>
      <w:r>
        <w:t xml:space="preserve">to drop the</w:t>
      </w:r>
      <w:r>
        <w:t xml:space="preserve"> </w:t>
      </w:r>
      <w:r>
        <w:t xml:space="preserve">site ID → the two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s collide → unit + integration FAIL; (b) flip the</w:t>
      </w:r>
      <w:r>
        <w:t xml:space="preserve"> </w:t>
      </w:r>
      <w:r>
        <w:rPr>
          <w:rStyle w:val="VerbatimChar"/>
        </w:rPr>
        <w:t xml:space="preserve">forward</w:t>
      </w:r>
      <w:r>
        <w:t xml:space="preserve"> </w:t>
      </w:r>
      <w:r>
        <w:t xml:space="preserve">chain default from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→ the deny-flow capture PASSes incorrectly → security +</w:t>
      </w:r>
      <w:r>
        <w:t xml:space="preserve"> </w:t>
      </w:r>
      <w:r>
        <w:t xml:space="preserve">Challenge FAIL; (c) make</w:t>
      </w:r>
      <w:r>
        <w:t xml:space="preserve"> </w:t>
      </w:r>
      <w:r>
        <w:rPr>
          <w:rStyle w:val="VerbatimChar"/>
        </w:rPr>
        <w:t xml:space="preserve">VerdictSink::install</w:t>
      </w:r>
      <w:r>
        <w:t xml:space="preserve"> </w:t>
      </w:r>
      <w:r>
        <w:t xml:space="preserve">swallow its error and clear to accept on failure →</w:t>
      </w:r>
      <w:r>
        <w:t xml:space="preserve"> </w:t>
      </w:r>
      <w:r>
        <w:t xml:space="preserve">fail-closed (R3) test FAILs; (d) make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accept an</w:t>
      </w:r>
      <w:r>
        <w:t xml:space="preserve"> </w:t>
      </w:r>
      <w:r>
        <w:rPr>
          <w:rStyle w:val="VerbatimChar"/>
        </w:rPr>
        <w:t xml:space="preserve">OverlapAdvertise</w:t>
      </w:r>
      <w:r>
        <w:t xml:space="preserve"> </w:t>
      </w:r>
      <w:r>
        <w:t xml:space="preserve">map → collision</w:t>
      </w:r>
      <w:r>
        <w:t xml:space="preserve"> </w:t>
      </w:r>
      <w:r>
        <w:t xml:space="preserve">test FAILs. A gate whose mutation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it FAIL is itself a bluff (§11.4.1).</w:t>
      </w:r>
    </w:p>
    <w:p>
      <w:r>
        <w:pict>
          <v:rect style="width:0;height:1.5pt" o:hralign="center" o:hrstd="t" o:hr="t"/>
        </w:pict>
      </w:r>
    </w:p>
    <w:bookmarkEnd w:id="54"/>
    <w:bookmarkStart w:id="55" w:name="Xf26f879fe571fc792f87e8b23503df288706042"/>
    <w:p>
      <w:pPr>
        <w:pStyle w:val="Heading2"/>
      </w:pPr>
      <w:r>
        <w:t xml:space="preserve">15. Frozen contracts &amp; what this document does not own</w:t>
      </w:r>
    </w:p>
    <w:p>
      <w:pPr>
        <w:pStyle w:val="FirstParagraph"/>
      </w:pPr>
      <w:r>
        <w:rPr>
          <w:b/>
          <w:bCs/>
        </w:rPr>
        <w:t xml:space="preserve">Frozen contracts</w:t>
      </w:r>
      <w:r>
        <w:t xml:space="preserve"> </w:t>
      </w:r>
      <w:r>
        <w:t xml:space="preserve">(consumed downstream, must not break):</w:t>
      </w:r>
      <w:r>
        <w:t xml:space="preserve"> </w:t>
      </w:r>
      <w:r>
        <w:rPr>
          <w:rStyle w:val="VerbatimChar"/>
        </w:rPr>
        <w:t xml:space="preserve">OverlayAddr</w:t>
      </w:r>
      <w:r>
        <w:t xml:space="preserve">/</w:t>
      </w:r>
      <w:r>
        <w:rPr>
          <w:rStyle w:val="VerbatimChar"/>
        </w:rPr>
        <w:t xml:space="preserve">TenantPrefix</w:t>
      </w:r>
      <w:r>
        <w:t xml:space="preserve">/</w:t>
      </w:r>
      <w:r>
        <w:t xml:space="preserve"> </w:t>
      </w:r>
      <w:r>
        <w:rPr>
          <w:rStyle w:val="VerbatimChar"/>
        </w:rPr>
        <w:t xml:space="preserve">AddrClass</w:t>
      </w:r>
      <w:r>
        <w:t xml:space="preserve"> </w:t>
      </w:r>
      <w:r>
        <w:t xml:space="preserve">(§2), the 4via6 byte layout (§3.1),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/</w:t>
      </w:r>
      <w:r>
        <w:rPr>
          <w:rStyle w:val="VerbatimChar"/>
        </w:rPr>
        <w:t xml:space="preserve">PeerRoute</w:t>
      </w:r>
      <w:r>
        <w:t xml:space="preserve"> </w:t>
      </w:r>
      <w:r>
        <w:t xml:space="preserve">(§4.1 — the doc-03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materializes this shape),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/</w:t>
      </w:r>
      <w:r>
        <w:rPr>
          <w:rStyle w:val="VerbatimChar"/>
        </w:rPr>
        <w:t xml:space="preserve">VerdictRule</w:t>
      </w:r>
      <w:r>
        <w:t xml:space="preserve"> </w:t>
      </w:r>
      <w:r>
        <w:t xml:space="preserve">(§6.1 — the doc-02</w:t>
      </w:r>
      <w:r>
        <w:t xml:space="preserve"> </w:t>
      </w:r>
      <w:r>
        <w:t xml:space="preserve">compiler emits this).</w:t>
      </w:r>
      <w:r>
        <w:t xml:space="preserve"> </w:t>
      </w:r>
      <w:r>
        <w:rPr>
          <w:b/>
          <w:bCs/>
        </w:rPr>
        <w:t xml:space="preserve">Not owned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protobuf/Connect wire encoding</w:t>
      </w:r>
      <w:r>
        <w:t xml:space="preserve"> </w:t>
      </w:r>
      <w:r>
        <w:t xml:space="preserve">(doc 03), the ACL DSL authoring + group/net resolution (doc 02), enrollment/PKI + site-ID/Node-ID</w:t>
      </w:r>
      <w:r>
        <w:t xml:space="preserve"> </w:t>
      </w:r>
      <w:r>
        <w:rPr>
          <w:i/>
          <w:iCs/>
        </w:rPr>
        <w:t xml:space="preserve">allocation</w:t>
      </w:r>
      <w:r>
        <w:t xml:space="preserve"> </w:t>
      </w:r>
      <w:r>
        <w:t xml:space="preserve">(doc 02, [research-pki_pq_nat §1]), NAT-traversal endpoint discovery that fills</w:t>
      </w:r>
      <w:r>
        <w:t xml:space="preserve"> </w:t>
      </w:r>
      <w:r>
        <w:rPr>
          <w:rStyle w:val="VerbatimChar"/>
        </w:rPr>
        <w:t xml:space="preserve">PeerRoute.endpoint_candidates</w:t>
      </w:r>
      <w:r>
        <w:t xml:space="preserve"> </w:t>
      </w:r>
      <w:r>
        <w:t xml:space="preserve">(01-DP §8, doc 03), and the post-quantum PSK (security doc — no</w:t>
      </w:r>
      <w:r>
        <w:t xml:space="preserve"> </w:t>
      </w:r>
      <w:r>
        <w:t xml:space="preserve">routing impact, [research-pki_pq_nat §2]).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Overlay Routing &amp; Addressing (Volume 2, Data Plane). Deepens 01-DP §6–§7. Pair with doc</w:t>
      </w:r>
      <w:r>
        <w:rPr>
          <w:i/>
          <w:iCs/>
        </w:rPr>
        <w:t xml:space="preserve"> </w:t>
      </w:r>
      <w:r>
        <w:rPr>
          <w:i/>
          <w:iCs/>
        </w:rPr>
        <w:t xml:space="preserve">03 (</w:t>
      </w:r>
      <w:r>
        <w:rPr>
          <w:rStyle w:val="VerbatimChar"/>
          <w:i/>
          <w:iCs/>
        </w:rPr>
        <w:t xml:space="preserve">WatchNetworkMap</w:t>
      </w:r>
      <w:r>
        <w:rPr>
          <w:i/>
          <w:iCs/>
        </w:rPr>
        <w:t xml:space="preserve"> </w:t>
      </w:r>
      <w:r>
        <w:rPr>
          <w:i/>
          <w:iCs/>
        </w:rPr>
        <w:t xml:space="preserve">— the live source of the §4.1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RouteMap</w:t>
      </w:r>
      <w:r>
        <w:rPr>
          <w:i/>
          <w:iCs/>
        </w:rPr>
        <w:t xml:space="preserve">) and doc 02 (policy compiler +</w:t>
      </w:r>
      <w:r>
        <w:rPr>
          <w:i/>
          <w:iCs/>
        </w:rPr>
        <w:t xml:space="preserve"> </w:t>
      </w:r>
      <w:r>
        <w:rPr>
          <w:i/>
          <w:iCs/>
        </w:rPr>
        <w:t xml:space="preserve">IPAM — the authority for the §3.3 site IDs and §6.1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CompiledPolicy</w:t>
      </w:r>
      <w:r>
        <w:rPr>
          <w:i/>
          <w:iCs/>
        </w:rPr>
        <w:t xml:space="preserve"> </w:t>
      </w:r>
      <w:r>
        <w:rPr>
          <w:i/>
          <w:iCs/>
        </w:rPr>
        <w:t xml:space="preserve">this crate consumes). The</w:t>
      </w:r>
      <w:r>
        <w:rPr>
          <w:i/>
          <w:iCs/>
        </w:rPr>
        <w:t xml:space="preserve"> </w:t>
      </w:r>
      <w:r>
        <w:rPr>
          <w:i/>
          <w:iCs/>
        </w:rPr>
        <w:t xml:space="preserve">4via6 byte layout (§3.1) and the addressing classes (§2.2) are byte-frozen contracts.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Overlay Routing &amp; Addressing</dc:title>
  <dc:creator/>
  <cp:keywords/>
  <dcterms:created xsi:type="dcterms:W3CDTF">2026-07-05T19:38:44Z</dcterms:created>
  <dcterms:modified xsi:type="dcterms:W3CDTF">2026-07-05T19:38:44Z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