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Control-Plane Architecture &amp; Wiring</w:t>
      </w:r>
    </w:p>
    <w:bookmarkStart w:id="47" w:name="control-plane-architecture--wiring"/>
    <w:p>
      <w:pPr>
        <w:pStyle w:val="Heading1"/>
      </w:pPr>
      <w:r>
        <w:t xml:space="preserve">Control-Plane Architecture &amp; Wiring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2026-07-04T12:00:00Z</w:t>
      </w:r>
    </w:p>
    <w:p>
      <w:pPr>
        <w:pStyle w:val="BodyText"/>
      </w:pPr>
      <w:r>
        <w:rPr>
          <w:b/>
          <w:bCs/>
        </w:rPr>
        <w:t xml:space="preserve">Rev 2 (enterprise-hardening pass, 2026-07-04):</w:t>
      </w:r>
      <w:r>
        <w:t xml:space="preserve"> </w:t>
      </w:r>
      <w:r>
        <w:t xml:space="preserve">no structural gap found in this document during</w:t>
      </w:r>
      <w:r>
        <w:t xml:space="preserve"> </w:t>
      </w:r>
      <w:r>
        <w:t xml:space="preserve">the 2026-07-04 review pass — it already covers horizontal-scaling seams (§11), the composition</w:t>
      </w:r>
      <w:r>
        <w:t xml:space="preserve"> </w:t>
      </w:r>
      <w:r>
        <w:t xml:space="preserve">root, and a comprehensive mechanical-gate + test-point set. Cross-reference added: the multi-replica</w:t>
      </w:r>
      <w:r>
        <w:t xml:space="preserve"> </w:t>
      </w:r>
      <w:r>
        <w:t xml:space="preserve">coordinator consumption pattern this document's §11 point 2 asserts ("stateless-on-restart... scales</w:t>
      </w:r>
      <w:r>
        <w:t xml:space="preserve"> </w:t>
      </w:r>
      <w:r>
        <w:t xml:space="preserve">horizontally behind a load balancer with no reshaping") is given a concrete worked example — and an</w:t>
      </w:r>
      <w:r>
        <w:t xml:space="preserve"> </w:t>
      </w:r>
      <w:r>
        <w:t xml:space="preserve">honestly-flagged open design question about fan-out-vs-graph-apply consumption semantics — in</w:t>
      </w:r>
      <w:r>
        <w:t xml:space="preserve"> </w:t>
      </w:r>
      <w:r>
        <w:rPr>
          <w:rStyle w:val="VerbatimChar"/>
        </w:rPr>
        <w:t xml:space="preserve">svc-coordinator.md</w:t>
      </w:r>
      <w:r>
        <w:t xml:space="preserve"> </w:t>
      </w:r>
      <w:r>
        <w:t xml:space="preserve">§10.1; the zero-downtime rollout mechanics for this layer's composition root</w:t>
      </w:r>
      <w:r>
        <w:t xml:space="preserve"> </w:t>
      </w:r>
      <w:r>
        <w:t xml:space="preserve">are in</w:t>
      </w:r>
      <w:r>
        <w:t xml:space="preserve"> </w:t>
      </w:r>
      <w:r>
        <w:rPr>
          <w:rStyle w:val="VerbatimChar"/>
        </w:rPr>
        <w:t xml:space="preserve">02-control-plane.md</w:t>
      </w:r>
      <w:r>
        <w:t xml:space="preserve"> </w:t>
      </w:r>
      <w:r>
        <w:t xml:space="preserve">§11.4; the protobuf compatibility policy referenced implicitly by R1's</w:t>
      </w:r>
      <w:r>
        <w:t xml:space="preserve"> </w:t>
      </w:r>
      <w:r>
        <w:t xml:space="preserve">seam discipline is now explicit in</w:t>
      </w:r>
      <w:r>
        <w:t xml:space="preserve"> </w:t>
      </w:r>
      <w:r>
        <w:rPr>
          <w:rStyle w:val="VerbatimChar"/>
        </w:rPr>
        <w:t xml:space="preserve">protobuf-spec.md</w:t>
      </w:r>
      <w:r>
        <w:t xml:space="preserve"> </w:t>
      </w:r>
      <w:r>
        <w:t xml:space="preserve">§9. Revision bumped per the corpus-wide</w:t>
      </w:r>
      <w:r>
        <w:t xml:space="preserve"> </w:t>
      </w:r>
      <w:r>
        <w:t xml:space="preserve">hardening pass even though no content changed, so the doc's revision reflects it was reviewed.</w:t>
      </w:r>
    </w:p>
    <w:p>
      <w:pPr>
        <w:pStyle w:val="BlockText"/>
      </w:pPr>
      <w:r>
        <w:t xml:space="preserve">Master technical specification — Volume 3, document 03-A of the HelixVPN set.</w:t>
      </w:r>
      <w:r>
        <w:t xml:space="preserve"> </w:t>
      </w:r>
      <w:r>
        <w:t xml:space="preserve">Scope: the</w:t>
      </w:r>
      <w:r>
        <w:t xml:space="preserve"> </w:t>
      </w:r>
      <w:r>
        <w:rPr>
          <w:b/>
          <w:bCs/>
        </w:rPr>
        <w:t xml:space="preserve">Go modular monolith</w:t>
      </w:r>
      <w:r>
        <w:t xml:space="preserve"> </w:t>
      </w:r>
      <w:r>
        <w:t xml:space="preserve">at the structural level — the binaries</w:t>
      </w:r>
      <w:r>
        <w:t xml:space="preserve"> </w:t>
      </w:r>
      <w:r>
        <w:t xml:space="preserve">(</w:t>
      </w:r>
      <w:r>
        <w:rPr>
          <w:rStyle w:val="VerbatimChar"/>
        </w:rPr>
        <w:t xml:space="preserve">cmd/helixd</w:t>
      </w:r>
      <w:r>
        <w:t xml:space="preserve">,</w:t>
      </w:r>
      <w:r>
        <w:t xml:space="preserve"> </w:t>
      </w:r>
      <w:r>
        <w:rPr>
          <w:rStyle w:val="VerbatimChar"/>
        </w:rPr>
        <w:t xml:space="preserve">cmd/helixvpnctl</w:t>
      </w:r>
      <w:r>
        <w:t xml:space="preserve">), the</w:t>
      </w:r>
      <w:r>
        <w:t xml:space="preserve"> </w:t>
      </w:r>
      <w:r>
        <w:rPr>
          <w:rStyle w:val="VerbatimChar"/>
        </w:rPr>
        <w:t xml:space="preserve">internal/</w:t>
      </w:r>
      <w:r>
        <w:t xml:space="preserve"> </w:t>
      </w:r>
      <w:r>
        <w:t xml:space="preserve">package layout, the wiring</w:t>
      </w:r>
      <w:r>
        <w:t xml:space="preserve"> </w:t>
      </w:r>
      <w:r>
        <w:t xml:space="preserve">rules that keep package boundaries equal to future service boundaries, the</w:t>
      </w:r>
      <w:r>
        <w:t xml:space="preserve"> </w:t>
      </w:r>
      <w:r>
        <w:t xml:space="preserve">dependency-injection / composition root, and the mechanical gates that enforce</w:t>
      </w:r>
      <w:r>
        <w:t xml:space="preserve"> </w:t>
      </w:r>
      <w:r>
        <w:t xml:space="preserve">all of it. This document</w:t>
      </w:r>
      <w:r>
        <w:t xml:space="preserve"> </w:t>
      </w:r>
      <w:r>
        <w:rPr>
          <w:i/>
          <w:iCs/>
        </w:rPr>
        <w:t xml:space="preserve">deepens</w:t>
      </w:r>
      <w:r>
        <w:t xml:space="preserve"> </w:t>
      </w:r>
      <w:r>
        <w:t xml:space="preserve">the "Control-Plane Architecture &amp; Wiring"</w:t>
      </w:r>
      <w:r>
        <w:t xml:space="preserve"> </w:t>
      </w:r>
      <w:r>
        <w:t xml:space="preserve">material of [02_CP §1] — it does not re-specify the data model (§2 of 02_CP),</w:t>
      </w:r>
      <w:r>
        <w:t xml:space="preserve"> </w:t>
      </w:r>
      <w:r>
        <w:t xml:space="preserve">the policy compiler (§7), or the agent contract byte-evolution (doc 03-B). It</w:t>
      </w:r>
      <w:r>
        <w:t xml:space="preserve"> </w:t>
      </w:r>
      <w:r>
        <w:t xml:space="preserve">stops at the seams where those documents begin and names the interface each</w:t>
      </w:r>
      <w:r>
        <w:t xml:space="preserve"> </w:t>
      </w:r>
      <w:r>
        <w:t xml:space="preserve">exposes.</w:t>
      </w:r>
    </w:p>
    <w:p>
      <w:pPr>
        <w:pStyle w:val="BlockText"/>
      </w:pPr>
      <w:r>
        <w:t xml:space="preserve">This is a SPEC: it describes the implementation precisely enough to build, but</w:t>
      </w:r>
      <w:r>
        <w:t xml:space="preserve"> </w:t>
      </w:r>
      <w:r>
        <w:t xml:space="preserve">builds nothing. Evidence cited inline by id — [02_CP §n] = the pass-1</w:t>
      </w:r>
      <w:r>
        <w:t xml:space="preserve"> </w:t>
      </w:r>
      <w:r>
        <w:t xml:space="preserve">control-plane overview, [04_P1] = HelixVPN-Phase1-MVP.md, [04_ARCH §n] =</w:t>
      </w:r>
      <w:r>
        <w:t xml:space="preserve"> </w:t>
      </w:r>
      <w:r>
        <w:t xml:space="preserve">HelixVPN-Architecture-Refined.md, [research-go_cp §n] = the cited Go-stack</w:t>
      </w:r>
      <w:r>
        <w:t xml:space="preserve"> </w:t>
      </w:r>
      <w:r>
        <w:t xml:space="preserve">research, [SYNTHESIS §n] = the cross-document synthesis. Unproven assertions</w:t>
      </w:r>
      <w:r>
        <w:t xml:space="preserve"> </w:t>
      </w:r>
      <w:r>
        <w:t xml:space="preserve">are marked</w:t>
      </w:r>
      <w:r>
        <w:t xml:space="preserve"> </w:t>
      </w:r>
      <w:r>
        <w:rPr>
          <w:b/>
          <w:bCs/>
        </w:rPr>
        <w:t xml:space="preserve">UNVERIFIED</w:t>
      </w:r>
      <w:r>
        <w:t xml:space="preserve"> </w:t>
      </w:r>
      <w:r>
        <w:t xml:space="preserve">per constitution §11.4.6 — never fabricated.</w:t>
      </w:r>
    </w:p>
    <w:p>
      <w:r>
        <w:pict>
          <v:rect style="width:0;height:1.5pt" o:hralign="center" o:hrstd="t" o:hr="t"/>
        </w:pict>
      </w:r>
    </w:p>
    <w:bookmarkStart w:id="11" w:name="X8db11ddf45004e7e24bf6ad9b3c96bd17ca198e"/>
    <w:p>
      <w:pPr>
        <w:pStyle w:val="Heading2"/>
      </w:pPr>
      <w:r>
        <w:t xml:space="preserve">0. What this document owns, and the constraints every line obeys</w:t>
      </w:r>
    </w:p>
    <w:p>
      <w:pPr>
        <w:pStyle w:val="FirstParagraph"/>
      </w:pPr>
      <w:r>
        <w:t xml:space="preserve">This document owns the</w:t>
      </w:r>
      <w:r>
        <w:t xml:space="preserve"> </w:t>
      </w:r>
      <w:r>
        <w:rPr>
          <w:b/>
          <w:bCs/>
        </w:rPr>
        <w:t xml:space="preserve">shape</w:t>
      </w:r>
      <w:r>
        <w:t xml:space="preserve"> </w:t>
      </w:r>
      <w:r>
        <w:t xml:space="preserve">of the control plane: how one Go binary is</w:t>
      </w:r>
      <w:r>
        <w:t xml:space="preserve"> </w:t>
      </w:r>
      <w:r>
        <w:t xml:space="preserve">decomposed into packages, how those packages are allowed to reference each</w:t>
      </w:r>
      <w:r>
        <w:t xml:space="preserve"> </w:t>
      </w:r>
      <w:r>
        <w:t xml:space="preserve">other, how they are assembled at process start, how the assembled graph is</w:t>
      </w:r>
      <w:r>
        <w:t xml:space="preserve"> </w:t>
      </w:r>
      <w:r>
        <w:t xml:space="preserve">started and stopped, and how the structure is mechanically prevented from</w:t>
      </w:r>
      <w:r>
        <w:t xml:space="preserve"> </w:t>
      </w:r>
      <w:r>
        <w:t xml:space="preserve">decaying. Functional behaviour (DDL, the compiler algorithm, the wire contract)</w:t>
      </w:r>
      <w:r>
        <w:t xml:space="preserve"> </w:t>
      </w:r>
      <w:r>
        <w:t xml:space="preserve">lives in sibling documents and is referenced here only at its interface.</w:t>
      </w:r>
    </w:p>
    <w:bookmarkStart w:id="9" w:name="X9fa1624954e1658d82d6a0d9e9a584b3dbb2763"/>
    <w:p>
      <w:pPr>
        <w:pStyle w:val="Heading3"/>
      </w:pPr>
      <w:r>
        <w:t xml:space="preserve">0.1 Governing invariants (inherited from [02_CP §0.1], restated as wiring law)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Invariant</w:t>
            </w:r>
          </w:p>
        </w:tc>
        <w:tc>
          <w:tcPr/>
          <w:p>
            <w:pPr>
              <w:pStyle w:val="Compact"/>
            </w:pPr>
            <w:r>
              <w:t xml:space="preserve">Wiring consequence specified here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</w:t>
            </w:r>
          </w:p>
        </w:tc>
        <w:tc>
          <w:tcPr/>
          <w:p>
            <w:pPr>
              <w:pStyle w:val="Compact"/>
            </w:pPr>
            <w:r>
              <w:t xml:space="preserve">Go is never in the packet path.</w:t>
            </w:r>
          </w:p>
        </w:tc>
        <w:tc>
          <w:tcPr/>
          <w:p>
            <w:pPr>
              <w:pStyle w:val="Compact"/>
            </w:pPr>
            <w:r>
              <w:t xml:space="preserve">The binary holds</w:t>
            </w:r>
            <w:r>
              <w:t xml:space="preserve"> </w:t>
            </w:r>
            <w:r>
              <w:rPr>
                <w:b/>
                <w:bCs/>
              </w:rPr>
              <w:t xml:space="preserve">zero</w:t>
            </w:r>
            <w:r>
              <w:t xml:space="preserve"> </w:t>
            </w:r>
            <w:r>
              <w:t xml:space="preserve">forwarding code; the only outbound network effects are Postgres, Redis, and</w:t>
            </w:r>
            <w:r>
              <w:t xml:space="preserve"> </w:t>
            </w:r>
            <w:r>
              <w:rPr>
                <w:rStyle w:val="VerbatimChar"/>
              </w:rPr>
              <w:t xml:space="preserve">stream.Send</w:t>
            </w:r>
            <w:r>
              <w:t xml:space="preserve"> </w:t>
            </w:r>
            <w:r>
              <w:t xml:space="preserve">deltas. A startup assertion (§6.4) refuses to bind a raw</w:t>
            </w:r>
            <w:r>
              <w:t xml:space="preserve"> </w:t>
            </w:r>
            <w:r>
              <w:rPr>
                <w:rStyle w:val="VerbatimChar"/>
              </w:rPr>
              <w:t xml:space="preserve">tun</w:t>
            </w:r>
            <w:r>
              <w:t xml:space="preserve">/</w:t>
            </w:r>
            <w:r>
              <w:rPr>
                <w:rStyle w:val="VerbatimChar"/>
              </w:rPr>
              <w:t xml:space="preserve">AF_PACKET</w:t>
            </w:r>
            <w:r>
              <w:t xml:space="preserve"> </w:t>
            </w:r>
            <w:r>
              <w:t xml:space="preserve">socket.</w:t>
            </w:r>
          </w:p>
        </w:tc>
        <w:tc>
          <w:tcPr/>
          <w:p>
            <w:pPr>
              <w:pStyle w:val="Compact"/>
            </w:pPr>
            <w:r>
              <w:t xml:space="preserve">[04_ARCH §2.1]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C2</w:t>
            </w:r>
          </w:p>
        </w:tc>
        <w:tc>
          <w:tcPr/>
          <w:p>
            <w:pPr>
              <w:pStyle w:val="Compact"/>
            </w:pPr>
            <w:r>
              <w:t xml:space="preserve">Postgres = truth, Redis = ephemeral.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internal/store</w:t>
            </w:r>
            <w:r>
              <w:t xml:space="preserve"> </w:t>
            </w:r>
            <w:r>
              <w:t xml:space="preserve">is the</w:t>
            </w:r>
            <w:r>
              <w:t xml:space="preserve"> </w:t>
            </w:r>
            <w:r>
              <w:rPr>
                <w:b/>
                <w:bCs/>
              </w:rPr>
              <w:t xml:space="preserve">only</w:t>
            </w:r>
            <w:r>
              <w:t xml:space="preserve"> </w:t>
            </w:r>
            <w:r>
              <w:t xml:space="preserve">package importing</w:t>
            </w:r>
            <w:r>
              <w:t xml:space="preserve"> </w:t>
            </w:r>
            <w:r>
              <w:rPr>
                <w:rStyle w:val="VerbatimChar"/>
              </w:rPr>
              <w:t xml:space="preserve">pgx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internal/events</w:t>
            </w:r>
            <w:r>
              <w:t xml:space="preserve"> </w:t>
            </w:r>
            <w:r>
              <w:t xml:space="preserve">is the</w:t>
            </w:r>
            <w:r>
              <w:t xml:space="preserve"> </w:t>
            </w:r>
            <w:r>
              <w:rPr>
                <w:b/>
                <w:bCs/>
              </w:rPr>
              <w:t xml:space="preserve">only</w:t>
            </w:r>
            <w:r>
              <w:t xml:space="preserve"> </w:t>
            </w:r>
            <w:r>
              <w:t xml:space="preserve">package importing</w:t>
            </w:r>
            <w:r>
              <w:t xml:space="preserve"> </w:t>
            </w:r>
            <w:r>
              <w:rPr>
                <w:rStyle w:val="VerbatimChar"/>
              </w:rPr>
              <w:t xml:space="preserve">redis</w:t>
            </w:r>
            <w:r>
              <w:t xml:space="preserve">. A dep-graph gate (§5.1) fails on any other importer.</w:t>
            </w:r>
          </w:p>
        </w:tc>
        <w:tc>
          <w:tcPr/>
          <w:p>
            <w:pPr>
              <w:pStyle w:val="Compact"/>
            </w:pPr>
            <w:r>
              <w:t xml:space="preserve">[04_P1], [SYNTHESIS §2]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C3</w:t>
            </w:r>
          </w:p>
        </w:tc>
        <w:tc>
          <w:tcPr/>
          <w:p>
            <w:pPr>
              <w:pStyle w:val="Compact"/>
            </w:pPr>
            <w:r>
              <w:t xml:space="preserve">No-logging by construction.</w:t>
            </w:r>
          </w:p>
        </w:tc>
        <w:tc>
          <w:tcPr/>
          <w:p>
            <w:pPr>
              <w:pStyle w:val="Compact"/>
            </w:pPr>
            <w:r>
              <w:t xml:space="preserve">No package may declare a struct/table/log-line carrying per-flow data; the schema-lint (sibling §2.4) plus a source-lint (§5.4 here) enforce it.</w:t>
            </w:r>
          </w:p>
        </w:tc>
        <w:tc>
          <w:tcPr/>
          <w:p>
            <w:pPr>
              <w:pStyle w:val="Compact"/>
            </w:pPr>
            <w:r>
              <w:t xml:space="preserve">[04_ARCH §7]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C4</w:t>
            </w:r>
          </w:p>
        </w:tc>
        <w:tc>
          <w:tcPr/>
          <w:p>
            <w:pPr>
              <w:pStyle w:val="Compact"/>
            </w:pPr>
            <w:r>
              <w:t xml:space="preserve">Default-deny, need-to-know.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coordinator</w:t>
            </w:r>
            <w:r>
              <w:t xml:space="preserve"> </w:t>
            </w:r>
            <w:r>
              <w:t xml:space="preserve">receives the</w:t>
            </w:r>
            <w:r>
              <w:t xml:space="preserve"> </w:t>
            </w:r>
            <w:r>
              <w:rPr>
                <w:i/>
                <w:iCs/>
              </w:rPr>
              <w:t xml:space="preserve">already-filtered</w:t>
            </w:r>
            <w:r>
              <w:t xml:space="preserve"> </w:t>
            </w:r>
            <w:r>
              <w:t xml:space="preserve">peer set from</w:t>
            </w:r>
            <w:r>
              <w:t xml:space="preserve"> </w:t>
            </w:r>
            <w:r>
              <w:rPr>
                <w:rStyle w:val="VerbatimChar"/>
              </w:rPr>
              <w:t xml:space="preserve">policy</w:t>
            </w:r>
            <w:r>
              <w:t xml:space="preserve">; it has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code path that reads a peer the compiler did not grant (§4.3).</w:t>
            </w:r>
          </w:p>
        </w:tc>
        <w:tc>
          <w:tcPr/>
          <w:p>
            <w:pPr>
              <w:pStyle w:val="Compact"/>
            </w:pPr>
            <w:r>
              <w:t xml:space="preserve">[04_ARCH §3.4]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C5</w:t>
            </w:r>
          </w:p>
        </w:tc>
        <w:tc>
          <w:tcPr/>
          <w:p>
            <w:pPr>
              <w:pStyle w:val="Compact"/>
            </w:pPr>
            <w:r>
              <w:t xml:space="preserve">Push, don't poll; p99 &lt; 1 s convergence.</w:t>
            </w:r>
          </w:p>
        </w:tc>
        <w:tc>
          <w:tcPr/>
          <w:p>
            <w:pPr>
              <w:pStyle w:val="Compact"/>
            </w:pPr>
            <w:r>
              <w:t xml:space="preserve">The composition root wires an</w:t>
            </w:r>
            <w:r>
              <w:t xml:space="preserve"> </w:t>
            </w:r>
            <w:r>
              <w:rPr>
                <w:b/>
                <w:bCs/>
              </w:rPr>
              <w:t xml:space="preserve">event→coordinator→stream</w:t>
            </w:r>
            <w:r>
              <w:t xml:space="preserve"> </w:t>
            </w:r>
            <w:r>
              <w:t xml:space="preserve">fan-out with no polling loop; the SLO is a wired histogram, not a comment (§7).</w:t>
            </w:r>
          </w:p>
        </w:tc>
        <w:tc>
          <w:tcPr/>
          <w:p>
            <w:pPr>
              <w:pStyle w:val="Compact"/>
            </w:pPr>
            <w:r>
              <w:t xml:space="preserve">[04_P1 §4/§10]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C6</w:t>
            </w:r>
          </w:p>
        </w:tc>
        <w:tc>
          <w:tcPr/>
          <w:p>
            <w:pPr>
              <w:pStyle w:val="Compact"/>
            </w:pPr>
            <w:r>
              <w:t xml:space="preserve">Device private keys never leave the device.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pki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identity</w:t>
            </w:r>
            <w:r>
              <w:t xml:space="preserve"> </w:t>
            </w:r>
            <w:r>
              <w:t xml:space="preserve">accept only a 32-byte public key; no field in any internal struct is named/typed to hold a WG private key (§5.4 source-lint denylist).</w:t>
            </w:r>
          </w:p>
        </w:tc>
        <w:tc>
          <w:tcPr/>
          <w:p>
            <w:pPr>
              <w:pStyle w:val="Compact"/>
            </w:pPr>
            <w:r>
              <w:t xml:space="preserve">[04_P1 §6]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Package boundaries == future service boundaries.</w:t>
            </w:r>
          </w:p>
        </w:tc>
        <w:tc>
          <w:tcPr/>
          <w:p>
            <w:pPr>
              <w:pStyle w:val="Compact"/>
            </w:pPr>
            <w:r>
              <w:t xml:space="preserve">The central rule of this document: every</w:t>
            </w:r>
            <w:r>
              <w:t xml:space="preserve"> </w:t>
            </w:r>
            <w:r>
              <w:rPr>
                <w:rStyle w:val="VerbatimChar"/>
              </w:rPr>
              <w:t xml:space="preserve">internal/&lt;module&gt;</w:t>
            </w:r>
            <w:r>
              <w:t xml:space="preserve"> </w:t>
            </w:r>
            <w:r>
              <w:t xml:space="preserve">is a Phase-2 extractable service. §3 and §5 make the boundary load-bearing, not aspirational.</w:t>
            </w:r>
          </w:p>
        </w:tc>
        <w:tc>
          <w:tcPr/>
          <w:p>
            <w:pPr>
              <w:pStyle w:val="Compact"/>
            </w:pPr>
            <w:r>
              <w:t xml:space="preserve">[04_P1 §1]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C8</w:t>
            </w:r>
          </w:p>
        </w:tc>
        <w:tc>
          <w:tcPr/>
          <w:p>
            <w:pPr>
              <w:pStyle w:val="Compact"/>
            </w:pPr>
            <w:r>
              <w:t xml:space="preserve">Tenant isolation at the database (RLS).</w:t>
            </w:r>
          </w:p>
        </w:tc>
        <w:tc>
          <w:tcPr/>
          <w:p>
            <w:pPr>
              <w:pStyle w:val="Compact"/>
            </w:pPr>
            <w:r>
              <w:t xml:space="preserve">Every module reaches the DB</w:t>
            </w:r>
            <w:r>
              <w:t xml:space="preserve"> </w:t>
            </w:r>
            <w:r>
              <w:rPr>
                <w:b/>
                <w:bCs/>
              </w:rPr>
              <w:t xml:space="preserve">only</w:t>
            </w:r>
            <w:r>
              <w:t xml:space="preserve"> </w:t>
            </w:r>
            <w:r>
              <w:t xml:space="preserve">through</w:t>
            </w:r>
            <w:r>
              <w:t xml:space="preserve"> </w:t>
            </w:r>
            <w:r>
              <w:rPr>
                <w:rStyle w:val="VerbatimChar"/>
              </w:rPr>
              <w:t xml:space="preserve">store.WithTenant</w:t>
            </w:r>
            <w:r>
              <w:t xml:space="preserve">; a custom analyzer (§5.3) flags raw</w:t>
            </w:r>
            <w:r>
              <w:t xml:space="preserve"> </w:t>
            </w:r>
            <w:r>
              <w:rPr>
                <w:rStyle w:val="VerbatimChar"/>
              </w:rPr>
              <w:t xml:space="preserve">db.Query</w:t>
            </w:r>
            <w:r>
              <w:t xml:space="preserve">/</w:t>
            </w:r>
            <w:r>
              <w:rPr>
                <w:rStyle w:val="VerbatimChar"/>
              </w:rPr>
              <w:t xml:space="preserve">pool.Exec</w:t>
            </w:r>
            <w:r>
              <w:t xml:space="preserve"> </w:t>
            </w:r>
            <w:r>
              <w:t xml:space="preserve">outside</w:t>
            </w:r>
            <w:r>
              <w:t xml:space="preserve"> </w:t>
            </w:r>
            <w:r>
              <w:rPr>
                <w:rStyle w:val="VerbatimChar"/>
              </w:rPr>
              <w:t xml:space="preserve">internal/store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[04_P1 §2.2]</w:t>
            </w:r>
          </w:p>
        </w:tc>
      </w:tr>
    </w:tbl>
    <w:bookmarkEnd w:id="9"/>
    <w:bookmarkStart w:id="10" w:name="X2a112955a0dd68ff878c08ba7a3b9059ef8b101"/>
    <w:p>
      <w:pPr>
        <w:pStyle w:val="Heading3"/>
      </w:pPr>
      <w:r>
        <w:t xml:space="preserve">0.2 Settled stack floor for this layer (versions are the build floor, not a guess)</w:t>
      </w:r>
    </w:p>
    <w:p>
      <w:pPr>
        <w:pStyle w:val="FirstParagraph"/>
      </w:pPr>
      <w:r>
        <w:t xml:space="preserve">Go</w:t>
      </w:r>
      <w:r>
        <w:t xml:space="preserve"> </w:t>
      </w:r>
      <w:r>
        <w:rPr>
          <w:b/>
          <w:bCs/>
        </w:rPr>
        <w:t xml:space="preserve">1.25</w:t>
      </w:r>
      <w:r>
        <w:t xml:space="preserve"> </w:t>
      </w:r>
      <w:r>
        <w:t xml:space="preserve">(minimum required by connect-go v1.20.0 [research-go_cp §2]) ·</w:t>
      </w:r>
      <w:r>
        <w:t xml:space="preserve"> </w:t>
      </w:r>
      <w:r>
        <w:t xml:space="preserve">Gin</w:t>
      </w:r>
      <w:r>
        <w:t xml:space="preserve"> </w:t>
      </w:r>
      <w:r>
        <w:rPr>
          <w:b/>
          <w:bCs/>
        </w:rPr>
        <w:t xml:space="preserve">v1.12.0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connectrpc.com/connect</w:t>
      </w:r>
      <w:r>
        <w:t xml:space="preserve"> </w:t>
      </w:r>
      <w:r>
        <w:rPr>
          <w:b/>
          <w:bCs/>
        </w:rPr>
        <w:t xml:space="preserve">v1.20.0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buf</w:t>
      </w:r>
      <w:r>
        <w:t xml:space="preserve"> </w:t>
      </w:r>
      <w:r>
        <w:t xml:space="preserve">codegen ·</w:t>
      </w:r>
      <w:r>
        <w:t xml:space="preserve"> </w:t>
      </w:r>
      <w:r>
        <w:rPr>
          <w:rStyle w:val="VerbatimChar"/>
        </w:rPr>
        <w:t xml:space="preserve">jackc/pgx/v5</w:t>
      </w:r>
      <w:r>
        <w:t xml:space="preserve"> </w:t>
      </w:r>
      <w:r>
        <w:rPr>
          <w:b/>
          <w:bCs/>
        </w:rPr>
        <w:t xml:space="preserve">v5.10.0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pgxpool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sqlc</w:t>
      </w:r>
      <w:r>
        <w:t xml:space="preserve"> </w:t>
      </w:r>
      <w:r>
        <w:rPr>
          <w:b/>
          <w:bCs/>
        </w:rPr>
        <w:t xml:space="preserve">v1.31.1</w:t>
      </w:r>
      <w:r>
        <w:t xml:space="preserve"> </w:t>
      </w:r>
      <w:r>
        <w:t xml:space="preserve">(sqlc.yaml version</w:t>
      </w:r>
      <w:r>
        <w:t xml:space="preserve"> </w:t>
      </w:r>
      <w:r>
        <w:rPr>
          <w:rStyle w:val="VerbatimChar"/>
        </w:rPr>
        <w:t xml:space="preserve">"2"</w:t>
      </w:r>
      <w:r>
        <w:t xml:space="preserve">,</w:t>
      </w:r>
      <w:r>
        <w:t xml:space="preserve"> </w:t>
      </w:r>
      <w:r>
        <w:rPr>
          <w:rStyle w:val="VerbatimChar"/>
        </w:rPr>
        <w:t xml:space="preserve">engine: postgresql</w:t>
      </w:r>
      <w:r>
        <w:t xml:space="preserve">,</w:t>
      </w:r>
      <w:r>
        <w:t xml:space="preserve"> </w:t>
      </w:r>
      <w:r>
        <w:rPr>
          <w:rStyle w:val="VerbatimChar"/>
        </w:rPr>
        <w:t xml:space="preserve">sql_package: "pgx/v5"</w:t>
      </w:r>
      <w:r>
        <w:t xml:space="preserve">) ·</w:t>
      </w:r>
      <w:r>
        <w:t xml:space="preserve"> </w:t>
      </w:r>
      <w:r>
        <w:rPr>
          <w:rStyle w:val="VerbatimChar"/>
        </w:rPr>
        <w:t xml:space="preserve">redis/go-redis/v9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goose</w:t>
      </w:r>
      <w:r>
        <w:t xml:space="preserve"> </w:t>
      </w:r>
      <w:r>
        <w:rPr>
          <w:b/>
          <w:bCs/>
        </w:rPr>
        <w:t xml:space="preserve">v3.27.1</w:t>
      </w:r>
      <w:r>
        <w:t xml:space="preserve"> </w:t>
      </w:r>
      <w:r>
        <w:t xml:space="preserve">migrations ·</w:t>
      </w:r>
      <w:r>
        <w:t xml:space="preserve"> </w:t>
      </w:r>
      <w:r>
        <w:rPr>
          <w:rStyle w:val="VerbatimChar"/>
        </w:rPr>
        <w:t xml:space="preserve">spf13/cobra</w:t>
      </w:r>
      <w:r>
        <w:t xml:space="preserve"> </w:t>
      </w:r>
      <w:r>
        <w:t xml:space="preserve">for the CLI ·</w:t>
      </w:r>
      <w:r>
        <w:t xml:space="preserve"> </w:t>
      </w:r>
      <w:r>
        <w:rPr>
          <w:rStyle w:val="VerbatimChar"/>
        </w:rPr>
        <w:t xml:space="preserve">prometheus/client_golang</w:t>
      </w:r>
      <w:r>
        <w:t xml:space="preserve"> </w:t>
      </w:r>
      <w:r>
        <w:t xml:space="preserve">for metrics · rootless Podman per §11.4.161 +</w:t>
      </w:r>
      <w:r>
        <w:t xml:space="preserve"> </w:t>
      </w:r>
      <w:r>
        <w:rPr>
          <w:rStyle w:val="VerbatimChar"/>
        </w:rPr>
        <w:t xml:space="preserve">vasic-digital/containers</w:t>
      </w:r>
      <w:r>
        <w:t xml:space="preserve"> </w:t>
      </w:r>
      <w:r>
        <w:t xml:space="preserve">per §11.4.76 [research-go_cp §1–6, SYNTHESIS §2/§8].</w:t>
      </w:r>
      <w:r>
        <w:t xml:space="preserve"> </w:t>
      </w:r>
      <w:r>
        <w:t xml:space="preserve">The proto package is</w:t>
      </w:r>
      <w:r>
        <w:t xml:space="preserve"> </w:t>
      </w:r>
      <w:r>
        <w:rPr>
          <w:rStyle w:val="VerbatimChar"/>
          <w:b/>
          <w:bCs/>
        </w:rPr>
        <w:t xml:space="preserve">helix.coordinator.v1</w:t>
      </w:r>
      <w:r>
        <w:t xml:space="preserve"> </w:t>
      </w:r>
      <w:r>
        <w:t xml:space="preserve">(unified across the whole spec</w:t>
      </w:r>
      <w:r>
        <w:t xml:space="preserve"> </w:t>
      </w:r>
      <w:r>
        <w:t xml:space="preserve">set; the Go import alias is</w:t>
      </w:r>
      <w:r>
        <w:t xml:space="preserve"> </w:t>
      </w:r>
      <w:r>
        <w:rPr>
          <w:rStyle w:val="VerbatimChar"/>
        </w:rPr>
        <w:t xml:space="preserve">coordinatorv1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5" w:name="X1359f49ab7917140657af46a850d51fca5f2cd4"/>
    <w:p>
      <w:pPr>
        <w:pStyle w:val="Heading2"/>
      </w:pPr>
      <w:r>
        <w:t xml:space="preserve">1. The two binaries</w:t>
      </w:r>
    </w:p>
    <w:p>
      <w:pPr>
        <w:pStyle w:val="FirstParagraph"/>
      </w:pPr>
      <w:r>
        <w:t xml:space="preserve">One Go module (</w:t>
      </w:r>
      <w:r>
        <w:rPr>
          <w:rStyle w:val="VerbatimChar"/>
        </w:rPr>
        <w:t xml:space="preserve">github.com/vasic-digital/helix-go</w:t>
      </w:r>
      <w:r>
        <w:t xml:space="preserve">), two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packages. Both</w:t>
      </w:r>
      <w:r>
        <w:t xml:space="preserve"> </w:t>
      </w:r>
      <w:r>
        <w:t xml:space="preserve">import only</w:t>
      </w:r>
      <w:r>
        <w:t xml:space="preserve"> </w:t>
      </w:r>
      <w:r>
        <w:rPr>
          <w:rStyle w:val="VerbatimChar"/>
        </w:rPr>
        <w:t xml:space="preserve">internal/*</w:t>
      </w:r>
      <w:r>
        <w:t xml:space="preserve"> </w:t>
      </w:r>
      <w:r>
        <w:t xml:space="preserve">packages — never each other.</w:t>
      </w:r>
    </w:p>
    <w:bookmarkStart w:id="12" w:name="Xd720cba9f9be9a10a6352ff6b7ce773be0ea46b"/>
    <w:p>
      <w:pPr>
        <w:pStyle w:val="Heading3"/>
      </w:pPr>
      <w:r>
        <w:t xml:space="preserve">1.1</w:t>
      </w:r>
      <w:r>
        <w:t xml:space="preserve"> </w:t>
      </w:r>
      <w:r>
        <w:rPr>
          <w:rStyle w:val="VerbatimChar"/>
        </w:rPr>
        <w:t xml:space="preserve">cmd/helixd</w:t>
      </w:r>
      <w:r>
        <w:t xml:space="preserve"> </w:t>
      </w:r>
      <w:r>
        <w:t xml:space="preserve">— the long-running control plane</w:t>
      </w:r>
    </w:p>
    <w:p>
      <w:pPr>
        <w:pStyle w:val="FirstParagraph"/>
      </w:pPr>
      <w:r>
        <w:rPr>
          <w:rStyle w:val="VerbatimChar"/>
        </w:rPr>
        <w:t xml:space="preserve">helixd</w:t>
      </w:r>
      <w:r>
        <w:t xml:space="preserve"> </w:t>
      </w:r>
      <w:r>
        <w:t xml:space="preserve">is the server. Its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does</w:t>
      </w:r>
      <w:r>
        <w:t xml:space="preserve"> </w:t>
      </w:r>
      <w:r>
        <w:rPr>
          <w:b/>
          <w:bCs/>
        </w:rPr>
        <w:t xml:space="preserve">four</w:t>
      </w:r>
      <w:r>
        <w:t xml:space="preserve"> </w:t>
      </w:r>
      <w:r>
        <w:t xml:space="preserve">things and nothing else</w:t>
      </w:r>
      <w:r>
        <w:t xml:space="preserve"> </w:t>
      </w:r>
      <w:r>
        <w:t xml:space="preserve">(everything substantive is delegated to the composition root, §6):</w:t>
      </w:r>
    </w:p>
    <w:p>
      <w:pPr>
        <w:pStyle w:val="SourceCode"/>
      </w:pPr>
      <w:r>
        <w:rPr>
          <w:rStyle w:val="CommentTok"/>
        </w:rPr>
        <w:t xml:space="preserve">// cmd/helixd/main.go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cfg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Load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                        </w:t>
      </w:r>
      <w:r>
        <w:rPr>
          <w:rStyle w:val="CommentTok"/>
        </w:rPr>
        <w:t xml:space="preserve">// env + flags → typed Config (§1.3)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Validate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fail-fast on bad config</w:t>
      </w:r>
      <w:r>
        <w:br/>
      </w:r>
      <w:r>
        <w:rPr>
          <w:rStyle w:val="NormalTok"/>
        </w:rPr>
        <w:t xml:space="preserve">        fatal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"config: %v"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stop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signal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NotifyContext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Background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Interrupt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syscall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SIGTERM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graceful-shutdown root context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stop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app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composeApp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composition root — wires all modules (§6)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fatal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"compose: %v"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app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Run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blocks until ctx cancelled or fatal</w:t>
      </w:r>
      <w:r>
        <w:br/>
      </w:r>
      <w:r>
        <w:rPr>
          <w:rStyle w:val="NormalTok"/>
        </w:rPr>
        <w:t xml:space="preserve">        fatal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"run: %v"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app.Run returns after a clean shutdown sequence (§6.5).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fatal</w:t>
      </w:r>
      <w:r>
        <w:t xml:space="preserve"> </w:t>
      </w:r>
      <w:r>
        <w:t xml:space="preserve">writes a structured log line and exits non-zero.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contains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business logic,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rPr>
          <w:rStyle w:val="VerbatimChar"/>
        </w:rPr>
        <w:t xml:space="preserve">pgx</w:t>
      </w:r>
      <w:r>
        <w:t xml:space="preserve">/</w:t>
      </w:r>
      <w:r>
        <w:rPr>
          <w:rStyle w:val="VerbatimChar"/>
        </w:rPr>
        <w:t xml:space="preserve">redis</w:t>
      </w:r>
      <w:r>
        <w:t xml:space="preserve">/</w:t>
      </w:r>
      <w:r>
        <w:rPr>
          <w:rStyle w:val="VerbatimChar"/>
        </w:rPr>
        <w:t xml:space="preserve">gin</w:t>
      </w:r>
      <w:r>
        <w:t xml:space="preserve"> </w:t>
      </w:r>
      <w:r>
        <w:t xml:space="preserve">import, and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module</w:t>
      </w:r>
      <w:r>
        <w:t xml:space="preserve"> </w:t>
      </w:r>
      <w:r>
        <w:t xml:space="preserve">construction — those live in</w:t>
      </w:r>
      <w:r>
        <w:t xml:space="preserve"> </w:t>
      </w:r>
      <w:r>
        <w:rPr>
          <w:rStyle w:val="VerbatimChar"/>
        </w:rPr>
        <w:t xml:space="preserve">composeApp</w:t>
      </w:r>
      <w:r>
        <w:t xml:space="preserve"> </w:t>
      </w:r>
      <w:r>
        <w:t xml:space="preserve">so the wiring is testable in isolation</w:t>
      </w:r>
      <w:r>
        <w:t xml:space="preserve"> </w:t>
      </w:r>
      <w:r>
        <w:t xml:space="preserve">(a unit test calls</w:t>
      </w:r>
      <w:r>
        <w:t xml:space="preserve"> </w:t>
      </w:r>
      <w:r>
        <w:rPr>
          <w:rStyle w:val="VerbatimChar"/>
        </w:rPr>
        <w:t xml:space="preserve">composeApp</w:t>
      </w:r>
      <w:r>
        <w:t xml:space="preserve"> </w:t>
      </w:r>
      <w:r>
        <w:t xml:space="preserve">against the</w:t>
      </w:r>
      <w:r>
        <w:t xml:space="preserve"> </w:t>
      </w:r>
      <w:r>
        <w:rPr>
          <w:rStyle w:val="VerbatimChar"/>
        </w:rPr>
        <w:t xml:space="preserve">containers</w:t>
      </w:r>
      <w:r>
        <w:t xml:space="preserve">-booted infra and asserts</w:t>
      </w:r>
      <w:r>
        <w:t xml:space="preserve"> </w:t>
      </w:r>
      <w:r>
        <w:t xml:space="preserve">the graph is well-formed, §8).</w:t>
      </w:r>
    </w:p>
    <w:bookmarkEnd w:id="12"/>
    <w:bookmarkStart w:id="13" w:name="Xe23e1bcf80e1179b9301c94f537e5765b97d879"/>
    <w:p>
      <w:pPr>
        <w:pStyle w:val="Heading3"/>
      </w:pPr>
      <w:r>
        <w:t xml:space="preserve">1.2</w:t>
      </w:r>
      <w:r>
        <w:t xml:space="preserve"> </w:t>
      </w:r>
      <w:r>
        <w:rPr>
          <w:rStyle w:val="VerbatimChar"/>
        </w:rPr>
        <w:t xml:space="preserve">cmd/helixvpnctl</w:t>
      </w:r>
      <w:r>
        <w:t xml:space="preserve"> </w:t>
      </w:r>
      <w:r>
        <w:t xml:space="preserve">— the bootstrap &amp; ops CLI (Cobra)</w:t>
      </w:r>
    </w:p>
    <w:p>
      <w:pPr>
        <w:pStyle w:val="FirstParagraph"/>
      </w:pPr>
      <w:r>
        <w:rPr>
          <w:rStyle w:val="VerbatimChar"/>
        </w:rPr>
        <w:t xml:space="preserve">helixvpnctl</w:t>
      </w:r>
      <w:r>
        <w:t xml:space="preserve"> </w:t>
      </w:r>
      <w:r>
        <w:t xml:space="preserve">is a short-lived operator tool. It shares</w:t>
      </w:r>
      <w:r>
        <w:t xml:space="preserve"> </w:t>
      </w:r>
      <w:r>
        <w:rPr>
          <w:rStyle w:val="VerbatimChar"/>
        </w:rPr>
        <w:t xml:space="preserve">internal/*</w:t>
      </w:r>
      <w:r>
        <w:t xml:space="preserve"> </w:t>
      </w:r>
      <w:r>
        <w:t xml:space="preserve">packages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helixd</w:t>
      </w:r>
      <w:r>
        <w:t xml:space="preserve"> </w:t>
      </w:r>
      <w:r>
        <w:t xml:space="preserve">(it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a separate API client — it calls the same module</w:t>
      </w:r>
      <w:r>
        <w:t xml:space="preserve"> </w:t>
      </w:r>
      <w:r>
        <w:t xml:space="preserve">constructors directly for DB-touching ops, and the REST/Connect API for</w:t>
      </w:r>
      <w:r>
        <w:t xml:space="preserve"> </w:t>
      </w:r>
      <w:r>
        <w:t xml:space="preserve">runtime ops). Command tree:</w:t>
      </w:r>
    </w:p>
    <w:p>
      <w:pPr>
        <w:pStyle w:val="SourceCode"/>
      </w:pPr>
      <w:r>
        <w:rPr>
          <w:rStyle w:val="VerbatimChar"/>
        </w:rPr>
        <w:t xml:space="preserve">helixvpnctl</w:t>
      </w:r>
      <w:r>
        <w:br/>
      </w:r>
      <w:r>
        <w:rPr>
          <w:rStyle w:val="VerbatimChar"/>
        </w:rPr>
        <w:t xml:space="preserve">├── bootstrap            # render Podman quadlets + .env.example + first-run wizard (§11 of 02_CP)</w:t>
      </w:r>
      <w:r>
        <w:br/>
      </w:r>
      <w:r>
        <w:rPr>
          <w:rStyle w:val="VerbatimChar"/>
        </w:rPr>
        <w:t xml:space="preserve">├── migrate up|down|status|redo     # goose against $HELIX_DB_URL (runs as helix_owner, BYPASSRLS)</w:t>
      </w:r>
      <w:r>
        <w:br/>
      </w:r>
      <w:r>
        <w:rPr>
          <w:rStyle w:val="VerbatimChar"/>
        </w:rPr>
        <w:t xml:space="preserve">├── tenant create|list|delete       # WithSystem ops: create tenant + overlay_pool (§4 ipam)</w:t>
      </w:r>
      <w:r>
        <w:br/>
      </w:r>
      <w:r>
        <w:rPr>
          <w:rStyle w:val="VerbatimChar"/>
        </w:rPr>
        <w:t xml:space="preserve">├── enroll-token mint|list|revoke   # identity: mint single-use hashed enroll tokens (§9 of 02_CP)</w:t>
      </w:r>
      <w:r>
        <w:br/>
      </w:r>
      <w:r>
        <w:rPr>
          <w:rStyle w:val="VerbatimChar"/>
        </w:rPr>
        <w:t xml:space="preserve">├── policy compile|activate|rollback # policy dry-run/activate via API (admin token)</w:t>
      </w:r>
      <w:r>
        <w:br/>
      </w:r>
      <w:r>
        <w:rPr>
          <w:rStyle w:val="VerbatimChar"/>
        </w:rPr>
        <w:t xml:space="preserve">├── device list|revoke              # registry/pki ops</w:t>
      </w:r>
      <w:r>
        <w:br/>
      </w:r>
      <w:r>
        <w:rPr>
          <w:rStyle w:val="VerbatimChar"/>
        </w:rPr>
        <w:t xml:space="preserve">└── doctor                          # preflight: DB reachable, role is non-superuser, RLS forced, redis up</w:t>
      </w:r>
    </w:p>
    <w:p>
      <w:pPr>
        <w:pStyle w:val="FirstParagraph"/>
      </w:pPr>
      <w:r>
        <w:rPr>
          <w:rStyle w:val="VerbatimChar"/>
        </w:rPr>
        <w:t xml:space="preserve">migrate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command that connects as the migration owner</w:t>
      </w:r>
      <w:r>
        <w:t xml:space="preserve"> </w:t>
      </w:r>
      <w:r>
        <w:t xml:space="preserve">(</w:t>
      </w:r>
      <w:r>
        <w:rPr>
          <w:rStyle w:val="VerbatimChar"/>
        </w:rPr>
        <w:t xml:space="preserve">helix_owner</w:t>
      </w:r>
      <w:r>
        <w:t xml:space="preserve">, the</w:t>
      </w:r>
      <w:r>
        <w:t xml:space="preserve"> </w:t>
      </w:r>
      <w:r>
        <w:rPr>
          <w:rStyle w:val="VerbatimChar"/>
        </w:rPr>
        <w:t xml:space="preserve">BYPASSRLS</w:t>
      </w:r>
      <w:r>
        <w:t xml:space="preserve"> </w:t>
      </w:r>
      <w:r>
        <w:t xml:space="preserve">role per [research-go_cp §4]); every other</w:t>
      </w:r>
      <w:r>
        <w:t xml:space="preserve"> </w:t>
      </w:r>
      <w:r>
        <w:t xml:space="preserve">DB-touching subcommand connects as</w:t>
      </w:r>
      <w:r>
        <w:t xml:space="preserve"> </w:t>
      </w:r>
      <w:r>
        <w:rPr>
          <w:rStyle w:val="VerbatimChar"/>
        </w:rPr>
        <w:t xml:space="preserve">helix_app_login</w:t>
      </w:r>
      <w:r>
        <w:t xml:space="preserve"> </w:t>
      </w:r>
      <w:r>
        <w:t xml:space="preserve">and goes through</w:t>
      </w:r>
      <w:r>
        <w:t xml:space="preserve"> </w:t>
      </w:r>
      <w:r>
        <w:rPr>
          <w:rStyle w:val="VerbatimChar"/>
        </w:rPr>
        <w:t xml:space="preserve">store.WithTenant</w:t>
      </w:r>
      <w:r>
        <w:t xml:space="preserve">/</w:t>
      </w:r>
      <w:r>
        <w:rPr>
          <w:rStyle w:val="VerbatimChar"/>
        </w:rPr>
        <w:t xml:space="preserve">WithSystem</w:t>
      </w:r>
      <w:r>
        <w:t xml:space="preserve">.</w:t>
      </w:r>
      <w:r>
        <w:t xml:space="preserve"> </w:t>
      </w:r>
      <w:r>
        <w:rPr>
          <w:rStyle w:val="VerbatimChar"/>
        </w:rPr>
        <w:t xml:space="preserve">doctor</w:t>
      </w:r>
      <w:r>
        <w:t xml:space="preserve"> </w:t>
      </w:r>
      <w:r>
        <w:t xml:space="preserve">is the operator-facing instantiation</w:t>
      </w:r>
      <w:r>
        <w:t xml:space="preserve"> </w:t>
      </w:r>
      <w:r>
        <w:t xml:space="preserve">of the §6.4 startup assertions and exits non-zero (machine-greppable) if any</w:t>
      </w:r>
      <w:r>
        <w:t xml:space="preserve"> </w:t>
      </w:r>
      <w:r>
        <w:t xml:space="preserve">floor invariant is violated.</w:t>
      </w:r>
    </w:p>
    <w:p>
      <w:pPr>
        <w:pStyle w:val="SourceCode"/>
      </w:pPr>
      <w:r>
        <w:rPr>
          <w:rStyle w:val="CommentTok"/>
        </w:rPr>
        <w:t xml:space="preserve">// cmd/helixvpnctl/cmd/doctor.go — the preflight verdict (composes §6.4)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runDoctor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cmd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cobra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Command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checks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doctorCheck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"db-reachable"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checkDBPing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"db-role-nonsuper"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checkRoleNotSuperuser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SELECT rolsuper,rolbypassrls (C8)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"rls-forced"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checkRLSForcedAllTables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every tenant table has FORCE RLS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"redis-reachable"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checkRedisPing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"schema-no-traffic"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checkSchemaLintClean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sibling §2.4 lint, run live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"migrations-current"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checkGooseVersionMatch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failed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checks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cmd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());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"FAIL  %-20s %v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failed</w:t>
      </w:r>
      <w:r>
        <w:rPr>
          <w:rStyle w:val="OperatorTok"/>
        </w:rPr>
        <w:t xml:space="preserve">++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"PASS  %-20s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failed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"doctor: %d/%d checks failed"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failed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checks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</w:p>
    <w:bookmarkEnd w:id="13"/>
    <w:bookmarkStart w:id="14" w:name="X77b5f962fb029d34d364879ec0b46965368fb75"/>
    <w:p>
      <w:pPr>
        <w:pStyle w:val="Heading3"/>
      </w:pPr>
      <w:r>
        <w:t xml:space="preserve">1.3 Typed configuration (</w:t>
      </w:r>
      <w:r>
        <w:rPr>
          <w:rStyle w:val="VerbatimChar"/>
        </w:rPr>
        <w:t xml:space="preserve">internal/config</w:t>
      </w:r>
      <w:r>
        <w:t xml:space="preserve">)</w:t>
      </w:r>
    </w:p>
    <w:p>
      <w:pPr>
        <w:pStyle w:val="FirstParagraph"/>
      </w:pPr>
      <w:r>
        <w:t xml:space="preserve">Configuration is a single immutable struct loaded once at start; no package</w:t>
      </w:r>
      <w:r>
        <w:t xml:space="preserve"> </w:t>
      </w:r>
      <w:r>
        <w:t xml:space="preserve">reads</w:t>
      </w:r>
      <w:r>
        <w:t xml:space="preserve"> </w:t>
      </w:r>
      <w:r>
        <w:rPr>
          <w:rStyle w:val="VerbatimChar"/>
        </w:rPr>
        <w:t xml:space="preserve">os.Getenv</w:t>
      </w:r>
      <w:r>
        <w:t xml:space="preserve"> </w:t>
      </w:r>
      <w:r>
        <w:t xml:space="preserve">directly (a source-lint, §5.4, forbids</w:t>
      </w:r>
      <w:r>
        <w:t xml:space="preserve"> </w:t>
      </w:r>
      <w:r>
        <w:rPr>
          <w:rStyle w:val="VerbatimChar"/>
        </w:rPr>
        <w:t xml:space="preserve">os.Getenv</w:t>
      </w:r>
      <w:r>
        <w:t xml:space="preserve"> </w:t>
      </w:r>
      <w:r>
        <w:t xml:space="preserve">outside</w:t>
      </w:r>
      <w:r>
        <w:t xml:space="preserve"> </w:t>
      </w:r>
      <w:r>
        <w:rPr>
          <w:rStyle w:val="VerbatimChar"/>
        </w:rPr>
        <w:t xml:space="preserve">internal/config</w:t>
      </w:r>
      <w:r>
        <w:t xml:space="preserve">). This keeps config a first-class wiring input.</w:t>
      </w:r>
    </w:p>
    <w:p>
      <w:pPr>
        <w:pStyle w:val="SourceCode"/>
      </w:pPr>
      <w:r>
        <w:rPr>
          <w:rStyle w:val="CommentTok"/>
        </w:rPr>
        <w:t xml:space="preserve">// internal/config/config.go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Config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DBURL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postgres://helix_app_login@host/helix?sslmode=verify-full</w:t>
      </w:r>
      <w:r>
        <w:br/>
      </w:r>
      <w:r>
        <w:rPr>
          <w:rStyle w:val="NormalTok"/>
        </w:rPr>
        <w:t xml:space="preserve">    RedisURL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redis://host:6379/0</w:t>
      </w:r>
      <w:r>
        <w:br/>
      </w:r>
      <w:r>
        <w:rPr>
          <w:rStyle w:val="NormalTok"/>
        </w:rPr>
        <w:t xml:space="preserve">    ListenAddr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":8443"</w:t>
      </w:r>
      <w:r>
        <w:br/>
      </w:r>
      <w:r>
        <w:rPr>
          <w:rStyle w:val="NormalTok"/>
        </w:rPr>
        <w:t xml:space="preserve">    TLSCertFile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gateway server cert</w:t>
      </w:r>
      <w:r>
        <w:br/>
      </w:r>
      <w:r>
        <w:rPr>
          <w:rStyle w:val="NormalTok"/>
        </w:rPr>
        <w:t xml:space="preserve">    TLSKeyFile    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CADir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tenant CA material dir (§11.4.10 — never logged)</w:t>
      </w:r>
      <w:r>
        <w:br/>
      </w:r>
      <w:r>
        <w:rPr>
          <w:rStyle w:val="NormalTok"/>
        </w:rPr>
        <w:t xml:space="preserve">    DeviceCertTTL 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Duration </w:t>
      </w:r>
      <w:r>
        <w:rPr>
          <w:rStyle w:val="CommentTok"/>
        </w:rPr>
        <w:t xml:space="preserve">// default 24h (§9.3 of 02_CP)</w:t>
      </w:r>
      <w:r>
        <w:br/>
      </w:r>
      <w:r>
        <w:rPr>
          <w:rStyle w:val="NormalTok"/>
        </w:rPr>
        <w:t xml:space="preserve">    KeepAlive     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Duration </w:t>
      </w:r>
      <w:r>
        <w:rPr>
          <w:rStyle w:val="CommentTok"/>
        </w:rPr>
        <w:t xml:space="preserve">// stream keepalive, default 20s</w:t>
      </w:r>
      <w:r>
        <w:br/>
      </w:r>
      <w:r>
        <w:rPr>
          <w:rStyle w:val="NormalTok"/>
        </w:rPr>
        <w:t xml:space="preserve">    ReconcileSLO  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Duration </w:t>
      </w:r>
      <w:r>
        <w:rPr>
          <w:rStyle w:val="CommentTok"/>
        </w:rPr>
        <w:t xml:space="preserve">// SLO budget for the histogram bucket boundary, default 1s</w:t>
      </w:r>
      <w:r>
        <w:br/>
      </w:r>
      <w:r>
        <w:rPr>
          <w:rStyle w:val="NormalTok"/>
        </w:rPr>
        <w:t xml:space="preserve">    SendQueueDepth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per-stream bounded queue, default 256 (§4.4 back-pressure)</w:t>
      </w:r>
      <w:r>
        <w:br/>
      </w:r>
      <w:r>
        <w:rPr>
          <w:rStyle w:val="NormalTok"/>
        </w:rPr>
        <w:t xml:space="preserve">    OIDCIssuer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optional; empty =&gt; anonymous-only mode</w:t>
      </w:r>
      <w:r>
        <w:br/>
      </w:r>
      <w:r>
        <w:rPr>
          <w:rStyle w:val="NormalTok"/>
        </w:rPr>
        <w:t xml:space="preserve">    LogLevel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debug|info|warn|error</w:t>
      </w:r>
      <w:r>
        <w:br/>
      </w:r>
      <w:r>
        <w:rPr>
          <w:rStyle w:val="NormalTok"/>
        </w:rPr>
        <w:t xml:space="preserve">    Env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dev|staging|prod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Load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Config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env first, flag override; no I/O beyond env+flags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Validate fails fast: DBURL parseable, ListenAddr bindable shape, TTL&gt;0,</w:t>
      </w:r>
      <w:r>
        <w:br/>
      </w:r>
      <w:r>
        <w:rPr>
          <w:rStyle w:val="CommentTok"/>
        </w:rPr>
        <w:t xml:space="preserve">// SendQueueDepth&gt;0, TLS pair both-or-neither, prod requires verify-full sslmode.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Validate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Config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</w:p>
    <w:p>
      <w:pPr>
        <w:pStyle w:val="FirstParagraph"/>
      </w:pPr>
      <w:r>
        <w:t xml:space="preserve">Secrets (DB password, CA key) are referenced by URL/path, never embedded in</w:t>
      </w:r>
      <w:r>
        <w:t xml:space="preserve"> </w:t>
      </w:r>
      <w:r>
        <w:rPr>
          <w:rStyle w:val="VerbatimChar"/>
        </w:rPr>
        <w:t xml:space="preserve">Config</w:t>
      </w:r>
      <w:r>
        <w:t xml:space="preserve"> </w:t>
      </w:r>
      <w:r>
        <w:t xml:space="preserve">as plaintext literals in a way that could be logged;</w:t>
      </w:r>
      <w:r>
        <w:t xml:space="preserve"> </w:t>
      </w:r>
      <w:r>
        <w:rPr>
          <w:rStyle w:val="VerbatimChar"/>
        </w:rPr>
        <w:t xml:space="preserve">Config</w:t>
      </w:r>
      <w:r>
        <w:t xml:space="preserve"> </w:t>
      </w:r>
      <w:r>
        <w:t xml:space="preserve">has a</w:t>
      </w:r>
      <w:r>
        <w:t xml:space="preserve"> </w:t>
      </w:r>
      <w:r>
        <w:rPr>
          <w:rStyle w:val="VerbatimChar"/>
        </w:rPr>
        <w:t xml:space="preserve">String()</w:t>
      </w:r>
      <w:r>
        <w:t xml:space="preserve">/</w:t>
      </w:r>
      <w:r>
        <w:rPr>
          <w:rStyle w:val="VerbatimChar"/>
        </w:rPr>
        <w:t xml:space="preserve">LogValue()</w:t>
      </w:r>
      <w:r>
        <w:t xml:space="preserve"> </w:t>
      </w:r>
      <w:r>
        <w:t xml:space="preserve">that redacts the DB password and never prints</w:t>
      </w:r>
      <w:r>
        <w:t xml:space="preserve"> </w:t>
      </w:r>
      <w:r>
        <w:rPr>
          <w:rStyle w:val="VerbatimChar"/>
        </w:rPr>
        <w:t xml:space="preserve">CADir</w:t>
      </w:r>
      <w:r>
        <w:t xml:space="preserve"> </w:t>
      </w:r>
      <w:r>
        <w:t xml:space="preserve">contents (§11.4.10).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Xe5d9c35f44c20cebc25fd5855bce6b53a58eeae"/>
    <w:p>
      <w:pPr>
        <w:pStyle w:val="Heading2"/>
      </w:pPr>
      <w:r>
        <w:t xml:space="preserve">2. Package layout — the modular monolith</w:t>
      </w:r>
    </w:p>
    <w:p>
      <w:pPr>
        <w:pStyle w:val="FirstParagraph"/>
      </w:pPr>
      <w:r>
        <w:t xml:space="preserve">One binary, many</w:t>
      </w:r>
      <w:r>
        <w:t xml:space="preserve"> </w:t>
      </w:r>
      <w:r>
        <w:rPr>
          <w:rStyle w:val="VerbatimChar"/>
        </w:rPr>
        <w:t xml:space="preserve">internal/</w:t>
      </w:r>
      <w:r>
        <w:t xml:space="preserve"> </w:t>
      </w:r>
      <w:r>
        <w:t xml:space="preserve">packages, deployed as one rootless container. The</w:t>
      </w:r>
      <w:r>
        <w:t xml:space="preserve"> </w:t>
      </w:r>
      <w:r>
        <w:t xml:space="preserve">layout is identical to [02_CP §1.1] and is reproduced here as the authority for</w:t>
      </w:r>
      <w:r>
        <w:t xml:space="preserve"> </w:t>
      </w:r>
      <w:r>
        <w:t xml:space="preserve">the wiring rules that follow.</w:t>
      </w:r>
    </w:p>
    <w:p>
      <w:pPr>
        <w:pStyle w:val="SourceCode"/>
      </w:pPr>
      <w:r>
        <w:rPr>
          <w:rStyle w:val="VerbatimChar"/>
        </w:rPr>
        <w:t xml:space="preserve">helix-go/</w:t>
      </w:r>
      <w:r>
        <w:br/>
      </w:r>
      <w:r>
        <w:rPr>
          <w:rStyle w:val="VerbatimChar"/>
        </w:rPr>
        <w:t xml:space="preserve">├── cmd/</w:t>
      </w:r>
      <w:r>
        <w:br/>
      </w:r>
      <w:r>
        <w:rPr>
          <w:rStyle w:val="VerbatimChar"/>
        </w:rPr>
        <w:t xml:space="preserve">│   ├── helixd/                  # control-plane binary — main + composeApp only (§1.1, §6)</w:t>
      </w:r>
      <w:r>
        <w:br/>
      </w:r>
      <w:r>
        <w:rPr>
          <w:rStyle w:val="VerbatimChar"/>
        </w:rPr>
        <w:t xml:space="preserve">│   └── helixvpnctl/             # Cobra ops CLI (§1.2)</w:t>
      </w:r>
      <w:r>
        <w:br/>
      </w:r>
      <w:r>
        <w:rPr>
          <w:rStyle w:val="VerbatimChar"/>
        </w:rPr>
        <w:t xml:space="preserve">├── internal/</w:t>
      </w:r>
      <w:r>
        <w:br/>
      </w:r>
      <w:r>
        <w:rPr>
          <w:rStyle w:val="VerbatimChar"/>
        </w:rPr>
        <w:t xml:space="preserve">│   ├── config/                  # typed Config, env/flag load + validate (§1.3) — leaf, imports nothing internal</w:t>
      </w:r>
      <w:r>
        <w:br/>
      </w:r>
      <w:r>
        <w:rPr>
          <w:rStyle w:val="VerbatimChar"/>
        </w:rPr>
        <w:t xml:space="preserve">│   ├── store/                   # pgxpool, WithTenant/WithSystem (RLS), sqlc Queries — ONLY pgx importer (C2/C8)</w:t>
      </w:r>
      <w:r>
        <w:br/>
      </w:r>
      <w:r>
        <w:rPr>
          <w:rStyle w:val="VerbatimChar"/>
        </w:rPr>
        <w:t xml:space="preserve">│   ├── events/                  # Bus abstraction; Redis Streams impl — ONLY redis importer (C2/D3)</w:t>
      </w:r>
      <w:r>
        <w:br/>
      </w:r>
      <w:r>
        <w:rPr>
          <w:rStyle w:val="VerbatimChar"/>
        </w:rPr>
        <w:t xml:space="preserve">│   ├── telemetry/               # Prometheus registry + control-action audit sink (§7)</w:t>
      </w:r>
      <w:r>
        <w:br/>
      </w:r>
      <w:r>
        <w:rPr>
          <w:rStyle w:val="VerbatimChar"/>
        </w:rPr>
        <w:t xml:space="preserve">│   ├── identity/                # tenants, users, OIDC, anonymous enroll tokens</w:t>
      </w:r>
      <w:r>
        <w:br/>
      </w:r>
      <w:r>
        <w:rPr>
          <w:rStyle w:val="VerbatimChar"/>
        </w:rPr>
        <w:t xml:space="preserve">│   ├── registry/                # devices, connectors, advertised prefixes, presence</w:t>
      </w:r>
      <w:r>
        <w:br/>
      </w:r>
      <w:r>
        <w:rPr>
          <w:rStyle w:val="VerbatimChar"/>
        </w:rPr>
        <w:t xml:space="preserve">│   ├── ipam/                    # overlay ULA /48 allocation + 4via6 site-ids (D4)</w:t>
      </w:r>
      <w:r>
        <w:br/>
      </w:r>
      <w:r>
        <w:rPr>
          <w:rStyle w:val="VerbatimChar"/>
        </w:rPr>
        <w:t xml:space="preserve">│   ├── pki/                     # WG pubkey registry, short-lived device certs, revoke</w:t>
      </w:r>
      <w:r>
        <w:br/>
      </w:r>
      <w:r>
        <w:rPr>
          <w:rStyle w:val="VerbatimChar"/>
        </w:rPr>
        <w:t xml:space="preserve">│   ├── policy/                  # ACL model + pure versioned compiler (§7 of 02_CP)</w:t>
      </w:r>
      <w:r>
        <w:br/>
      </w:r>
      <w:r>
        <w:rPr>
          <w:rStyle w:val="VerbatimChar"/>
        </w:rPr>
        <w:t xml:space="preserve">│   ├── coordinator/             # in-mem topology graph, deltas, WatchNetworkMap streams (owns NO tables, R2)</w:t>
      </w:r>
      <w:r>
        <w:br/>
      </w:r>
      <w:r>
        <w:rPr>
          <w:rStyle w:val="VerbatimChar"/>
        </w:rPr>
        <w:t xml:space="preserve">│   ├── api/                     # Gin REST + Connect (agents) + WS/SSE; auth middleware/interceptors</w:t>
      </w:r>
      <w:r>
        <w:br/>
      </w:r>
      <w:r>
        <w:rPr>
          <w:rStyle w:val="VerbatimChar"/>
        </w:rPr>
        <w:t xml:space="preserve">│   └── app/                     # composition root: composeApp + lifecycle Run/Shutdown (§6)</w:t>
      </w:r>
      <w:r>
        <w:br/>
      </w:r>
      <w:r>
        <w:rPr>
          <w:rStyle w:val="VerbatimChar"/>
        </w:rPr>
        <w:t xml:space="preserve">├── gen/                         # buf-generated Go from proto (helix.coordinator.v1) — generated, never hand-edited</w:t>
      </w:r>
      <w:r>
        <w:br/>
      </w:r>
      <w:r>
        <w:rPr>
          <w:rStyle w:val="VerbatimChar"/>
        </w:rPr>
        <w:t xml:space="preserve">├── proto/                       # helix/coordinator/v1/*.proto → buf generate (Go/Dart/Rust)</w:t>
      </w:r>
      <w:r>
        <w:br/>
      </w:r>
      <w:r>
        <w:rPr>
          <w:rStyle w:val="VerbatimChar"/>
        </w:rPr>
        <w:t xml:space="preserve">├── openapi/                     # REST contract → generated Dart/TS app clients</w:t>
      </w:r>
      <w:r>
        <w:br/>
      </w:r>
      <w:r>
        <w:rPr>
          <w:rStyle w:val="VerbatimChar"/>
        </w:rPr>
        <w:t xml:space="preserve">├── migrations/                  # goose SQL — schema authority (CI-linted, sibling §2.4)</w:t>
      </w:r>
      <w:r>
        <w:br/>
      </w:r>
      <w:r>
        <w:rPr>
          <w:rStyle w:val="VerbatimChar"/>
        </w:rPr>
        <w:t xml:space="preserve">└── tools/</w:t>
      </w:r>
      <w:r>
        <w:br/>
      </w:r>
      <w:r>
        <w:rPr>
          <w:rStyle w:val="VerbatimChar"/>
        </w:rPr>
        <w:t xml:space="preserve">    ├── schemalint/              # no-traffic-table lint (sibling §2.4)</w:t>
      </w:r>
      <w:r>
        <w:br/>
      </w:r>
      <w:r>
        <w:rPr>
          <w:rStyle w:val="VerbatimChar"/>
        </w:rPr>
        <w:t xml:space="preserve">    └── depgraph/                # the wiring-rule gate (§5.1)</w:t>
      </w:r>
    </w:p>
    <w:p>
      <w:pPr>
        <w:pStyle w:val="FirstParagraph"/>
      </w:pPr>
      <w:r>
        <w:rPr>
          <w:b/>
          <w:bCs/>
        </w:rPr>
        <w:t xml:space="preserve">Layering (strict, acyclic).</w:t>
      </w:r>
      <w:r>
        <w:t xml:space="preserve"> </w:t>
      </w:r>
      <w:r>
        <w:t xml:space="preserve">Five tiers; an import may only point</w:t>
      </w:r>
      <w:r>
        <w:t xml:space="preserve"> </w:t>
      </w:r>
      <w:r>
        <w:rPr>
          <w:i/>
          <w:iCs/>
        </w:rPr>
        <w:t xml:space="preserve">down</w:t>
      </w:r>
      <w:r>
        <w:t xml:space="preserve"> </w:t>
      </w:r>
      <w:r>
        <w:t xml:space="preserve">a</w:t>
      </w:r>
      <w:r>
        <w:t xml:space="preserve"> </w:t>
      </w:r>
      <w:r>
        <w:t xml:space="preserve">tier (or sideways within tier 3</w:t>
      </w:r>
      <w:r>
        <w:t xml:space="preserve"> </w:t>
      </w:r>
      <w:r>
        <w:rPr>
          <w:i/>
          <w:iCs/>
        </w:rPr>
        <w:t xml:space="preserve">through interfaces only</w:t>
      </w:r>
      <w:r>
        <w:t xml:space="preserve">, never a concrete</w:t>
      </w:r>
      <w:r>
        <w:t xml:space="preserve"> </w:t>
      </w:r>
      <w:r>
        <w:t xml:space="preserve">store):</w:t>
      </w:r>
    </w:p>
    <w:p>
      <w:pPr>
        <w:pStyle w:val="BodyText"/>
      </w:pPr>
      <w:r>
        <w:rPr>
          <w:b/>
          <w:bCs/>
        </w:rPr>
        <w:t xml:space="preserve">[MERMAID RENDER FAILED — block #1]</w:t>
      </w:r>
    </w:p>
    <w:p>
      <w:pPr>
        <w:pStyle w:val="BodyText"/>
      </w:pPr>
      <w:r>
        <w:t xml:space="preserve">The dotted edges are the load-bearing ones:</w:t>
      </w:r>
      <w:r>
        <w:t xml:space="preserve"> </w:t>
      </w:r>
      <w:r>
        <w:rPr>
          <w:rStyle w:val="VerbatimChar"/>
        </w:rPr>
        <w:t xml:space="preserve">coordinator</w:t>
      </w:r>
      <w:r>
        <w:t xml:space="preserve"> </w:t>
      </w:r>
      <w:r>
        <w:t xml:space="preserve">depends on</w:t>
      </w:r>
      <w:r>
        <w:t xml:space="preserve"> </w:t>
      </w:r>
      <w:r>
        <w:rPr>
          <w:rStyle w:val="VerbatimChar"/>
        </w:rPr>
        <w:t xml:space="preserve">registry</w:t>
      </w:r>
      <w:r>
        <w:t xml:space="preserve">,</w:t>
      </w:r>
      <w:r>
        <w:t xml:space="preserve"> </w:t>
      </w:r>
      <w:r>
        <w:rPr>
          <w:rStyle w:val="VerbatimChar"/>
        </w:rPr>
        <w:t xml:space="preserve">policy</w:t>
      </w:r>
      <w:r>
        <w:t xml:space="preserve">,</w:t>
      </w:r>
      <w:r>
        <w:t xml:space="preserve"> </w:t>
      </w:r>
      <w:r>
        <w:rPr>
          <w:rStyle w:val="VerbatimChar"/>
        </w:rPr>
        <w:t xml:space="preserve">pki</w:t>
      </w:r>
      <w:r>
        <w:t xml:space="preserve"> </w:t>
      </w:r>
      <w:r>
        <w:rPr>
          <w:b/>
          <w:bCs/>
        </w:rPr>
        <w:t xml:space="preserve">only through their exported interfaces</w:t>
      </w:r>
      <w:r>
        <w:t xml:space="preserve"> </w:t>
      </w:r>
      <w:r>
        <w:t xml:space="preserve">(§3), never their</w:t>
      </w:r>
      <w:r>
        <w:t xml:space="preserve"> </w:t>
      </w:r>
      <w:r>
        <w:t xml:space="preserve">stores. This is what makes C7 mechanical.</w:t>
      </w:r>
    </w:p>
    <w:p>
      <w:r>
        <w:pict>
          <v:rect style="width:0;height:1.5pt" o:hralign="center" o:hrstd="t" o:hr="t"/>
        </w:pict>
      </w:r>
    </w:p>
    <w:bookmarkEnd w:id="16"/>
    <w:bookmarkStart w:id="17" w:name="Xb40b2501a906680944b614896028169b358b55c"/>
    <w:p>
      <w:pPr>
        <w:pStyle w:val="Heading2"/>
      </w:pPr>
      <w:r>
        <w:t xml:space="preserve">3. Inter-module interface surface (the seams)</w:t>
      </w:r>
    </w:p>
    <w:p>
      <w:pPr>
        <w:pStyle w:val="FirstParagraph"/>
      </w:pPr>
      <w:r>
        <w:t xml:space="preserve">Every Tier-3 module exposes a single Go interface in</w:t>
      </w:r>
      <w:r>
        <w:t xml:space="preserve"> </w:t>
      </w:r>
      <w:r>
        <w:rPr>
          <w:rStyle w:val="VerbatimChar"/>
        </w:rPr>
        <w:t xml:space="preserve">iface.go</w:t>
      </w:r>
      <w:r>
        <w:t xml:space="preserve">; the concrete</w:t>
      </w:r>
      <w:r>
        <w:t xml:space="preserve"> </w:t>
      </w:r>
      <w:r>
        <w:t xml:space="preserve">implementation is package-private (lowercase</w:t>
      </w:r>
      <w:r>
        <w:t xml:space="preserve"> </w:t>
      </w:r>
      <w:r>
        <w:rPr>
          <w:rStyle w:val="VerbatimChar"/>
        </w:rPr>
        <w:t xml:space="preserve">service</w:t>
      </w:r>
      <w:r>
        <w:t xml:space="preserve"> </w:t>
      </w:r>
      <w:r>
        <w:t xml:space="preserve">struct). A consumer holds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interface</w:t>
      </w:r>
      <w:r>
        <w:t xml:space="preserve">, the composition root supplies the</w:t>
      </w:r>
      <w:r>
        <w:t xml:space="preserve"> </w:t>
      </w:r>
      <w:r>
        <w:rPr>
          <w:b/>
          <w:bCs/>
        </w:rPr>
        <w:t xml:space="preserve">implementation</w:t>
      </w:r>
      <w:r>
        <w:t xml:space="preserve">. This is</w:t>
      </w:r>
      <w:r>
        <w:t xml:space="preserve"> </w:t>
      </w:r>
      <w:r>
        <w:t xml:space="preserve">the Phase-2 split seam: replace the interface's in-process implementation with a</w:t>
      </w:r>
      <w:r>
        <w:t xml:space="preserve"> </w:t>
      </w:r>
      <w:r>
        <w:t xml:space="preserve">Connect client and the module becomes a service with no caller change [04_P1</w:t>
      </w:r>
      <w:r>
        <w:t xml:space="preserve"> </w:t>
      </w:r>
      <w:r>
        <w:t xml:space="preserve">§12].</w:t>
      </w:r>
    </w:p>
    <w:p>
      <w:pPr>
        <w:pStyle w:val="SourceCode"/>
      </w:pPr>
      <w:r>
        <w:rPr>
          <w:rStyle w:val="CommentTok"/>
        </w:rPr>
        <w:t xml:space="preserve">// internal/registry/iface.go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Registry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EnrollDevice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 EnrollInput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Device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SetPrefixes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connectorID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cidrs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netip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([]</w:t>
      </w:r>
      <w:r>
        <w:rPr>
          <w:rStyle w:val="NormalTok"/>
        </w:rPr>
        <w:t xml:space="preserve">Conflict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DevicesForTenant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([]</w:t>
      </w:r>
      <w:r>
        <w:rPr>
          <w:rStyle w:val="NormalTok"/>
        </w:rPr>
        <w:t xml:space="preserve">Device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MarkPresence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deviceID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online 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rttMS </w:t>
      </w:r>
      <w:r>
        <w:rPr>
          <w:rStyle w:val="DataTypeTok"/>
        </w:rPr>
        <w:t xml:space="preserve">uint32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rPr>
          <w:rStyle w:val="NormalTok"/>
        </w:rPr>
        <w:t xml:space="preserve">    Revoke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deviceID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internal/policy/iface.go — pure, deterministic, versioned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Compiler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Compile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spec Spec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CompiledPolicy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dry-run safe</w:t>
      </w:r>
      <w:r>
        <w:br/>
      </w:r>
      <w:r>
        <w:rPr>
          <w:rStyle w:val="NormalTok"/>
        </w:rPr>
        <w:t xml:space="preserve">    Activate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version </w:t>
      </w:r>
      <w:r>
        <w:rPr>
          <w:rStyle w:val="DataTypeTok"/>
        </w:rPr>
        <w:t xml:space="preserve">int64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atomic flip</w:t>
      </w:r>
      <w:r>
        <w:br/>
      </w:r>
      <w:r>
        <w:rPr>
          <w:rStyle w:val="NormalTok"/>
        </w:rPr>
        <w:t xml:space="preserve">    ActiveFor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CompiledPolicy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coordinator hydrate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internal/pki/iface.go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PKI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IssueDeviceCert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deviceID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ttl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Duration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Cert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Revoke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deviceID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&lt; 1s propagation (C5)</w:t>
      </w:r>
      <w:r>
        <w:br/>
      </w:r>
      <w:r>
        <w:rPr>
          <w:rStyle w:val="NormalTok"/>
        </w:rPr>
        <w:t xml:space="preserve">    Resolve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certSerial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DeviceIdentity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mTLS authDevice (§8.2)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internal/ipam/iface.go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IPAM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ProvisionPool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on tenant create</w:t>
      </w:r>
      <w:r>
        <w:br/>
      </w:r>
      <w:r>
        <w:rPr>
          <w:rStyle w:val="NormalTok"/>
        </w:rPr>
        <w:t xml:space="preserve">    AllocOverlayIP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Queries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netip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AllocSiteID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connectorID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4via6 (D4)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internal/identity/iface.go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Identity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MintEnrollToken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kind DeviceKind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ttl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Duration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ConsumeEnrollToken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raw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TokenClaim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atomic single-use</w:t>
      </w:r>
      <w:r>
        <w:br/>
      </w:r>
      <w:r>
        <w:rPr>
          <w:rStyle w:val="NormalTok"/>
        </w:rPr>
        <w:t xml:space="preserve">    AuthenticateOIDC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idToken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Principal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internal/events/iface.go — bus-agnostic (D3: Redis Streams now, NATS later)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Bus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Publish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stream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env Envelope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Subscribe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group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consumer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streams </w:t>
      </w:r>
      <w:r>
        <w:rPr>
          <w:rStyle w:val="OperatorTok"/>
        </w:rPr>
        <w:t xml:space="preserve">...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(&lt;-</w:t>
      </w:r>
      <w:r>
        <w:rPr>
          <w:rStyle w:val="KeywordTok"/>
        </w:rPr>
        <w:t xml:space="preserve">chan</w:t>
      </w:r>
      <w:r>
        <w:rPr>
          <w:rStyle w:val="NormalTok"/>
        </w:rPr>
        <w:t xml:space="preserve"> Envelope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stream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group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internal/telemetry/iface.go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Metrics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ReconcileObserve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Duration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helix_reconcile_seconds</w:t>
      </w:r>
      <w:r>
        <w:br/>
      </w:r>
      <w:r>
        <w:rPr>
          <w:rStyle w:val="NormalTok"/>
        </w:rPr>
        <w:t xml:space="preserve">    StreamGauge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delta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                </w:t>
      </w:r>
      <w:r>
        <w:rPr>
          <w:rStyle w:val="CommentTok"/>
        </w:rPr>
        <w:t xml:space="preserve">// helix_open_streams</w:t>
      </w:r>
      <w:r>
        <w:br/>
      </w:r>
      <w:r>
        <w:rPr>
          <w:rStyle w:val="NormalTok"/>
        </w:rPr>
        <w:t xml:space="preserve">    EventDLQInc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stream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// helix_events_dlq_total</w:t>
      </w:r>
      <w:r>
        <w:br/>
      </w:r>
      <w:r>
        <w:rPr>
          <w:rStyle w:val="NormalTok"/>
        </w:rPr>
        <w:t xml:space="preserve">    Audit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ev AuditEvent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control-action audit sink (C3: never traffic)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Interface discipline (enforced by §5.2).</w:t>
      </w:r>
      <w:r>
        <w:t xml:space="preserve"> </w:t>
      </w:r>
      <w:r>
        <w:t xml:space="preserve">A Tier-3 package's</w:t>
      </w:r>
      <w:r>
        <w:t xml:space="preserve"> </w:t>
      </w:r>
      <w:r>
        <w:rPr>
          <w:rStyle w:val="VerbatimChar"/>
        </w:rPr>
        <w:t xml:space="preserve">iface.go</w:t>
      </w:r>
      <w:r>
        <w:t xml:space="preserve"> </w:t>
      </w:r>
      <w:r>
        <w:t xml:space="preserve">may</w:t>
      </w:r>
      <w:r>
        <w:t xml:space="preserve"> </w:t>
      </w:r>
      <w:r>
        <w:t xml:space="preserve">import only: the standard library,</w:t>
      </w:r>
      <w:r>
        <w:t xml:space="preserve"> </w:t>
      </w:r>
      <w:r>
        <w:rPr>
          <w:rStyle w:val="VerbatimChar"/>
        </w:rPr>
        <w:t xml:space="preserve">github.com/google/uuid</w:t>
      </w:r>
      <w:r>
        <w:t xml:space="preserve">,</w:t>
      </w:r>
      <w:r>
        <w:t xml:space="preserve"> </w:t>
      </w:r>
      <w:r>
        <w:rPr>
          <w:rStyle w:val="VerbatimChar"/>
        </w:rPr>
        <w:t xml:space="preserve">net/netip</w:t>
      </w:r>
      <w:r>
        <w:t xml:space="preserve">, and</w:t>
      </w:r>
      <w:r>
        <w:t xml:space="preserve"> </w:t>
      </w:r>
      <w:r>
        <w:rPr>
          <w:b/>
          <w:bCs/>
        </w:rPr>
        <w:t xml:space="preserve">its own package's value types</w:t>
      </w:r>
      <w:r>
        <w:t xml:space="preserve">. It MUST NOT import another</w:t>
      </w:r>
      <w:r>
        <w:t xml:space="preserve"> </w:t>
      </w:r>
      <w:r>
        <w:rPr>
          <w:rStyle w:val="VerbatimChar"/>
        </w:rPr>
        <w:t xml:space="preserve">internal/&lt;module&gt;</w:t>
      </w:r>
      <w:r>
        <w:t xml:space="preserve"> </w:t>
      </w:r>
      <w:r>
        <w:t xml:space="preserve">package — types crossing a seam are either primitives or types owned by the</w:t>
      </w:r>
      <w:r>
        <w:t xml:space="preserve"> </w:t>
      </w:r>
      <w:r>
        <w:t xml:space="preserve">callee.</w:t>
      </w:r>
      <w:r>
        <w:t xml:space="preserve"> </w:t>
      </w:r>
      <w:r>
        <w:rPr>
          <w:rStyle w:val="VerbatimChar"/>
        </w:rPr>
        <w:t xml:space="preserve">coordinator</w:t>
      </w:r>
      <w:r>
        <w:t xml:space="preserve"> </w:t>
      </w:r>
      <w:r>
        <w:t xml:space="preserve">consuming</w:t>
      </w:r>
      <w:r>
        <w:t xml:space="preserve"> </w:t>
      </w:r>
      <w:r>
        <w:rPr>
          <w:rStyle w:val="VerbatimChar"/>
        </w:rPr>
        <w:t xml:space="preserve">policy.CompiledPolicy</w:t>
      </w:r>
      <w:r>
        <w:t xml:space="preserve"> </w:t>
      </w:r>
      <w:r>
        <w:t xml:space="preserve">is legal because</w:t>
      </w:r>
      <w:r>
        <w:t xml:space="preserve"> </w:t>
      </w:r>
      <w:r>
        <w:rPr>
          <w:rStyle w:val="VerbatimChar"/>
        </w:rPr>
        <w:t xml:space="preserve">CompiledPolicy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policy</w:t>
      </w:r>
      <w:r>
        <w:t xml:space="preserve">'s own exported value type;</w:t>
      </w:r>
      <w:r>
        <w:t xml:space="preserve"> </w:t>
      </w:r>
      <w:r>
        <w:rPr>
          <w:rStyle w:val="VerbatimChar"/>
        </w:rPr>
        <w:t xml:space="preserve">coordinator</w:t>
      </w:r>
      <w:r>
        <w:t xml:space="preserve"> </w:t>
      </w:r>
      <w:r>
        <w:t xml:space="preserve">importing</w:t>
      </w:r>
      <w:r>
        <w:t xml:space="preserve"> </w:t>
      </w:r>
      <w:r>
        <w:rPr>
          <w:rStyle w:val="VerbatimChar"/>
        </w:rPr>
        <w:t xml:space="preserve">policy</w:t>
      </w:r>
      <w:r>
        <w:t xml:space="preserve">'s internal</w:t>
      </w:r>
      <w:r>
        <w:t xml:space="preserve"> </w:t>
      </w:r>
      <w:r>
        <w:rPr>
          <w:rStyle w:val="VerbatimChar"/>
        </w:rPr>
        <w:t xml:space="preserve">service</w:t>
      </w:r>
      <w:r>
        <w:t xml:space="preserve"> </w:t>
      </w:r>
      <w:r>
        <w:t xml:space="preserve">is not.</w:t>
      </w:r>
    </w:p>
    <w:p>
      <w:pPr>
        <w:pStyle w:val="BlockText"/>
      </w:pPr>
      <w:r>
        <w:rPr>
          <w:b/>
          <w:bCs/>
        </w:rPr>
        <w:t xml:space="preserve">Decision D3 (event bus) — restated at the wiring layer.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Bus</w:t>
      </w:r>
      <w:r>
        <w:t xml:space="preserve"> </w:t>
      </w:r>
      <w:r>
        <w:t xml:space="preserve">interface is the seam. Redis Streams is the MVP implementation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internal/events/redis.go</w:t>
      </w:r>
      <w:r>
        <w:t xml:space="preserve">), NATS JetStream is a Phase-2 implementation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internal/events/nats.go</w:t>
      </w:r>
      <w:r>
        <w:t xml:space="preserve">) selected by</w:t>
      </w:r>
      <w:r>
        <w:t xml:space="preserve"> </w:t>
      </w:r>
      <w:r>
        <w:rPr>
          <w:rStyle w:val="VerbatimChar"/>
        </w:rPr>
        <w:t xml:space="preserve">composeApp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Config.Env</w:t>
      </w:r>
      <w:r>
        <w:t xml:space="preserve">/URL</w:t>
      </w:r>
      <w:r>
        <w:t xml:space="preserve"> </w:t>
      </w:r>
      <w:r>
        <w:t xml:space="preserve">scheme — a transport swap, not a rewrite [02_CP §1.3, SYNTHESIS §3].</w:t>
      </w:r>
      <w:r>
        <w:t xml:space="preserve"> </w:t>
      </w:r>
      <w:r>
        <w:rPr>
          <w:b/>
          <w:bCs/>
        </w:rPr>
        <w:t xml:space="preserve">UNVERIFIED:</w:t>
      </w:r>
      <w:r>
        <w:t xml:space="preserve"> </w:t>
      </w:r>
      <w:r>
        <w:t xml:space="preserve">the NATS implementation does not exist in Phase 1; only the interface and the</w:t>
      </w:r>
      <w:r>
        <w:t xml:space="preserve"> </w:t>
      </w:r>
      <w:r>
        <w:t xml:space="preserve">Redis impl are built. The claim "swap is mechanical" is a design property of</w:t>
      </w:r>
      <w:r>
        <w:t xml:space="preserve"> </w:t>
      </w:r>
      <w:r>
        <w:t xml:space="preserve">the seam, validated by the Phase-2 plan, not by running code today.</w:t>
      </w:r>
    </w:p>
    <w:p>
      <w:r>
        <w:pict>
          <v:rect style="width:0;height:1.5pt" o:hralign="center" o:hrstd="t" o:hr="t"/>
        </w:pict>
      </w:r>
    </w:p>
    <w:bookmarkEnd w:id="17"/>
    <w:bookmarkStart w:id="22" w:name="X2ad4d988e441586886ad232604bfdbf46a83ec8"/>
    <w:p>
      <w:pPr>
        <w:pStyle w:val="Heading2"/>
      </w:pPr>
      <w:r>
        <w:t xml:space="preserve">4. Wiring rules (R1–R6) — enforced, not aspirational</w:t>
      </w:r>
    </w:p>
    <w:p>
      <w:pPr>
        <w:pStyle w:val="FirstParagraph"/>
      </w:pPr>
      <w:r>
        <w:t xml:space="preserve">Each rule has (a) a one-line statement, (b) the failure mode it prevents, and</w:t>
      </w:r>
      <w:r>
        <w:t xml:space="preserve"> </w:t>
      </w:r>
      <w:r>
        <w:t xml:space="preserve">(c) the mechanical gate (§5) that fails the build when violated.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Statement</w:t>
            </w:r>
          </w:p>
        </w:tc>
        <w:tc>
          <w:tcPr/>
          <w:p>
            <w:pPr>
              <w:pStyle w:val="Compact"/>
            </w:pPr>
            <w:r>
              <w:t xml:space="preserve">Prevents</w:t>
            </w:r>
          </w:p>
        </w:tc>
        <w:tc>
          <w:tcPr/>
          <w:p>
            <w:pPr>
              <w:pStyle w:val="Compact"/>
            </w:pPr>
            <w:r>
              <w:t xml:space="preserve">Gate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R1</w:t>
            </w:r>
          </w:p>
        </w:tc>
        <w:tc>
          <w:tcPr/>
          <w:p>
            <w:pPr>
              <w:pStyle w:val="Compact"/>
            </w:pPr>
            <w:r>
              <w:t xml:space="preserve">No cross-store imports. A module reads another module's data only through the §3 interface, never by importing</w:t>
            </w:r>
            <w:r>
              <w:t xml:space="preserve"> </w:t>
            </w:r>
            <w:r>
              <w:rPr>
                <w:rStyle w:val="VerbatimChar"/>
              </w:rPr>
              <w:t xml:space="preserve">internal/store</w:t>
            </w:r>
            <w:r>
              <w:t xml:space="preserve"> </w:t>
            </w:r>
            <w:r>
              <w:t xml:space="preserve">for the other module's tables.</w:t>
            </w:r>
          </w:p>
        </w:tc>
        <w:tc>
          <w:tcPr/>
          <w:p>
            <w:pPr>
              <w:pStyle w:val="Compact"/>
            </w:pPr>
            <w:r>
              <w:t xml:space="preserve">Hidden coupling that makes the Phase-2 split a rewrite (C7).</w:t>
            </w:r>
          </w:p>
        </w:tc>
        <w:tc>
          <w:tcPr/>
          <w:p>
            <w:pPr>
              <w:pStyle w:val="Compact"/>
            </w:pPr>
            <w:r>
              <w:t xml:space="preserve">§5.1 depgraph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coordinator</w:t>
            </w:r>
            <w:r>
              <w:t xml:space="preserve"> </w:t>
            </w:r>
            <w:r>
              <w:t xml:space="preserve">owns no durable tables. Its only state is the in-memory per-tenant graph + open streams (a cache hydrated from Postgres + events).</w:t>
            </w:r>
          </w:p>
        </w:tc>
        <w:tc>
          <w:tcPr/>
          <w:p>
            <w:pPr>
              <w:pStyle w:val="Compact"/>
            </w:pPr>
            <w:r>
              <w:t xml:space="preserve">A second source of truth competing with Postgres (C2).</w:t>
            </w:r>
          </w:p>
        </w:tc>
        <w:tc>
          <w:tcPr/>
          <w:p>
            <w:pPr>
              <w:pStyle w:val="Compact"/>
            </w:pPr>
            <w:r>
              <w:t xml:space="preserve">§5.1 + §8 hydrate test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R3</w:t>
            </w:r>
          </w:p>
        </w:tc>
        <w:tc>
          <w:tcPr/>
          <w:p>
            <w:pPr>
              <w:pStyle w:val="Compact"/>
            </w:pPr>
            <w:r>
              <w:t xml:space="preserve">Every topology/policy-changing DB write emits an event in the</w:t>
            </w:r>
            <w:r>
              <w:t xml:space="preserve"> </w:t>
            </w:r>
            <w:r>
              <w:rPr>
                <w:b/>
                <w:bCs/>
              </w:rPr>
              <w:t xml:space="preserve">same unit of work</w:t>
            </w:r>
            <w:r>
              <w:t xml:space="preserve">. The bus is the only path by which</w:t>
            </w:r>
            <w:r>
              <w:t xml:space="preserve"> </w:t>
            </w:r>
            <w:r>
              <w:rPr>
                <w:rStyle w:val="VerbatimChar"/>
              </w:rPr>
              <w:t xml:space="preserve">coordinator</w:t>
            </w:r>
            <w:r>
              <w:t xml:space="preserve"> </w:t>
            </w:r>
            <w:r>
              <w:t xml:space="preserve">learns of change.</w:t>
            </w:r>
          </w:p>
        </w:tc>
        <w:tc>
          <w:tcPr/>
          <w:p>
            <w:pPr>
              <w:pStyle w:val="Compact"/>
            </w:pPr>
            <w:r>
              <w:t xml:space="preserve">Silent drift: DB changed, edges did not converge (C5).</w:t>
            </w:r>
          </w:p>
        </w:tc>
        <w:tc>
          <w:tcPr/>
          <w:p>
            <w:pPr>
              <w:pStyle w:val="Compact"/>
            </w:pPr>
            <w:r>
              <w:t xml:space="preserve">§5.5 write-emits-event analyzer + §8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R4</w:t>
            </w:r>
          </w:p>
        </w:tc>
        <w:tc>
          <w:tcPr/>
          <w:p>
            <w:pPr>
              <w:pStyle w:val="Compact"/>
            </w:pPr>
            <w:r>
              <w:t xml:space="preserve">Every DB access is tenant-scoped: no query runs outside</w:t>
            </w:r>
            <w:r>
              <w:t xml:space="preserve"> </w:t>
            </w:r>
            <w:r>
              <w:rPr>
                <w:rStyle w:val="VerbatimChar"/>
              </w:rPr>
              <w:t xml:space="preserve">store.WithTenant</w:t>
            </w:r>
            <w:r>
              <w:t xml:space="preserve">/</w:t>
            </w:r>
            <w:r>
              <w:rPr>
                <w:rStyle w:val="VerbatimChar"/>
              </w:rPr>
              <w:t xml:space="preserve">WithSystem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Cross-tenant leak even with a forgotten</w:t>
            </w:r>
            <w:r>
              <w:t xml:space="preserve"> </w:t>
            </w:r>
            <w:r>
              <w:rPr>
                <w:rStyle w:val="VerbatimChar"/>
              </w:rPr>
              <w:t xml:space="preserve">WHERE</w:t>
            </w:r>
            <w:r>
              <w:t xml:space="preserve"> </w:t>
            </w:r>
            <w:r>
              <w:t xml:space="preserve">(C8).</w:t>
            </w:r>
          </w:p>
        </w:tc>
        <w:tc>
          <w:tcPr/>
          <w:p>
            <w:pPr>
              <w:pStyle w:val="Compact"/>
            </w:pPr>
            <w:r>
              <w:t xml:space="preserve">§5.3 raw-query analyzer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R5</w:t>
            </w:r>
          </w:p>
        </w:tc>
        <w:tc>
          <w:tcPr/>
          <w:p>
            <w:pPr>
              <w:pStyle w:val="Compact"/>
            </w:pPr>
            <w:r>
              <w:t xml:space="preserve">Only</w:t>
            </w:r>
            <w:r>
              <w:t xml:space="preserve"> </w:t>
            </w:r>
            <w:r>
              <w:rPr>
                <w:rStyle w:val="VerbatimChar"/>
              </w:rPr>
              <w:t xml:space="preserve">internal/store</w:t>
            </w:r>
            <w:r>
              <w:t xml:space="preserve"> </w:t>
            </w:r>
            <w:r>
              <w:t xml:space="preserve">imports</w:t>
            </w:r>
            <w:r>
              <w:t xml:space="preserve"> </w:t>
            </w:r>
            <w:r>
              <w:rPr>
                <w:rStyle w:val="VerbatimChar"/>
              </w:rPr>
              <w:t xml:space="preserve">pgx</w:t>
            </w:r>
            <w:r>
              <w:t xml:space="preserve">; only</w:t>
            </w:r>
            <w:r>
              <w:t xml:space="preserve"> </w:t>
            </w:r>
            <w:r>
              <w:rPr>
                <w:rStyle w:val="VerbatimChar"/>
              </w:rPr>
              <w:t xml:space="preserve">internal/events</w:t>
            </w:r>
            <w:r>
              <w:t xml:space="preserve"> </w:t>
            </w:r>
            <w:r>
              <w:t xml:space="preserve">imports</w:t>
            </w:r>
            <w:r>
              <w:t xml:space="preserve"> </w:t>
            </w:r>
            <w:r>
              <w:rPr>
                <w:rStyle w:val="VerbatimChar"/>
              </w:rPr>
              <w:t xml:space="preserve">redis</w:t>
            </w:r>
            <w:r>
              <w:t xml:space="preserve">; only</w:t>
            </w:r>
            <w:r>
              <w:t xml:space="preserve"> </w:t>
            </w:r>
            <w:r>
              <w:rPr>
                <w:rStyle w:val="VerbatimChar"/>
              </w:rPr>
              <w:t xml:space="preserve">internal/api</w:t>
            </w:r>
            <w:r>
              <w:t xml:space="preserve"> </w:t>
            </w:r>
            <w:r>
              <w:t xml:space="preserve">imports</w:t>
            </w:r>
            <w:r>
              <w:t xml:space="preserve"> </w:t>
            </w:r>
            <w:r>
              <w:rPr>
                <w:rStyle w:val="VerbatimChar"/>
              </w:rPr>
              <w:t xml:space="preserve">gin</w:t>
            </w:r>
            <w:r>
              <w:t xml:space="preserve">/</w:t>
            </w:r>
            <w:r>
              <w:rPr>
                <w:rStyle w:val="VerbatimChar"/>
              </w:rPr>
              <w:t xml:space="preserve">connect</w:t>
            </w:r>
            <w:r>
              <w:t xml:space="preserve"> </w:t>
            </w:r>
            <w:r>
              <w:t xml:space="preserve">transport.</w:t>
            </w:r>
          </w:p>
        </w:tc>
        <w:tc>
          <w:tcPr/>
          <w:p>
            <w:pPr>
              <w:pStyle w:val="Compact"/>
            </w:pPr>
            <w:r>
              <w:t xml:space="preserve">Infra leaking into domain logic; untestable modules.</w:t>
            </w:r>
          </w:p>
        </w:tc>
        <w:tc>
          <w:tcPr/>
          <w:p>
            <w:pPr>
              <w:pStyle w:val="Compact"/>
            </w:pPr>
            <w:r>
              <w:t xml:space="preserve">§5.1 import-whitelist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R6</w:t>
            </w:r>
          </w:p>
        </w:tc>
        <w:tc>
          <w:tcPr/>
          <w:p>
            <w:pPr>
              <w:pStyle w:val="Compact"/>
            </w:pPr>
            <w:r>
              <w:t xml:space="preserve">Domain modules (Tier 3) are constructed with their dependencies passed in (constructor injection); no module reaches a package-level singleton or</w:t>
            </w:r>
            <w:r>
              <w:t xml:space="preserve"> </w:t>
            </w:r>
            <w:r>
              <w:rPr>
                <w:rStyle w:val="VerbatimChar"/>
              </w:rPr>
              <w:t xml:space="preserve">init()</w:t>
            </w:r>
            <w:r>
              <w:t xml:space="preserve">-time global.</w:t>
            </w:r>
          </w:p>
        </w:tc>
        <w:tc>
          <w:tcPr/>
          <w:p>
            <w:pPr>
              <w:pStyle w:val="Compact"/>
            </w:pPr>
            <w:r>
              <w:t xml:space="preserve">Untestable graph, hidden order-of-init bugs, two test runs sharing state.</w:t>
            </w:r>
          </w:p>
        </w:tc>
        <w:tc>
          <w:tcPr/>
          <w:p>
            <w:pPr>
              <w:pStyle w:val="Compact"/>
            </w:pPr>
            <w:r>
              <w:t xml:space="preserve">§5.6 no-global analyzer + review</w:t>
            </w:r>
          </w:p>
        </w:tc>
      </w:tr>
    </w:tbl>
    <w:bookmarkStart w:id="18" w:name="Xc81b501940e4e820e29022a610c735610e72da8"/>
    <w:p>
      <w:pPr>
        <w:pStyle w:val="Heading3"/>
      </w:pPr>
      <w:r>
        <w:t xml:space="preserve">4.1 R1 in practice — the coordinator never imports another store</w:t>
      </w:r>
    </w:p>
    <w:p>
      <w:pPr>
        <w:pStyle w:val="SourceCode"/>
      </w:pPr>
      <w:r>
        <w:rPr>
          <w:rStyle w:val="CommentTok"/>
        </w:rPr>
        <w:t xml:space="preserve">// internal/coordinator/coordinator.go — CORRECT (depends on interfaces)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Coordinator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reg    registry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Registry      </w:t>
      </w:r>
      <w:r>
        <w:rPr>
          <w:rStyle w:val="CommentTok"/>
        </w:rPr>
        <w:t xml:space="preserve">// interface, not registry.service</w:t>
      </w:r>
      <w:r>
        <w:br/>
      </w:r>
      <w:r>
        <w:rPr>
          <w:rStyle w:val="NormalTok"/>
        </w:rPr>
        <w:t xml:space="preserve">    pol    policy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Compiler        </w:t>
      </w:r>
      <w:r>
        <w:rPr>
          <w:rStyle w:val="CommentTok"/>
        </w:rPr>
        <w:t xml:space="preserve">// interface</w:t>
      </w:r>
      <w:r>
        <w:br/>
      </w:r>
      <w:r>
        <w:rPr>
          <w:rStyle w:val="NormalTok"/>
        </w:rPr>
        <w:t xml:space="preserve">    pki    pki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PKI                </w:t>
      </w:r>
      <w:r>
        <w:rPr>
          <w:rStyle w:val="CommentTok"/>
        </w:rPr>
        <w:t xml:space="preserve">// interface</w:t>
      </w:r>
      <w:r>
        <w:br/>
      </w:r>
      <w:r>
        <w:rPr>
          <w:rStyle w:val="NormalTok"/>
        </w:rPr>
        <w:t xml:space="preserve">    bus    events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Bus             </w:t>
      </w:r>
      <w:r>
        <w:rPr>
          <w:rStyle w:val="CommentTok"/>
        </w:rPr>
        <w:t xml:space="preserve">// interface</w:t>
      </w:r>
      <w:r>
        <w:br/>
      </w:r>
      <w:r>
        <w:rPr>
          <w:rStyle w:val="NormalTok"/>
        </w:rPr>
        <w:t xml:space="preserve">    mx     telemetry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Metrics      </w:t>
      </w:r>
      <w:r>
        <w:rPr>
          <w:rStyle w:val="CommentTok"/>
        </w:rPr>
        <w:t xml:space="preserve">// interface</w:t>
      </w:r>
      <w:r>
        <w:br/>
      </w:r>
      <w:r>
        <w:rPr>
          <w:rStyle w:val="NormalTok"/>
        </w:rPr>
        <w:t xml:space="preserve">    graph 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]*</w:t>
      </w:r>
      <w:r>
        <w:rPr>
          <w:rStyle w:val="NormalTok"/>
        </w:rPr>
        <w:t xml:space="preserve">tenantGraph</w:t>
      </w:r>
      <w:r>
        <w:br/>
      </w:r>
      <w:r>
        <w:rPr>
          <w:rStyle w:val="NormalTok"/>
        </w:rPr>
        <w:t xml:space="preserve">    subs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subRegistry           </w:t>
      </w:r>
      <w:r>
        <w:rPr>
          <w:rStyle w:val="CommentTok"/>
        </w:rPr>
        <w:t xml:space="preserve">// open WatchNetworkMap streams</w:t>
      </w:r>
      <w:r>
        <w:br/>
      </w:r>
      <w:r>
        <w:rPr>
          <w:rStyle w:val="NormalTok"/>
        </w:rPr>
        <w:t xml:space="preserve">    mu     sync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RWMutex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FORBIDDEN (would fail §5.1): import "github.com/vasic-digital/helix-go/internal/store"</w:t>
      </w:r>
      <w:r>
        <w:br/>
      </w:r>
      <w:r>
        <w:rPr>
          <w:rStyle w:val="CommentTok"/>
        </w:rPr>
        <w:t xml:space="preserve">//   func (c *Coordinator) loadDevices(...) { c.store.Query("SELECT ... FROM devices") }</w:t>
      </w:r>
      <w:r>
        <w:br/>
      </w:r>
      <w:r>
        <w:rPr>
          <w:rStyle w:val="CommentTok"/>
        </w:rPr>
        <w:t xml:space="preserve">// The coordinator must call c.reg.DevicesForTenant(...) instead.</w:t>
      </w:r>
    </w:p>
    <w:bookmarkEnd w:id="18"/>
    <w:bookmarkStart w:id="19" w:name="Xb09cdaddc184b69b5629cc35aefebe2702728b5"/>
    <w:p>
      <w:pPr>
        <w:pStyle w:val="Heading3"/>
      </w:pPr>
      <w:r>
        <w:t xml:space="preserve">4.2 R3 in practice — write-and-emit atomicity</w:t>
      </w:r>
    </w:p>
    <w:p>
      <w:pPr>
        <w:pStyle w:val="FirstParagraph"/>
      </w:pPr>
      <w:r>
        <w:t xml:space="preserve">The event publish rides</w:t>
      </w:r>
      <w:r>
        <w:t xml:space="preserve"> </w:t>
      </w:r>
      <w:r>
        <w:rPr>
          <w:b/>
          <w:bCs/>
        </w:rPr>
        <w:t xml:space="preserve">inside</w:t>
      </w:r>
      <w:r>
        <w:t xml:space="preserve"> </w:t>
      </w:r>
      <w:r>
        <w:t xml:space="preserve">the same</w:t>
      </w:r>
      <w:r>
        <w:t xml:space="preserve"> </w:t>
      </w:r>
      <w:r>
        <w:rPr>
          <w:rStyle w:val="VerbatimChar"/>
        </w:rPr>
        <w:t xml:space="preserve">WithTenant</w:t>
      </w:r>
      <w:r>
        <w:t xml:space="preserve"> </w:t>
      </w:r>
      <w:r>
        <w:t xml:space="preserve">transaction as the</w:t>
      </w:r>
      <w:r>
        <w:t xml:space="preserve"> </w:t>
      </w:r>
      <w:r>
        <w:t xml:space="preserve">write, so a committed write always has a published event and a rolled-back write</w:t>
      </w:r>
      <w:r>
        <w:t xml:space="preserve"> </w:t>
      </w:r>
      <w:r>
        <w:t xml:space="preserve">publishes nothing. (Redis publish is not transactional with Postgres; the</w:t>
      </w:r>
      <w:r>
        <w:t xml:space="preserve"> </w:t>
      </w:r>
      <w:r>
        <w:t xml:space="preserve">contract is "publish on the success path before returning"; idempotent</w:t>
      </w:r>
      <w:r>
        <w:t xml:space="preserve"> </w:t>
      </w:r>
      <w:r>
        <w:t xml:space="preserve">coordinator reactions, §4.4, tolerate a duplicate, and the §5.5 analyzer catches</w:t>
      </w:r>
      <w:r>
        <w:t xml:space="preserve"> </w:t>
      </w:r>
      <w:r>
        <w:t xml:space="preserve">a write with no publish on its success path. An at-least-once bus + idempotent</w:t>
      </w:r>
      <w:r>
        <w:t xml:space="preserve"> </w:t>
      </w:r>
      <w:r>
        <w:t xml:space="preserve">consumer means a missed-publish-after-commit is the only residual risk, mitigated</w:t>
      </w:r>
      <w:r>
        <w:t xml:space="preserve"> </w:t>
      </w:r>
      <w:r>
        <w:t xml:space="preserve">by a periodic reconcile sweep, §7.4.)</w:t>
      </w:r>
    </w:p>
    <w:p>
      <w:pPr>
        <w:pStyle w:val="SourceCode"/>
      </w:pPr>
      <w:r>
        <w:rPr>
          <w:rStyle w:val="CommentTok"/>
        </w:rPr>
        <w:t xml:space="preserve">// internal/policy/activate.go — write + emit in one unit of work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service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Activate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version </w:t>
      </w:r>
      <w:r>
        <w:rPr>
          <w:rStyle w:val="DataTypeTok"/>
        </w:rPr>
        <w:t xml:space="preserve">int64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store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WithTenant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Queries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DeactivateAllPolicies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ActivatePolicyVersion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ActivateParams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TenantID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version</w:t>
      </w:r>
      <w:r>
        <w:rPr>
          <w:rStyle w:val="OperatorTok"/>
        </w:rPr>
        <w:t xml:space="preserve">});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err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bus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Publish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"events:policy"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events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"policy.compiled"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"system"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"version"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version</w:t>
      </w:r>
      <w:r>
        <w:rPr>
          <w:rStyle w:val="OperatorTok"/>
        </w:rPr>
        <w:t xml:space="preserve">}))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err </w:t>
      </w:r>
      <w:r>
        <w:rPr>
          <w:rStyle w:val="CommentTok"/>
        </w:rPr>
        <w:t xml:space="preserve">// if publish fails, the tx rolls back — no silent half-apply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</w:t>
      </w:r>
      <w:r>
        <w:br/>
      </w:r>
      <w:r>
        <w:rPr>
          <w:rStyle w:val="OperatorTok"/>
        </w:rPr>
        <w:t xml:space="preserve">}</w:t>
      </w:r>
    </w:p>
    <w:bookmarkEnd w:id="19"/>
    <w:bookmarkStart w:id="20" w:name="X880e1d9eb5241f384e49888775588b7147859a9"/>
    <w:p>
      <w:pPr>
        <w:pStyle w:val="Heading3"/>
      </w:pPr>
      <w:r>
        <w:t xml:space="preserve">4.3 R-need-to-know — coordinator cannot read an ungranted peer (C4)</w:t>
      </w:r>
    </w:p>
    <w:p>
      <w:pPr>
        <w:pStyle w:val="FirstParagraph"/>
      </w:pPr>
      <w:r>
        <w:rPr>
          <w:rStyle w:val="VerbatimChar"/>
        </w:rPr>
        <w:t xml:space="preserve">coordinator.buildMap</w:t>
      </w:r>
      <w:r>
        <w:t xml:space="preserve"> </w:t>
      </w:r>
      <w:r>
        <w:t xml:space="preserve">consumes only</w:t>
      </w:r>
      <w:r>
        <w:t xml:space="preserve"> </w:t>
      </w:r>
      <w:r>
        <w:rPr>
          <w:rStyle w:val="VerbatimChar"/>
        </w:rPr>
        <w:t xml:space="preserve">policy.CompiledPolicy.VisibleTo[node]</w:t>
      </w:r>
      <w:r>
        <w:t xml:space="preserve">; it</w:t>
      </w:r>
      <w:r>
        <w:t xml:space="preserve"> </w:t>
      </w:r>
      <w:r>
        <w:t xml:space="preserve">has no direct path to "all devices in tenant". The only API it has from</w:t>
      </w:r>
      <w:r>
        <w:t xml:space="preserve"> </w:t>
      </w:r>
      <w:r>
        <w:rPr>
          <w:rStyle w:val="VerbatimChar"/>
        </w:rPr>
        <w:t xml:space="preserve">registry</w:t>
      </w:r>
      <w:r>
        <w:t xml:space="preserve"> </w:t>
      </w:r>
      <w:r>
        <w:t xml:space="preserve">returns devices, but the</w:t>
      </w:r>
      <w:r>
        <w:t xml:space="preserve"> </w:t>
      </w:r>
      <w:r>
        <w:rPr>
          <w:i/>
          <w:iCs/>
        </w:rPr>
        <w:t xml:space="preserve">map construction</w:t>
      </w:r>
      <w:r>
        <w:t xml:space="preserve"> </w:t>
      </w:r>
      <w:r>
        <w:t xml:space="preserve">iterates the</w:t>
      </w:r>
      <w:r>
        <w:t xml:space="preserve"> </w:t>
      </w:r>
      <w:r>
        <w:t xml:space="preserve">policy-filtered visibility set, so a device the compiler did not grant never</w:t>
      </w:r>
      <w:r>
        <w:t xml:space="preserve"> </w:t>
      </w:r>
      <w:r>
        <w:t xml:space="preserve">enters a</w:t>
      </w:r>
      <w:r>
        <w:t xml:space="preserve"> </w:t>
      </w:r>
      <w:r>
        <w:rPr>
          <w:rStyle w:val="VerbatimChar"/>
        </w:rPr>
        <w:t xml:space="preserve">NetworkMap</w:t>
      </w:r>
      <w:r>
        <w:t xml:space="preserve">. This is verified by a unit test that builds a map for a</w:t>
      </w:r>
      <w:r>
        <w:t xml:space="preserve"> </w:t>
      </w:r>
      <w:r>
        <w:t xml:space="preserve">node with an empty visibility set and asserts</w:t>
      </w:r>
      <w:r>
        <w:t xml:space="preserve"> </w:t>
      </w:r>
      <w:r>
        <w:rPr>
          <w:rStyle w:val="VerbatimChar"/>
        </w:rPr>
        <w:t xml:space="preserve">len(peers)==0</w:t>
      </w:r>
      <w:r>
        <w:t xml:space="preserve"> </w:t>
      </w:r>
      <w:r>
        <w:t xml:space="preserve">even when the</w:t>
      </w:r>
      <w:r>
        <w:t xml:space="preserve"> </w:t>
      </w:r>
      <w:r>
        <w:t xml:space="preserve">tenant has many devices (§8).</w:t>
      </w:r>
    </w:p>
    <w:bookmarkEnd w:id="20"/>
    <w:bookmarkStart w:id="21" w:name="X5c9e78d140998b0a572b57cd083c5f02123773a"/>
    <w:p>
      <w:pPr>
        <w:pStyle w:val="Heading3"/>
      </w:pPr>
      <w:r>
        <w:t xml:space="preserve">4.4 Back-pressure &amp; idempotency (the bound that keeps the SLO honest)</w:t>
      </w:r>
    </w:p>
    <w:p>
      <w:pPr>
        <w:pStyle w:val="FirstParagraph"/>
      </w:pPr>
      <w:r>
        <w:t xml:space="preserve">Each open stream has a bounded send queue (</w:t>
      </w:r>
      <w:r>
        <w:rPr>
          <w:rStyle w:val="VerbatimChar"/>
        </w:rPr>
        <w:t xml:space="preserve">Config.SendQueueDepth</w:t>
      </w:r>
      <w:r>
        <w:t xml:space="preserve">, default 256).</w:t>
      </w:r>
      <w:r>
        <w:t xml:space="preserve"> </w:t>
      </w:r>
      <w:r>
        <w:t xml:space="preserve">A consumer that fills its queue is</w:t>
      </w:r>
      <w:r>
        <w:t xml:space="preserve"> </w:t>
      </w:r>
      <w:r>
        <w:rPr>
          <w:b/>
          <w:bCs/>
        </w:rPr>
        <w:t xml:space="preserve">dropped and forced to reconnect-with-</w:t>
      </w:r>
      <w:r>
        <w:rPr>
          <w:b/>
          <w:bCs/>
        </w:rPr>
        <w:t xml:space="preserve"> </w:t>
      </w:r>
      <w:r>
        <w:rPr>
          <w:b/>
          <w:bCs/>
        </w:rPr>
        <w:t xml:space="preserve">snapshot</w:t>
      </w:r>
      <w:r>
        <w:t xml:space="preserve"> </w:t>
      </w:r>
      <w:r>
        <w:t xml:space="preserve">— this is memory back-pressure, not unbounded growth, and is the</w:t>
      </w:r>
      <w:r>
        <w:t xml:space="preserve"> </w:t>
      </w:r>
      <w:r>
        <w:t xml:space="preserve">mechanism behind the 24 h-soak "memory slope ≈ 0" SLO (§7.3). Every delta is</w:t>
      </w:r>
      <w:r>
        <w:t xml:space="preserve"> </w:t>
      </w:r>
      <w:r>
        <w:t xml:space="preserve">recomputed from current graph state, so a replayed/duplicate event produces an</w:t>
      </w:r>
      <w:r>
        <w:t xml:space="preserve"> </w:t>
      </w:r>
      <w:r>
        <w:t xml:space="preserve">identical delta (idempotent), making at-least-once delivery safe [02_CP §5.4].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9" w:name="X546bb137550d1bbf28c8b59d304fef517369fe8"/>
    <w:p>
      <w:pPr>
        <w:pStyle w:val="Heading2"/>
      </w:pPr>
      <w:r>
        <w:t xml:space="preserve">5. Mechanical enforcement gates (the wiring cannot decay)</w:t>
      </w:r>
    </w:p>
    <w:p>
      <w:pPr>
        <w:pStyle w:val="FirstParagraph"/>
      </w:pPr>
      <w:r>
        <w:t xml:space="preserve">Per §11.4.110 (clash detection) + §11.4.27 (no-fakes) + §1.1 (paired mutation),</w:t>
      </w:r>
      <w:r>
        <w:t xml:space="preserve"> </w:t>
      </w:r>
      <w:r>
        <w:t xml:space="preserve">each rule has a pre-build gate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a paired mutation that proves the gate</w:t>
      </w:r>
      <w:r>
        <w:t xml:space="preserve"> </w:t>
      </w:r>
      <w:r>
        <w:t xml:space="preserve">catches the violation. All gates run locally (§11.4.156 — no remote CI). The</w:t>
      </w:r>
      <w:r>
        <w:t xml:space="preserve"> </w:t>
      </w:r>
      <w:r>
        <w:t xml:space="preserve">gates live in</w:t>
      </w:r>
      <w:r>
        <w:t xml:space="preserve"> </w:t>
      </w:r>
      <w:r>
        <w:rPr>
          <w:rStyle w:val="VerbatimChar"/>
        </w:rPr>
        <w:t xml:space="preserve">tools/depgraph</w:t>
      </w:r>
      <w:r>
        <w:t xml:space="preserve"> </w:t>
      </w:r>
      <w:r>
        <w:t xml:space="preserve">and as</w:t>
      </w:r>
      <w:r>
        <w:t xml:space="preserve"> </w:t>
      </w:r>
      <w:r>
        <w:rPr>
          <w:rStyle w:val="VerbatimChar"/>
        </w:rPr>
        <w:t xml:space="preserve">golangci-lint</w:t>
      </w:r>
      <w:r>
        <w:t xml:space="preserve"> </w:t>
      </w:r>
      <w:r>
        <w:t xml:space="preserve">custom analyzers.</w:t>
      </w:r>
    </w:p>
    <w:bookmarkStart w:id="23" w:name="Xdfc9ea8e79044af9b6a94e75e15e2fbcf2b04bc"/>
    <w:p>
      <w:pPr>
        <w:pStyle w:val="Heading3"/>
      </w:pPr>
      <w:r>
        <w:t xml:space="preserve">5.1</w:t>
      </w:r>
      <w:r>
        <w:t xml:space="preserve"> </w:t>
      </w:r>
      <w:r>
        <w:rPr>
          <w:rStyle w:val="VerbatimChar"/>
        </w:rPr>
        <w:t xml:space="preserve">tools/depgraph</w:t>
      </w:r>
      <w:r>
        <w:t xml:space="preserve"> </w:t>
      </w:r>
      <w:r>
        <w:t xml:space="preserve">— import-graph gate (R1, R2, R5)</w:t>
      </w:r>
    </w:p>
    <w:p>
      <w:pPr>
        <w:pStyle w:val="FirstParagraph"/>
      </w:pPr>
      <w:r>
        <w:t xml:space="preserve">Parses</w:t>
      </w:r>
      <w:r>
        <w:t xml:space="preserve"> </w:t>
      </w:r>
      <w:r>
        <w:rPr>
          <w:rStyle w:val="VerbatimChar"/>
        </w:rPr>
        <w:t xml:space="preserve">go list -deps -json ./...</w:t>
      </w:r>
      <w:r>
        <w:t xml:space="preserve"> </w:t>
      </w:r>
      <w:r>
        <w:t xml:space="preserve">and asserts the import edges against a</w:t>
      </w:r>
      <w:r>
        <w:t xml:space="preserve"> </w:t>
      </w:r>
      <w:r>
        <w:t xml:space="preserve">declared allow-list:</w:t>
      </w:r>
    </w:p>
    <w:p>
      <w:pPr>
        <w:pStyle w:val="SourceCode"/>
      </w:pPr>
      <w:r>
        <w:rPr>
          <w:rStyle w:val="CommentTok"/>
        </w:rPr>
        <w:t xml:space="preserve">// tools/depgraph/rules.go (illustrative allow-list)</w:t>
      </w:r>
      <w:r>
        <w:br/>
      </w:r>
      <w:r>
        <w:rPr>
          <w:rStyle w:val="KeywordTok"/>
        </w:rPr>
        <w:t xml:space="preserve">var</w:t>
      </w:r>
      <w:r>
        <w:rPr>
          <w:rStyle w:val="NormalTok"/>
        </w:rPr>
        <w:t xml:space="preserve"> allowed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][]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"internal/config"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{},</w:t>
      </w:r>
      <w:r>
        <w:rPr>
          <w:rStyle w:val="NormalTok"/>
        </w:rPr>
        <w:t xml:space="preserve">                                  </w:t>
      </w:r>
      <w:r>
        <w:rPr>
          <w:rStyle w:val="CommentTok"/>
        </w:rPr>
        <w:t xml:space="preserve">// leaf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"internal/store"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"internal/config"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+ pgx (whitelisted infra)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"internal/events"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"internal/config"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+ redis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"internal/telemetry"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"internal/config"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"internal/store"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"internal/identity"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"internal/config"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"internal/store"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"internal/events"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"internal/telemetry"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"internal/registry"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"internal/config"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"internal/store"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"internal/events"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"internal/telemetry"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"internal/ipam"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"internal/ipam"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"internal/config"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"internal/store"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"internal/pki"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"internal/config"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"internal/store"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"internal/events"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"internal/telemetry"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"internal/policy"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"internal/config"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"internal/store"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"internal/events"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"internal/telemetry"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"internal/coordinator"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"internal/config"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"internal/events"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"internal/telemetry"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StringTok"/>
        </w:rPr>
        <w:t xml:space="preserve">"internal/registry"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"internal/policy"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"internal/pki"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interfaces only — NO store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"internal/api"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"internal/config"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"internal/identity"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"internal/registry"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"internal/ipam"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StringTok"/>
        </w:rPr>
        <w:t xml:space="preserve">"internal/pki"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"internal/policy"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"internal/coordinator"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"internal/telemetry"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"internal/events"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"internal/app"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"*"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composition root may import all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CommentTok"/>
        </w:rPr>
        <w:t xml:space="preserve">// Infra whitelist: pgx allowed ONLY under internal/store; redis ONLY under internal/events;</w:t>
      </w:r>
      <w:r>
        <w:br/>
      </w:r>
      <w:r>
        <w:rPr>
          <w:rStyle w:val="CommentTok"/>
        </w:rPr>
        <w:t xml:space="preserve">// gin + connectrpc ONLY under internal/api. A violation prints the offending edge and exits 1.</w:t>
      </w:r>
    </w:p>
    <w:p>
      <w:pPr>
        <w:pStyle w:val="FirstParagraph"/>
      </w:pPr>
      <w:r>
        <w:rPr>
          <w:b/>
          <w:bCs/>
        </w:rPr>
        <w:t xml:space="preserve">Edge case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coordinator</w:t>
      </w:r>
      <w:r>
        <w:rPr>
          <w:b/>
          <w:bCs/>
        </w:rPr>
        <w:t xml:space="preserve"> </w:t>
      </w:r>
      <w:r>
        <w:rPr>
          <w:b/>
          <w:bCs/>
        </w:rPr>
        <w:t xml:space="preserve">MUST NOT appear with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internal/store</w:t>
      </w:r>
      <w:r>
        <w:rPr>
          <w:b/>
          <w:bCs/>
        </w:rPr>
        <w:t xml:space="preserve"> </w:t>
      </w:r>
      <w:r>
        <w:rPr>
          <w:b/>
          <w:bCs/>
        </w:rPr>
        <w:t xml:space="preserve">in its dep</w:t>
      </w:r>
      <w:r>
        <w:rPr>
          <w:b/>
          <w:bCs/>
        </w:rPr>
        <w:t xml:space="preserve"> </w:t>
      </w:r>
      <w:r>
        <w:rPr>
          <w:b/>
          <w:bCs/>
        </w:rPr>
        <w:t xml:space="preserve">set.</w:t>
      </w:r>
      <w:r>
        <w:t xml:space="preserve"> </w:t>
      </w:r>
      <w:r>
        <w:t xml:space="preserve">The gate special-cases this:</w:t>
      </w:r>
      <w:r>
        <w:t xml:space="preserve"> </w:t>
      </w:r>
      <w:r>
        <w:rPr>
          <w:rStyle w:val="VerbatimChar"/>
        </w:rPr>
        <w:t xml:space="preserve">coordinator → store</w:t>
      </w:r>
      <w:r>
        <w:t xml:space="preserve"> </w:t>
      </w:r>
      <w:r>
        <w:t xml:space="preserve">is the canonical R1/R2</w:t>
      </w:r>
      <w:r>
        <w:t xml:space="preserve"> </w:t>
      </w:r>
      <w:r>
        <w:t xml:space="preserve">violation and produces a dedicated error message naming the rule.</w:t>
      </w:r>
    </w:p>
    <w:p>
      <w:pPr>
        <w:pStyle w:val="BodyText"/>
      </w:pPr>
      <w:r>
        <w:rPr>
          <w:b/>
          <w:bCs/>
        </w:rPr>
        <w:t xml:space="preserve">Paired §1.1 mutation: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import _ "…/internal/store"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internal/coordinator/coordinator.go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tools/depgraph</w:t>
      </w:r>
      <w:r>
        <w:t xml:space="preserve"> </w:t>
      </w:r>
      <w:r>
        <w:t xml:space="preserve">MUST exit non-zero;</w:t>
      </w:r>
      <w:r>
        <w:t xml:space="preserve"> </w:t>
      </w:r>
      <w:r>
        <w:t xml:space="preserve">remove it → exit zero.</w:t>
      </w:r>
    </w:p>
    <w:bookmarkEnd w:id="23"/>
    <w:bookmarkStart w:id="24" w:name="Xa9be82654c0d092762929d11239be02389c9ec7"/>
    <w:p>
      <w:pPr>
        <w:pStyle w:val="Heading3"/>
      </w:pPr>
      <w:r>
        <w:t xml:space="preserve">5.2 Interface-purity check (R1 seam discipline)</w:t>
      </w:r>
    </w:p>
    <w:p>
      <w:pPr>
        <w:pStyle w:val="FirstParagraph"/>
      </w:pPr>
      <w:r>
        <w:t xml:space="preserve">A small analyzer asserts each</w:t>
      </w:r>
      <w:r>
        <w:t xml:space="preserve"> </w:t>
      </w:r>
      <w:r>
        <w:rPr>
          <w:rStyle w:val="VerbatimChar"/>
        </w:rPr>
        <w:t xml:space="preserve">internal/&lt;module&gt;/iface.go</w:t>
      </w:r>
      <w:r>
        <w:t xml:space="preserve"> </w:t>
      </w:r>
      <w:r>
        <w:t xml:space="preserve">imports no other</w:t>
      </w:r>
      <w:r>
        <w:t xml:space="preserve"> </w:t>
      </w:r>
      <w:r>
        <w:rPr>
          <w:rStyle w:val="VerbatimChar"/>
        </w:rPr>
        <w:t xml:space="preserve">internal/&lt;module&gt;</w:t>
      </w:r>
      <w:r>
        <w:t xml:space="preserve"> </w:t>
      </w:r>
      <w:r>
        <w:t xml:space="preserve">package (stdlib +</w:t>
      </w:r>
      <w:r>
        <w:t xml:space="preserve"> </w:t>
      </w:r>
      <w:r>
        <w:rPr>
          <w:rStyle w:val="VerbatimChar"/>
        </w:rPr>
        <w:t xml:space="preserve">uuid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netip</w:t>
      </w:r>
      <w:r>
        <w:t xml:space="preserve"> </w:t>
      </w:r>
      <w:r>
        <w:t xml:space="preserve">+ own package only, §3).</w:t>
      </w:r>
      <w:r>
        <w:t xml:space="preserve"> </w:t>
      </w:r>
      <w:r>
        <w:rPr>
          <w:b/>
          <w:bCs/>
        </w:rPr>
        <w:t xml:space="preserve">Mutation:</w:t>
      </w:r>
      <w:r>
        <w:t xml:space="preserve"> </w:t>
      </w:r>
      <w:r>
        <w:t xml:space="preserve">make</w:t>
      </w:r>
      <w:r>
        <w:t xml:space="preserve"> </w:t>
      </w:r>
      <w:r>
        <w:rPr>
          <w:rStyle w:val="VerbatimChar"/>
        </w:rPr>
        <w:t xml:space="preserve">registry/iface.go</w:t>
      </w:r>
      <w:r>
        <w:t xml:space="preserve"> </w:t>
      </w:r>
      <w:r>
        <w:t xml:space="preserve">import</w:t>
      </w:r>
      <w:r>
        <w:t xml:space="preserve"> </w:t>
      </w:r>
      <w:r>
        <w:rPr>
          <w:rStyle w:val="VerbatimChar"/>
        </w:rPr>
        <w:t xml:space="preserve">internal/policy</w:t>
      </w:r>
      <w:r>
        <w:t xml:space="preserve"> </w:t>
      </w:r>
      <w:r>
        <w:t xml:space="preserve">→ analyzer FAILs.</w:t>
      </w:r>
    </w:p>
    <w:bookmarkEnd w:id="24"/>
    <w:bookmarkStart w:id="25" w:name="X6596ea823bd5c537591c4e17181cb1452df59be"/>
    <w:p>
      <w:pPr>
        <w:pStyle w:val="Heading3"/>
      </w:pPr>
      <w:r>
        <w:t xml:space="preserve">5.3 Raw-query analyzer (R4 — tenant scope)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golangci-lint</w:t>
      </w:r>
      <w:r>
        <w:t xml:space="preserve"> </w:t>
      </w:r>
      <w:r>
        <w:t xml:space="preserve">custom analyzer flags any call to</w:t>
      </w:r>
      <w:r>
        <w:t xml:space="preserve"> </w:t>
      </w:r>
      <w:r>
        <w:rPr>
          <w:rStyle w:val="VerbatimChar"/>
        </w:rPr>
        <w:t xml:space="preserve">pool.Query</w:t>
      </w:r>
      <w:r>
        <w:t xml:space="preserve">/</w:t>
      </w:r>
      <w:r>
        <w:rPr>
          <w:rStyle w:val="VerbatimChar"/>
        </w:rPr>
        <w:t xml:space="preserve">pool.Exec</w:t>
      </w:r>
      <w:r>
        <w:t xml:space="preserve">/</w:t>
      </w:r>
      <w:r>
        <w:t xml:space="preserve"> </w:t>
      </w:r>
      <w:r>
        <w:rPr>
          <w:rStyle w:val="VerbatimChar"/>
        </w:rPr>
        <w:t xml:space="preserve">conn.Query</w:t>
      </w:r>
      <w:r>
        <w:t xml:space="preserve"> </w:t>
      </w:r>
      <w:r>
        <w:t xml:space="preserve">(the pgx surface) made outside</w:t>
      </w:r>
      <w:r>
        <w:t xml:space="preserve"> </w:t>
      </w:r>
      <w:r>
        <w:rPr>
          <w:rStyle w:val="VerbatimChar"/>
        </w:rPr>
        <w:t xml:space="preserve">internal/store</w:t>
      </w:r>
      <w:r>
        <w:t xml:space="preserve">, and any</w:t>
      </w:r>
      <w:r>
        <w:t xml:space="preserve"> </w:t>
      </w:r>
      <w:r>
        <w:rPr>
          <w:rStyle w:val="VerbatimChar"/>
        </w:rPr>
        <w:t xml:space="preserve">db.New(</w:t>
      </w:r>
      <w:r>
        <w:t xml:space="preserve"> </w:t>
      </w:r>
      <w:r>
        <w:t xml:space="preserve">constructed outside a</w:t>
      </w:r>
      <w:r>
        <w:t xml:space="preserve"> </w:t>
      </w:r>
      <w:r>
        <w:rPr>
          <w:rStyle w:val="VerbatimChar"/>
        </w:rPr>
        <w:t xml:space="preserve">WithTenant</w:t>
      </w:r>
      <w:r>
        <w:t xml:space="preserve">/</w:t>
      </w:r>
      <w:r>
        <w:rPr>
          <w:rStyle w:val="VerbatimChar"/>
        </w:rPr>
        <w:t xml:space="preserve">WithSystem</w:t>
      </w:r>
      <w:r>
        <w:t xml:space="preserve"> </w:t>
      </w:r>
      <w:r>
        <w:t xml:space="preserve">closure.</w:t>
      </w:r>
      <w:r>
        <w:t xml:space="preserve"> </w:t>
      </w:r>
      <w:r>
        <w:rPr>
          <w:b/>
          <w:bCs/>
        </w:rPr>
        <w:t xml:space="preserve">Mutation:</w:t>
      </w:r>
      <w:r>
        <w:t xml:space="preserve"> </w:t>
      </w:r>
      <w:r>
        <w:t xml:space="preserve">add a raw</w:t>
      </w:r>
      <w:r>
        <w:t xml:space="preserve"> </w:t>
      </w:r>
      <w:r>
        <w:rPr>
          <w:rStyle w:val="VerbatimChar"/>
        </w:rPr>
        <w:t xml:space="preserve">s.pool.Query(ctx, "SELECT * FROM devices")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internal/registry</w:t>
      </w:r>
      <w:r>
        <w:t xml:space="preserve"> </w:t>
      </w:r>
      <w:r>
        <w:t xml:space="preserve">→ analyzer</w:t>
      </w:r>
      <w:r>
        <w:t xml:space="preserve"> </w:t>
      </w:r>
      <w:r>
        <w:t xml:space="preserve">FAILs.</w:t>
      </w:r>
    </w:p>
    <w:bookmarkEnd w:id="25"/>
    <w:bookmarkStart w:id="26" w:name="X3205c5195390e44695f68878e81d18fd795d934"/>
    <w:p>
      <w:pPr>
        <w:pStyle w:val="Heading3"/>
      </w:pPr>
      <w:r>
        <w:t xml:space="preserve">5.4 Source-lint denylist (C3, C6, config-only-env)</w:t>
      </w:r>
    </w:p>
    <w:p>
      <w:pPr>
        <w:pStyle w:val="FirstParagraph"/>
      </w:pPr>
      <w:r>
        <w:t xml:space="preserve">A regex/AST source-lint (a sibling to the schema-lint, sibling §2.4) rejects: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Class</w:t>
            </w:r>
          </w:p>
        </w:tc>
        <w:tc>
          <w:tcPr/>
          <w:p>
            <w:pPr>
              <w:pStyle w:val="Compact"/>
            </w:pPr>
            <w:r>
              <w:t xml:space="preserve">Denied pattern</w:t>
            </w:r>
          </w:p>
        </w:tc>
        <w:tc>
          <w:tcPr/>
          <w:p>
            <w:pPr>
              <w:pStyle w:val="Compact"/>
            </w:pPr>
            <w:r>
              <w:t xml:space="preserve">Invariant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Traffic logging</w:t>
            </w:r>
          </w:p>
        </w:tc>
        <w:tc>
          <w:tcPr/>
          <w:p>
            <w:pPr>
              <w:pStyle w:val="Compact"/>
            </w:pPr>
            <w:r>
              <w:t xml:space="preserve">identifiers</w:t>
            </w:r>
            <w:r>
              <w:t xml:space="preserve"> </w:t>
            </w:r>
            <w:r>
              <w:rPr>
                <w:rStyle w:val="VerbatimChar"/>
              </w:rPr>
              <w:t xml:space="preserve">src_ip</w:t>
            </w:r>
            <w:r>
              <w:t xml:space="preserve">/</w:t>
            </w:r>
            <w:r>
              <w:rPr>
                <w:rStyle w:val="VerbatimChar"/>
              </w:rPr>
              <w:t xml:space="preserve">dst_ip</w:t>
            </w:r>
            <w:r>
              <w:t xml:space="preserve">/</w:t>
            </w:r>
            <w:r>
              <w:rPr>
                <w:rStyle w:val="VerbatimChar"/>
              </w:rPr>
              <w:t xml:space="preserve">bytes_in</w:t>
            </w:r>
            <w:r>
              <w:t xml:space="preserve">/</w:t>
            </w:r>
            <w:r>
              <w:rPr>
                <w:rStyle w:val="VerbatimChar"/>
              </w:rPr>
              <w:t xml:space="preserve">packet_count</w:t>
            </w:r>
            <w:r>
              <w:t xml:space="preserve">/</w:t>
            </w:r>
            <w:r>
              <w:rPr>
                <w:rStyle w:val="VerbatimChar"/>
              </w:rPr>
              <w:t xml:space="preserve">flow</w:t>
            </w:r>
            <w:r>
              <w:t xml:space="preserve">/</w:t>
            </w:r>
            <w:r>
              <w:rPr>
                <w:rStyle w:val="VerbatimChar"/>
              </w:rPr>
              <w:t xml:space="preserve">netflow</w:t>
            </w:r>
            <w:r>
              <w:t xml:space="preserve">/</w:t>
            </w:r>
            <w:r>
              <w:rPr>
                <w:rStyle w:val="VerbatimChar"/>
              </w:rPr>
              <w:t xml:space="preserve">sni_host</w:t>
            </w:r>
            <w:r>
              <w:t xml:space="preserve"> </w:t>
            </w:r>
            <w:r>
              <w:t xml:space="preserve">in any struct field, log key, or table</w:t>
            </w:r>
          </w:p>
        </w:tc>
        <w:tc>
          <w:tcPr/>
          <w:p>
            <w:pPr>
              <w:pStyle w:val="Compact"/>
            </w:pPr>
            <w:r>
              <w:t xml:space="preserve">C3</w:t>
            </w:r>
          </w:p>
        </w:tc>
      </w:tr>
      <w:tr>
        <w:tc>
          <w:tcPr/>
          <w:p>
            <w:pPr>
              <w:pStyle w:val="Compact"/>
            </w:pPr>
            <w:r>
              <w:t xml:space="preserve">WG private key</w:t>
            </w:r>
          </w:p>
        </w:tc>
        <w:tc>
          <w:tcPr/>
          <w:p>
            <w:pPr>
              <w:pStyle w:val="Compact"/>
            </w:pPr>
            <w:r>
              <w:t xml:space="preserve">identifiers</w:t>
            </w:r>
            <w:r>
              <w:t xml:space="preserve"> </w:t>
            </w:r>
            <w:r>
              <w:rPr>
                <w:rStyle w:val="VerbatimChar"/>
              </w:rPr>
              <w:t xml:space="preserve">wg_priv</w:t>
            </w:r>
            <w:r>
              <w:t xml:space="preserve">/</w:t>
            </w:r>
            <w:r>
              <w:rPr>
                <w:rStyle w:val="VerbatimChar"/>
              </w:rPr>
              <w:t xml:space="preserve">private_key</w:t>
            </w:r>
            <w:r>
              <w:t xml:space="preserve">/</w:t>
            </w:r>
            <w:r>
              <w:rPr>
                <w:rStyle w:val="VerbatimChar"/>
              </w:rPr>
              <w:t xml:space="preserve">privkey</w:t>
            </w:r>
            <w:r>
              <w:t xml:space="preserve">/</w:t>
            </w:r>
            <w:r>
              <w:rPr>
                <w:rStyle w:val="VerbatimChar"/>
              </w:rPr>
              <w:t xml:space="preserve">secret_key</w:t>
            </w:r>
            <w:r>
              <w:t xml:space="preserve"> </w:t>
            </w:r>
            <w:r>
              <w:t xml:space="preserve">typed as</w:t>
            </w:r>
            <w:r>
              <w:t xml:space="preserve"> </w:t>
            </w:r>
            <w:r>
              <w:rPr>
                <w:rStyle w:val="VerbatimChar"/>
              </w:rPr>
              <w:t xml:space="preserve">[]byte</w:t>
            </w:r>
            <w:r>
              <w:t xml:space="preserve">/</w:t>
            </w:r>
            <w:r>
              <w:rPr>
                <w:rStyle w:val="VerbatimChar"/>
              </w:rPr>
              <w:t xml:space="preserve">[32]byte</w:t>
            </w:r>
            <w:r>
              <w:t xml:space="preserve"> </w:t>
            </w:r>
            <w:r>
              <w:t xml:space="preserve">reachable from</w:t>
            </w:r>
            <w:r>
              <w:t xml:space="preserve"> </w:t>
            </w:r>
            <w:r>
              <w:rPr>
                <w:rStyle w:val="VerbatimChar"/>
              </w:rPr>
              <w:t xml:space="preserve">identity</w:t>
            </w:r>
            <w:r>
              <w:t xml:space="preserve">/</w:t>
            </w:r>
            <w:r>
              <w:rPr>
                <w:rStyle w:val="VerbatimChar"/>
              </w:rPr>
              <w:t xml:space="preserve">pki</w:t>
            </w:r>
            <w:r>
              <w:t xml:space="preserve">/</w:t>
            </w:r>
            <w:r>
              <w:rPr>
                <w:rStyle w:val="VerbatimChar"/>
              </w:rPr>
              <w:t xml:space="preserve">registry</w:t>
            </w:r>
          </w:p>
        </w:tc>
        <w:tc>
          <w:tcPr/>
          <w:p>
            <w:pPr>
              <w:pStyle w:val="Compact"/>
            </w:pPr>
            <w:r>
              <w:t xml:space="preserve">C6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Stray env read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os.Getenv(</w:t>
            </w:r>
            <w:r>
              <w:t xml:space="preserve"> </w:t>
            </w:r>
            <w:r>
              <w:t xml:space="preserve">outside</w:t>
            </w:r>
            <w:r>
              <w:t xml:space="preserve"> </w:t>
            </w:r>
            <w:r>
              <w:rPr>
                <w:rStyle w:val="VerbatimChar"/>
              </w:rPr>
              <w:t xml:space="preserve">internal/config</w:t>
            </w:r>
          </w:p>
        </w:tc>
        <w:tc>
          <w:tcPr/>
          <w:p>
            <w:pPr>
              <w:pStyle w:val="Compact"/>
            </w:pPr>
            <w:r>
              <w:t xml:space="preserve">§1.3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Stray infra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import "…/pgx"</w:t>
            </w:r>
            <w:r>
              <w:t xml:space="preserve"> </w:t>
            </w:r>
            <w:r>
              <w:t xml:space="preserve">outside</w:t>
            </w:r>
            <w:r>
              <w:t xml:space="preserve"> </w:t>
            </w:r>
            <w:r>
              <w:rPr>
                <w:rStyle w:val="VerbatimChar"/>
              </w:rPr>
              <w:t xml:space="preserve">store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import "…/redis"</w:t>
            </w:r>
            <w:r>
              <w:t xml:space="preserve"> </w:t>
            </w:r>
            <w:r>
              <w:t xml:space="preserve">outside</w:t>
            </w:r>
            <w:r>
              <w:t xml:space="preserve"> </w:t>
            </w:r>
            <w:r>
              <w:rPr>
                <w:rStyle w:val="VerbatimChar"/>
              </w:rPr>
              <w:t xml:space="preserve">events</w:t>
            </w:r>
          </w:p>
        </w:tc>
        <w:tc>
          <w:tcPr/>
          <w:p>
            <w:pPr>
              <w:pStyle w:val="Compact"/>
            </w:pPr>
            <w:r>
              <w:t xml:space="preserve">R5</w:t>
            </w:r>
          </w:p>
        </w:tc>
      </w:tr>
    </w:tbl>
    <w:p>
      <w:pPr>
        <w:pStyle w:val="BodyText"/>
      </w:pPr>
      <w:r>
        <w:rPr>
          <w:b/>
          <w:bCs/>
        </w:rPr>
        <w:t xml:space="preserve">Mutation:</w:t>
      </w:r>
      <w:r>
        <w:t xml:space="preserve"> </w:t>
      </w:r>
      <w:r>
        <w:t xml:space="preserve">add a struct field</w:t>
      </w:r>
      <w:r>
        <w:t xml:space="preserve"> </w:t>
      </w:r>
      <w:r>
        <w:rPr>
          <w:rStyle w:val="VerbatimChar"/>
        </w:rPr>
        <w:t xml:space="preserve">SrcIP netip.Addr</w:t>
      </w:r>
      <w:r>
        <w:t xml:space="preserve"> </w:t>
      </w:r>
      <w:r>
        <w:t xml:space="preserve">to a registry type → lint</w:t>
      </w:r>
      <w:r>
        <w:t xml:space="preserve"> </w:t>
      </w:r>
      <w:r>
        <w:t xml:space="preserve">FAILs.</w:t>
      </w:r>
    </w:p>
    <w:bookmarkEnd w:id="26"/>
    <w:bookmarkStart w:id="27" w:name="Xa29e1f3d7a6c091584cb5fb695f25df2f5feea0"/>
    <w:p>
      <w:pPr>
        <w:pStyle w:val="Heading3"/>
      </w:pPr>
      <w:r>
        <w:t xml:space="preserve">5.5 Write-emits-event analyzer (R3)</w:t>
      </w:r>
    </w:p>
    <w:p>
      <w:pPr>
        <w:pStyle w:val="FirstParagraph"/>
      </w:pPr>
      <w:r>
        <w:t xml:space="preserve">A heuristic AST analyzer: any exported method whose body contains a</w:t>
      </w:r>
      <w:r>
        <w:t xml:space="preserve"> </w:t>
      </w:r>
      <w:r>
        <w:rPr>
          <w:rStyle w:val="VerbatimChar"/>
        </w:rPr>
        <w:t xml:space="preserve">store.WithTenant</w:t>
      </w:r>
      <w:r>
        <w:t xml:space="preserve"> </w:t>
      </w:r>
      <w:r>
        <w:t xml:space="preserve">closure that calls a mutating sqlc method (</w:t>
      </w:r>
      <w:r>
        <w:rPr>
          <w:rStyle w:val="VerbatimChar"/>
        </w:rPr>
        <w:t xml:space="preserve">Insert*</w:t>
      </w:r>
      <w:r>
        <w:t xml:space="preserve">/</w:t>
      </w:r>
      <w:r>
        <w:t xml:space="preserve"> </w:t>
      </w:r>
      <w:r>
        <w:rPr>
          <w:rStyle w:val="VerbatimChar"/>
        </w:rPr>
        <w:t xml:space="preserve">Update*</w:t>
      </w:r>
      <w:r>
        <w:t xml:space="preserve">/</w:t>
      </w:r>
      <w:r>
        <w:rPr>
          <w:rStyle w:val="VerbatimChar"/>
        </w:rPr>
        <w:t xml:space="preserve">Delete*</w:t>
      </w:r>
      <w:r>
        <w:t xml:space="preserve">/</w:t>
      </w:r>
      <w:r>
        <w:rPr>
          <w:rStyle w:val="VerbatimChar"/>
        </w:rPr>
        <w:t xml:space="preserve">Activate*</w:t>
      </w:r>
      <w:r>
        <w:t xml:space="preserve">/</w:t>
      </w:r>
      <w:r>
        <w:rPr>
          <w:rStyle w:val="VerbatimChar"/>
        </w:rPr>
        <w:t xml:space="preserve">Deactivate*</w:t>
      </w:r>
      <w:r>
        <w:t xml:space="preserve"> </w:t>
      </w:r>
      <w:r>
        <w:t xml:space="preserve">on topology/policy tables) MUST</w:t>
      </w:r>
      <w:r>
        <w:t xml:space="preserve"> </w:t>
      </w:r>
      <w:r>
        <w:t xml:space="preserve">also contain a</w:t>
      </w:r>
      <w:r>
        <w:t xml:space="preserve"> </w:t>
      </w:r>
      <w:r>
        <w:rPr>
          <w:rStyle w:val="VerbatimChar"/>
        </w:rPr>
        <w:t xml:space="preserve">bus.Publish</w:t>
      </w:r>
      <w:r>
        <w:t xml:space="preserve"> </w:t>
      </w:r>
      <w:r>
        <w:t xml:space="preserve">on the closure's success path. This is a</w:t>
      </w:r>
      <w:r>
        <w:t xml:space="preserve"> </w:t>
      </w:r>
      <w:r>
        <w:rPr>
          <w:b/>
          <w:bCs/>
        </w:rPr>
        <w:t xml:space="preserve">best-effort</w:t>
      </w:r>
      <w:r>
        <w:t xml:space="preserve"> </w:t>
      </w:r>
      <w:r>
        <w:t xml:space="preserve">gate (it cannot prove semantic completeness — marked</w:t>
      </w:r>
      <w:r>
        <w:t xml:space="preserve"> </w:t>
      </w:r>
      <w:r>
        <w:rPr>
          <w:b/>
          <w:bCs/>
        </w:rPr>
        <w:t xml:space="preserve">UNVERIFIED</w:t>
      </w:r>
      <w:r>
        <w:t xml:space="preserve"> </w:t>
      </w:r>
      <w:r>
        <w:t xml:space="preserve">as a total guarantee); the authoritative R3 proof is the §8</w:t>
      </w:r>
      <w:r>
        <w:t xml:space="preserve"> </w:t>
      </w:r>
      <w:r>
        <w:t xml:space="preserve">integration test asserting that a device-revoke write produces a</w:t>
      </w:r>
      <w:r>
        <w:t xml:space="preserve"> </w:t>
      </w:r>
      <w:r>
        <w:rPr>
          <w:rStyle w:val="VerbatimChar"/>
        </w:rPr>
        <w:t xml:space="preserve">device.revoked</w:t>
      </w:r>
      <w:r>
        <w:t xml:space="preserve"> </w:t>
      </w:r>
      <w:r>
        <w:t xml:space="preserve">event observed on the bus.</w:t>
      </w:r>
      <w:r>
        <w:t xml:space="preserve"> </w:t>
      </w:r>
      <w:r>
        <w:rPr>
          <w:b/>
          <w:bCs/>
        </w:rPr>
        <w:t xml:space="preserve">Mutation:</w:t>
      </w:r>
      <w:r>
        <w:t xml:space="preserve"> </w:t>
      </w:r>
      <w:r>
        <w:t xml:space="preserve">delete the</w:t>
      </w:r>
      <w:r>
        <w:t xml:space="preserve"> </w:t>
      </w:r>
      <w:r>
        <w:rPr>
          <w:rStyle w:val="VerbatimChar"/>
        </w:rPr>
        <w:t xml:space="preserve">bus.Publish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policy.Activate</w:t>
      </w:r>
      <w:r>
        <w:t xml:space="preserve"> </w:t>
      </w:r>
      <w:r>
        <w:t xml:space="preserve">→ analyzer warns AND the integration test FAILs (no event →</w:t>
      </w:r>
      <w:r>
        <w:t xml:space="preserve"> </w:t>
      </w:r>
      <w:r>
        <w:t xml:space="preserve">coordinator never converges → SLO assertion times out).</w:t>
      </w:r>
    </w:p>
    <w:bookmarkEnd w:id="27"/>
    <w:bookmarkStart w:id="28" w:name="X0335509278054f212992614af1e2feb044a8131"/>
    <w:p>
      <w:pPr>
        <w:pStyle w:val="Heading3"/>
      </w:pPr>
      <w:r>
        <w:t xml:space="preserve">5.6 No-global analyzer (R6)</w:t>
      </w:r>
    </w:p>
    <w:p>
      <w:pPr>
        <w:pStyle w:val="FirstParagraph"/>
      </w:pPr>
      <w:r>
        <w:t xml:space="preserve">Flags package-level mutable</w:t>
      </w:r>
      <w:r>
        <w:t xml:space="preserve"> </w:t>
      </w:r>
      <w:r>
        <w:rPr>
          <w:rStyle w:val="VerbatimChar"/>
        </w:rPr>
        <w:t xml:space="preserve">var</w:t>
      </w:r>
      <w:r>
        <w:t xml:space="preserve"> </w:t>
      </w:r>
      <w:r>
        <w:t xml:space="preserve">of a service/struct type and non-trivial</w:t>
      </w:r>
      <w:r>
        <w:t xml:space="preserve"> </w:t>
      </w:r>
      <w:r>
        <w:rPr>
          <w:rStyle w:val="VerbatimChar"/>
        </w:rPr>
        <w:t xml:space="preserve">init()</w:t>
      </w:r>
      <w:r>
        <w:t xml:space="preserve"> </w:t>
      </w:r>
      <w:r>
        <w:t xml:space="preserve">functions in Tier-2/3 packages (constants and registered Prometheus</w:t>
      </w:r>
      <w:r>
        <w:t xml:space="preserve"> </w:t>
      </w:r>
      <w:r>
        <w:t xml:space="preserve">collectors in</w:t>
      </w:r>
      <w:r>
        <w:t xml:space="preserve"> </w:t>
      </w:r>
      <w:r>
        <w:rPr>
          <w:rStyle w:val="VerbatimChar"/>
        </w:rPr>
        <w:t xml:space="preserve">telemetry</w:t>
      </w:r>
      <w:r>
        <w:t xml:space="preserve"> </w:t>
      </w:r>
      <w:r>
        <w:t xml:space="preserve">are allow-listed).</w:t>
      </w:r>
      <w:r>
        <w:t xml:space="preserve"> </w:t>
      </w:r>
      <w:r>
        <w:rPr>
          <w:b/>
          <w:bCs/>
        </w:rPr>
        <w:t xml:space="preserve">Mutation: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var defaultCoordinator *Coordinator</w:t>
      </w:r>
      <w:r>
        <w:t xml:space="preserve"> </w:t>
      </w:r>
      <w:r>
        <w:t xml:space="preserve">package-global → analyzer FAILs.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5" w:name="X302738c95be28b5c324d3457465737b57205a9c"/>
    <w:p>
      <w:pPr>
        <w:pStyle w:val="Heading2"/>
      </w:pPr>
      <w:r>
        <w:t xml:space="preserve">6. Composition root &amp; dependency injection (</w:t>
      </w:r>
      <w:r>
        <w:rPr>
          <w:rStyle w:val="VerbatimChar"/>
        </w:rPr>
        <w:t xml:space="preserve">internal/app</w:t>
      </w:r>
      <w:r>
        <w:t xml:space="preserve">)</w:t>
      </w:r>
    </w:p>
    <w:p>
      <w:pPr>
        <w:pStyle w:val="FirstParagraph"/>
      </w:pPr>
      <w:r>
        <w:t xml:space="preserve">The composition root is the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place modules are constructed and wired.</w:t>
      </w:r>
      <w:r>
        <w:t xml:space="preserve"> </w:t>
      </w:r>
      <w:r>
        <w:t xml:space="preserve">Phase 1 uses</w:t>
      </w:r>
      <w:r>
        <w:t xml:space="preserve"> </w:t>
      </w:r>
      <w:r>
        <w:rPr>
          <w:b/>
          <w:bCs/>
        </w:rPr>
        <w:t xml:space="preserve">explicit constructor injection</w:t>
      </w:r>
      <w:r>
        <w:t xml:space="preserve"> </w:t>
      </w:r>
      <w:r>
        <w:t xml:space="preserve">(no DI framework) — the wiring is</w:t>
      </w:r>
      <w:r>
        <w:t xml:space="preserve"> </w:t>
      </w:r>
      <w:r>
        <w:t xml:space="preserve">a single readable function, which is the point: the dependency graph is</w:t>
      </w:r>
      <w:r>
        <w:t xml:space="preserve"> </w:t>
      </w:r>
      <w:r>
        <w:t xml:space="preserve">auditable in one screen, and the Phase-2 split is "replace one constructor call</w:t>
      </w:r>
      <w:r>
        <w:t xml:space="preserve"> </w:t>
      </w:r>
      <w:r>
        <w:t xml:space="preserve">with a Connect-client constructor."</w:t>
      </w:r>
    </w:p>
    <w:bookmarkStart w:id="30" w:name="X17058fbdd450651a9bd22d22ec33e8b8a032d06"/>
    <w:p>
      <w:pPr>
        <w:pStyle w:val="Heading3"/>
      </w:pPr>
      <w:r>
        <w:t xml:space="preserve">6.1 Construction order (topological, matches the §2 tiers)</w:t>
      </w:r>
    </w:p>
    <w:p>
      <w:pPr>
        <w:pStyle w:val="SourceCode"/>
      </w:pPr>
      <w:r>
        <w:rPr>
          <w:rStyle w:val="CommentTok"/>
        </w:rPr>
        <w:t xml:space="preserve">// internal/app/compose.go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App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cfg   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Config</w:t>
      </w:r>
      <w:r>
        <w:br/>
      </w:r>
      <w:r>
        <w:rPr>
          <w:rStyle w:val="NormalTok"/>
        </w:rPr>
        <w:t xml:space="preserve">    store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store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Store</w:t>
      </w:r>
      <w:r>
        <w:br/>
      </w:r>
      <w:r>
        <w:rPr>
          <w:rStyle w:val="NormalTok"/>
        </w:rPr>
        <w:t xml:space="preserve">    bus   events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Bus</w:t>
      </w:r>
      <w:r>
        <w:br/>
      </w:r>
      <w:r>
        <w:rPr>
          <w:rStyle w:val="NormalTok"/>
        </w:rPr>
        <w:t xml:space="preserve">    mx    telemetry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Metrics</w:t>
      </w:r>
      <w:r>
        <w:br/>
      </w:r>
      <w:r>
        <w:rPr>
          <w:rStyle w:val="NormalTok"/>
        </w:rPr>
        <w:t xml:space="preserve">    coord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coordinator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Coordinator</w:t>
      </w:r>
      <w:r>
        <w:br/>
      </w:r>
      <w:r>
        <w:rPr>
          <w:rStyle w:val="NormalTok"/>
        </w:rPr>
        <w:t xml:space="preserve">    srv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Server          </w:t>
      </w:r>
      <w:r>
        <w:rPr>
          <w:rStyle w:val="CommentTok"/>
        </w:rPr>
        <w:t xml:space="preserve">// Gin + Connect multiplexed on one listener (§6.3)</w:t>
      </w:r>
      <w:r>
        <w:br/>
      </w:r>
      <w:r>
        <w:rPr>
          <w:rStyle w:val="NormalTok"/>
        </w:rPr>
        <w:t xml:space="preserve">    closers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io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Closer         </w:t>
      </w:r>
      <w:r>
        <w:rPr>
          <w:rStyle w:val="CommentTok"/>
        </w:rPr>
        <w:t xml:space="preserve">// reverse-ordered shutdown (§6.5)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composeApp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cfg 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App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--- Tier 1/2: infrastructure first ---</w:t>
      </w:r>
      <w:r>
        <w:br/>
      </w:r>
      <w:r>
        <w:rPr>
          <w:rStyle w:val="NormalTok"/>
        </w:rPr>
        <w:t xml:space="preserve">    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store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Open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DBURL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pgxpool; verifies non-superuser role (§6.4)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"store: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bus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events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Open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RedisURL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Redis Streams impl (D3 seam)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"bus: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mx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telemetry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                </w:t>
      </w:r>
      <w:r>
        <w:rPr>
          <w:rStyle w:val="CommentTok"/>
        </w:rPr>
        <w:t xml:space="preserve">// Prometheus registry + audit sink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--- Tier 3: domain modules, dependencies passed in (R6) ---</w:t>
      </w:r>
      <w:r>
        <w:br/>
      </w:r>
      <w:r>
        <w:rPr>
          <w:rStyle w:val="NormalTok"/>
        </w:rPr>
        <w:t xml:space="preserve">    ipm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ipam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idn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identity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pkis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pki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CADir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DeviceCertTTL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reg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registry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ipm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pol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policy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coord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coordinator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pkis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coordinator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Opts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KeepAlive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KeepAlive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SendQueueDepth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SendQueueDepth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--- Tier 4: API edge (REST + Connect + WS/SSE) ---</w:t>
      </w:r>
      <w:r>
        <w:br/>
      </w:r>
      <w:r>
        <w:rPr>
          <w:rStyle w:val="NormalTok"/>
        </w:rPr>
        <w:t xml:space="preserve">    handler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api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Deps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Identity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idn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Registry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IPAM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ipm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PKI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pkis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Policy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Coordinator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coord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Metrics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bus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OIDCIssuer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OIDCIssuer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srv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ListenAddr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Handler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handler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App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cfg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coord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srv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srv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closers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io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Closer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srv2closer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srv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coord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busCloser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bus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st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reverse order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The construction order is</w:t>
      </w:r>
      <w:r>
        <w:t xml:space="preserve"> </w:t>
      </w:r>
      <w:r>
        <w:rPr>
          <w:b/>
          <w:bCs/>
        </w:rPr>
        <w:t xml:space="preserve">forced</w:t>
      </w:r>
      <w:r>
        <w:t xml:space="preserve"> </w:t>
      </w:r>
      <w:r>
        <w:t xml:space="preserve">by the type signatures:</w:t>
      </w:r>
      <w:r>
        <w:t xml:space="preserve"> </w:t>
      </w:r>
      <w:r>
        <w:rPr>
          <w:rStyle w:val="VerbatimChar"/>
        </w:rPr>
        <w:t xml:space="preserve">registry.New</w:t>
      </w:r>
      <w:r>
        <w:t xml:space="preserve"> </w:t>
      </w:r>
      <w:r>
        <w:rPr>
          <w:i/>
          <w:iCs/>
        </w:rPr>
        <w:t xml:space="preserve">requires</w:t>
      </w:r>
      <w:r>
        <w:t xml:space="preserve"> </w:t>
      </w:r>
      <w:r>
        <w:t xml:space="preserve">an</w:t>
      </w:r>
      <w:r>
        <w:t xml:space="preserve"> </w:t>
      </w:r>
      <w:r>
        <w:rPr>
          <w:rStyle w:val="VerbatimChar"/>
        </w:rPr>
        <w:t xml:space="preserve">ipam.IPAM</w:t>
      </w:r>
      <w:r>
        <w:t xml:space="preserve">, so</w:t>
      </w:r>
      <w:r>
        <w:t xml:space="preserve"> </w:t>
      </w:r>
      <w:r>
        <w:rPr>
          <w:rStyle w:val="VerbatimChar"/>
        </w:rPr>
        <w:t xml:space="preserve">ipam</w:t>
      </w:r>
      <w:r>
        <w:t xml:space="preserve"> </w:t>
      </w:r>
      <w:r>
        <w:t xml:space="preserve">must be built first; the compiler enforces</w:t>
      </w:r>
      <w:r>
        <w:t xml:space="preserve"> </w:t>
      </w:r>
      <w:r>
        <w:t xml:space="preserve">the topological order, which is itself a (weak) wiring check.</w:t>
      </w:r>
    </w:p>
    <w:bookmarkEnd w:id="30"/>
    <w:bookmarkStart w:id="31" w:name="X8f1accb22d3d9fb2e3b43cab900fa84ddb0af76"/>
    <w:p>
      <w:pPr>
        <w:pStyle w:val="Heading3"/>
      </w:pPr>
      <w:r>
        <w:t xml:space="preserve">6.2 Why explicit injection, not</w:t>
      </w:r>
      <w:r>
        <w:t xml:space="preserve"> </w:t>
      </w:r>
      <w:r>
        <w:rPr>
          <w:rStyle w:val="VerbatimChar"/>
        </w:rPr>
        <w:t xml:space="preserve">wire</w:t>
      </w:r>
      <w:r>
        <w:t xml:space="preserve">/</w:t>
      </w:r>
      <w:r>
        <w:rPr>
          <w:rStyle w:val="VerbatimChar"/>
        </w:rPr>
        <w:t xml:space="preserve">fx</w:t>
      </w:r>
      <w:r>
        <w:t xml:space="preserve"> </w:t>
      </w:r>
      <w:r>
        <w:t xml:space="preserve">(decision, honest trade-off)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Option</w:t>
            </w:r>
          </w:p>
        </w:tc>
        <w:tc>
          <w:tcPr/>
          <w:p>
            <w:pPr>
              <w:pStyle w:val="Compact"/>
            </w:pPr>
            <w:r>
              <w:t xml:space="preserve">Pro</w:t>
            </w:r>
          </w:p>
        </w:tc>
        <w:tc>
          <w:tcPr/>
          <w:p>
            <w:pPr>
              <w:pStyle w:val="Compact"/>
            </w:pPr>
            <w:r>
              <w:t xml:space="preserve">Con</w:t>
            </w:r>
          </w:p>
        </w:tc>
        <w:tc>
          <w:tcPr/>
          <w:p>
            <w:pPr>
              <w:pStyle w:val="Compact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Explicit constructors (chosen)</w:t>
            </w:r>
          </w:p>
        </w:tc>
        <w:tc>
          <w:tcPr/>
          <w:p>
            <w:pPr>
              <w:pStyle w:val="Compact"/>
            </w:pPr>
            <w:r>
              <w:t xml:space="preserve">One readable wiring function; zero magic; compiler-enforced order; trivial to unit-test</w:t>
            </w:r>
            <w:r>
              <w:t xml:space="preserve"> </w:t>
            </w:r>
            <w:r>
              <w:rPr>
                <w:rStyle w:val="VerbatimChar"/>
              </w:rPr>
              <w:t xml:space="preserve">composeApp</w:t>
            </w:r>
          </w:p>
        </w:tc>
        <w:tc>
          <w:tcPr/>
          <w:p>
            <w:pPr>
              <w:pStyle w:val="Compact"/>
            </w:pPr>
            <w:r>
              <w:t xml:space="preserve">Manual edits when a dep is added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1</w:t>
            </w:r>
            <w:r>
              <w:t xml:space="preserve"> </w:t>
            </w:r>
            <w:r>
              <w:t xml:space="preserve">— the graph is small (≤12 modules); readability &gt; automation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google/wire</w:t>
            </w:r>
            <w:r>
              <w:t xml:space="preserve"> </w:t>
            </w:r>
            <w:r>
              <w:t xml:space="preserve">(codegen)</w:t>
            </w:r>
          </w:p>
        </w:tc>
        <w:tc>
          <w:tcPr/>
          <w:p>
            <w:pPr>
              <w:pStyle w:val="Compact"/>
            </w:pPr>
            <w:r>
              <w:t xml:space="preserve">Compile-time DI, no runtime reflection</w:t>
            </w:r>
          </w:p>
        </w:tc>
        <w:tc>
          <w:tcPr/>
          <w:p>
            <w:pPr>
              <w:pStyle w:val="Compact"/>
            </w:pPr>
            <w:r>
              <w:t xml:space="preserve">Extra build step; generated</w:t>
            </w:r>
            <w:r>
              <w:t xml:space="preserve"> </w:t>
            </w:r>
            <w:r>
              <w:rPr>
                <w:rStyle w:val="VerbatimChar"/>
              </w:rPr>
              <w:t xml:space="preserve">wire_gen.go</w:t>
            </w:r>
            <w:r>
              <w:t xml:space="preserve"> </w:t>
            </w:r>
            <w:r>
              <w:t xml:space="preserve">to review</w:t>
            </w:r>
          </w:p>
        </w:tc>
        <w:tc>
          <w:tcPr/>
          <w:p>
            <w:pPr>
              <w:pStyle w:val="Compact"/>
            </w:pPr>
            <w:r>
              <w:t xml:space="preserve">Phase-2 candidate if the graph grows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uber/fx</w:t>
            </w:r>
            <w:r>
              <w:t xml:space="preserve"> </w:t>
            </w:r>
            <w:r>
              <w:t xml:space="preserve">(runtime)</w:t>
            </w:r>
          </w:p>
        </w:tc>
        <w:tc>
          <w:tcPr/>
          <w:p>
            <w:pPr>
              <w:pStyle w:val="Compact"/>
            </w:pPr>
            <w:r>
              <w:t xml:space="preserve">Lifecycle hooks, large-app ergonomics</w:t>
            </w:r>
          </w:p>
        </w:tc>
        <w:tc>
          <w:tcPr/>
          <w:p>
            <w:pPr>
              <w:pStyle w:val="Compact"/>
            </w:pPr>
            <w:r>
              <w:t xml:space="preserve">Runtime reflection; obscures the graph; harder anti-bluff audit</w:t>
            </w:r>
          </w:p>
        </w:tc>
        <w:tc>
          <w:tcPr/>
          <w:p>
            <w:pPr>
              <w:pStyle w:val="Compact"/>
            </w:pPr>
            <w:r>
              <w:t xml:space="preserve">Rejected — opacity conflicts with the auditable-wiring goal</w:t>
            </w:r>
          </w:p>
        </w:tc>
      </w:tr>
    </w:tbl>
    <w:p>
      <w:pPr>
        <w:pStyle w:val="BodyText"/>
      </w:pPr>
      <w:r>
        <w:rPr>
          <w:b/>
          <w:bCs/>
        </w:rPr>
        <w:t xml:space="preserve">UNVERIFIED:</w:t>
      </w:r>
      <w:r>
        <w:t xml:space="preserve"> </w:t>
      </w:r>
      <w:r>
        <w:t xml:space="preserve">the claim "explicit injection scales fine to Phase 2" is a design</w:t>
      </w:r>
      <w:r>
        <w:t xml:space="preserve"> </w:t>
      </w:r>
      <w:r>
        <w:t xml:space="preserve">judgement; if the module count grows past the point where the wiring function is</w:t>
      </w:r>
      <w:r>
        <w:t xml:space="preserve"> </w:t>
      </w:r>
      <w:r>
        <w:t xml:space="preserve">unreadable in one screen, migrate to</w:t>
      </w:r>
      <w:r>
        <w:t xml:space="preserve"> </w:t>
      </w:r>
      <w:r>
        <w:rPr>
          <w:rStyle w:val="VerbatimChar"/>
        </w:rPr>
        <w:t xml:space="preserve">wire</w:t>
      </w:r>
      <w:r>
        <w:t xml:space="preserve"> </w:t>
      </w:r>
      <w:r>
        <w:t xml:space="preserve">(it preserves explicit constructors,</w:t>
      </w:r>
      <w:r>
        <w:t xml:space="preserve"> </w:t>
      </w:r>
      <w:r>
        <w:t xml:space="preserve">so the migration is mechanical).</w:t>
      </w:r>
    </w:p>
    <w:bookmarkEnd w:id="31"/>
    <w:bookmarkStart w:id="32" w:name="X2f77daaad79bf718053b42446d2508ef01faa9f"/>
    <w:p>
      <w:pPr>
        <w:pStyle w:val="Heading3"/>
      </w:pPr>
      <w:r>
        <w:t xml:space="preserve">6.3 One listener, two surfaces (Gin + Connect multiplexed)</w:t>
      </w:r>
    </w:p>
    <w:p>
      <w:pPr>
        <w:pStyle w:val="FirstParagraph"/>
      </w:pPr>
      <w:r>
        <w:rPr>
          <w:rStyle w:val="VerbatimChar"/>
        </w:rPr>
        <w:t xml:space="preserve">api.New</w:t>
      </w:r>
      <w:r>
        <w:t xml:space="preserve"> </w:t>
      </w:r>
      <w:r>
        <w:t xml:space="preserve">returns a single</w:t>
      </w:r>
      <w:r>
        <w:t xml:space="preserve"> </w:t>
      </w:r>
      <w:r>
        <w:rPr>
          <w:rStyle w:val="VerbatimChar"/>
        </w:rPr>
        <w:t xml:space="preserve">http.Handler</w:t>
      </w:r>
      <w:r>
        <w:t xml:space="preserve"> </w:t>
      </w:r>
      <w:r>
        <w:t xml:space="preserve">that routes Connect RPC paths to the</w:t>
      </w:r>
      <w:r>
        <w:t xml:space="preserve"> </w:t>
      </w:r>
      <w:r>
        <w:t xml:space="preserve">Connect mux and everything else to Gin, on one</w:t>
      </w:r>
      <w:r>
        <w:t xml:space="preserve"> </w:t>
      </w:r>
      <w:r>
        <w:rPr>
          <w:rStyle w:val="VerbatimChar"/>
        </w:rPr>
        <w:t xml:space="preserve">http.Server</w:t>
      </w:r>
      <w:r>
        <w:t xml:space="preserve"> </w:t>
      </w:r>
      <w:r>
        <w:t xml:space="preserve">[research-go_cp</w:t>
      </w:r>
      <w:r>
        <w:t xml:space="preserve"> </w:t>
      </w:r>
      <w:r>
        <w:t xml:space="preserve">§1/§2/§7]. Connect handlers are plain</w:t>
      </w:r>
      <w:r>
        <w:t xml:space="preserve"> </w:t>
      </w:r>
      <w:r>
        <w:rPr>
          <w:rStyle w:val="VerbatimChar"/>
        </w:rPr>
        <w:t xml:space="preserve">http.Handler</w:t>
      </w:r>
      <w:r>
        <w:t xml:space="preserve">s, so the top-level mux</w:t>
      </w:r>
      <w:r>
        <w:t xml:space="preserve"> </w:t>
      </w:r>
      <w:r>
        <w:t xml:space="preserve">dispatches by path prefix:</w:t>
      </w:r>
    </w:p>
    <w:p>
      <w:pPr>
        <w:pStyle w:val="SourceCode"/>
      </w:pPr>
      <w:r>
        <w:rPr>
          <w:rStyle w:val="CommentTok"/>
        </w:rPr>
        <w:t xml:space="preserve">// internal/api/router.go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New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 Deps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Handler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gw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gin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gw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recovery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reqID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accessLog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Metrics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gin.New() not gin.Default() (research-go_cp §1)</w:t>
      </w:r>
      <w:r>
        <w:br/>
      </w:r>
      <w:r>
        <w:rPr>
          <w:rStyle w:val="NormalTok"/>
        </w:rPr>
        <w:t xml:space="preserve">    registerREST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                     </w:t>
      </w:r>
      <w:r>
        <w:rPr>
          <w:rStyle w:val="CommentTok"/>
        </w:rPr>
        <w:t xml:space="preserve">// /v1/* REST (§8.1 of 02_CP)</w:t>
      </w:r>
      <w:r>
        <w:br/>
      </w:r>
      <w:r>
        <w:rPr>
          <w:rStyle w:val="NormalTok"/>
        </w:rPr>
        <w:t xml:space="preserve">    registerWS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                       </w:t>
      </w:r>
      <w:r>
        <w:rPr>
          <w:rStyle w:val="CommentTok"/>
        </w:rPr>
        <w:t xml:space="preserve">// /v1/stream WS/SSE</w:t>
      </w:r>
      <w:r>
        <w:br/>
      </w:r>
      <w:r>
        <w:br/>
      </w:r>
      <w:r>
        <w:rPr>
          <w:rStyle w:val="NormalTok"/>
        </w:rPr>
        <w:t xml:space="preserve">    connectMux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NewServeMux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coordinatorv1connect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NewCoordinatorHandler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helix.coordinator.v1</w:t>
      </w:r>
      <w:r>
        <w:br/>
      </w:r>
      <w:r>
        <w:rPr>
          <w:rStyle w:val="NormalTok"/>
        </w:rPr>
        <w:t xml:space="preserve">        newCoordinatorServer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connect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WithInterceptors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authInterceptor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PKI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validateInterceptor</w:t>
      </w:r>
      <w:r>
        <w:rPr>
          <w:rStyle w:val="OperatorTok"/>
        </w:rPr>
        <w:t xml:space="preserve">()))</w:t>
      </w:r>
      <w:r>
        <w:br/>
      </w:r>
      <w:r>
        <w:rPr>
          <w:rStyle w:val="NormalTok"/>
        </w:rPr>
        <w:t xml:space="preserve">    connectMux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Handle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top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NewServeMux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top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Handle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"/helix.coordinator.v1/"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connectMux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typed RPC + server-streaming</w:t>
      </w:r>
      <w:r>
        <w:br/>
      </w:r>
      <w:r>
        <w:rPr>
          <w:rStyle w:val="NormalTok"/>
        </w:rPr>
        <w:t xml:space="preserve">    top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Handle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"/grpc."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connectMux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gRPC reflection/health</w:t>
      </w:r>
      <w:r>
        <w:br/>
      </w:r>
      <w:r>
        <w:rPr>
          <w:rStyle w:val="NormalTok"/>
        </w:rPr>
        <w:t xml:space="preserve">    top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Handle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gw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                       </w:t>
      </w:r>
      <w:r>
        <w:rPr>
          <w:rStyle w:val="CommentTok"/>
        </w:rPr>
        <w:t xml:space="preserve">// everything else → Gin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h2c so HTTP/2 (server-streaming) works without TLS in dev; TLS-ALPN in prod.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h2c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NewHandler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http2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{})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The Connect server speaks gRPC, gRPC-Web, and the Connect protocol from one</w:t>
      </w:r>
      <w:r>
        <w:t xml:space="preserve"> </w:t>
      </w:r>
      <w:r>
        <w:t xml:space="preserve">handler with no Envoy [research-go_cp §2], so a future WASM Console reuses the</w:t>
      </w:r>
      <w:r>
        <w:t xml:space="preserve"> </w:t>
      </w:r>
      <w:r>
        <w:t xml:space="preserve">same</w:t>
      </w:r>
      <w:r>
        <w:t xml:space="preserve"> </w:t>
      </w:r>
      <w:r>
        <w:rPr>
          <w:rStyle w:val="VerbatimChar"/>
        </w:rPr>
        <w:t xml:space="preserve">Coordinator</w:t>
      </w:r>
      <w:r>
        <w:t xml:space="preserve"> </w:t>
      </w:r>
      <w:r>
        <w:t xml:space="preserve">service.</w:t>
      </w:r>
      <w:r>
        <w:t xml:space="preserve"> </w:t>
      </w:r>
      <w:r>
        <w:rPr>
          <w:b/>
          <w:bCs/>
        </w:rPr>
        <w:t xml:space="preserve">Edge case (research-go_cp §2):</w:t>
      </w:r>
      <w:r>
        <w:t xml:space="preserve"> </w:t>
      </w:r>
      <w:r>
        <w:t xml:space="preserve">a server-streaming</w:t>
      </w:r>
      <w:r>
        <w:t xml:space="preserve"> </w:t>
      </w:r>
      <w:r>
        <w:t xml:space="preserve">response is always HTTP 200 even on error — the error rides the trailer; clients</w:t>
      </w:r>
      <w:r>
        <w:t xml:space="preserve"> </w:t>
      </w:r>
      <w:r>
        <w:t xml:space="preserve">read the trailer status, never the HTTP code. The §8 integration test asserts an</w:t>
      </w:r>
      <w:r>
        <w:t xml:space="preserve"> </w:t>
      </w:r>
      <w:r>
        <w:t xml:space="preserve">auth failure mid-stream surfaces as a Connect error code, not a 200-with-empty-</w:t>
      </w:r>
      <w:r>
        <w:t xml:space="preserve"> </w:t>
      </w:r>
      <w:r>
        <w:t xml:space="preserve">body.</w:t>
      </w:r>
    </w:p>
    <w:bookmarkEnd w:id="32"/>
    <w:bookmarkStart w:id="33" w:name="X30862f20c181ec395d77abd097f7cb46800f2c3"/>
    <w:p>
      <w:pPr>
        <w:pStyle w:val="Heading3"/>
      </w:pPr>
      <w:r>
        <w:t xml:space="preserve">6.4 Startup assertions (the floor, run before serving)</w:t>
      </w:r>
    </w:p>
    <w:p>
      <w:pPr>
        <w:pStyle w:val="FirstParagraph"/>
      </w:pPr>
      <w:r>
        <w:rPr>
          <w:rStyle w:val="VerbatimChar"/>
        </w:rPr>
        <w:t xml:space="preserve">App.Run</w:t>
      </w:r>
      <w:r>
        <w:t xml:space="preserve"> </w:t>
      </w:r>
      <w:r>
        <w:t xml:space="preserve">runs these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binding the listener and aborts (exit non-zero) on</w:t>
      </w:r>
      <w:r>
        <w:t xml:space="preserve"> </w:t>
      </w:r>
      <w:r>
        <w:t xml:space="preserve">any failure — they are the §11.4.108 runtime signatures that prove the floor</w:t>
      </w:r>
      <w:r>
        <w:t xml:space="preserve"> </w:t>
      </w:r>
      <w:r>
        <w:t xml:space="preserve">invariants are live, not promised:</w:t>
      </w:r>
    </w:p>
    <w:p>
      <w:pPr>
        <w:pStyle w:val="SourceCode"/>
      </w:pPr>
      <w:r>
        <w:rPr>
          <w:rStyle w:val="CommentTok"/>
        </w:rPr>
        <w:t xml:space="preserve">// internal/app/run.go (assertion list)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App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preflight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C8: app role must NOT be superuser/bypassrls (else RLS silently bypassed)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super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bypass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store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RoleFlags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super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bypass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"refusing to start: DB role has superuser=%v bypassrls=%v (RLS would be bypassed)"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super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bypass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C8: every tenant-scoped table must have FORCE ROW LEVEL </w:t>
      </w:r>
      <w:r>
        <w:rPr>
          <w:rStyle w:val="AlertTok"/>
        </w:rPr>
        <w:t xml:space="preserve">SECURITY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missing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store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TablesMissingForceRLS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missing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"refusing to start: FORCE RLS missing on %v"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missing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C1: no packet-path — assert no raw tun/AF_PACKET capability is held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hasRawNetCapability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"refusing to start: process holds raw-socket capability (control plane must not be in packet path)"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C2: redis reachable but losing it must not block start of existing-tunnel serving (fail-static)</w:t>
      </w:r>
      <w:r>
        <w:br/>
      </w:r>
      <w:r>
        <w:rPr>
          <w:rStyle w:val="NormalTok"/>
        </w:rPr>
        <w:t xml:space="preserve">    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bus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PingOrWarn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</w:p>
    <w:bookmarkEnd w:id="33"/>
    <w:bookmarkStart w:id="34" w:name="Xc9d56220c661fc67ac40035221f7f611fcba685"/>
    <w:p>
      <w:pPr>
        <w:pStyle w:val="Heading3"/>
      </w:pPr>
      <w:r>
        <w:t xml:space="preserve">6.5 Lifecycle —</w:t>
      </w:r>
      <w:r>
        <w:t xml:space="preserve"> </w:t>
      </w:r>
      <w:r>
        <w:rPr>
          <w:rStyle w:val="VerbatimChar"/>
        </w:rPr>
        <w:t xml:space="preserve">Run</w:t>
      </w:r>
      <w:r>
        <w:t xml:space="preserve"> </w:t>
      </w:r>
      <w:r>
        <w:t xml:space="preserve">and graceful shutdown</w:t>
      </w:r>
    </w:p>
    <w:p>
      <w:pPr>
        <w:pStyle w:val="SourceCode"/>
      </w:pP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App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Run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preflight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hydrate coordinator graph from Postgres before accepting streams (R2)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coord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Hydrate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"hydrate: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start the event consumers (coordinator subscribes to the bus, §5 of 02_CP)</w:t>
      </w:r>
      <w:r>
        <w:br/>
      </w:r>
      <w:r>
        <w:rPr>
          <w:rStyle w:val="NormalTok"/>
        </w:rPr>
        <w:t xml:space="preserve">    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gctx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errgroup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WithContext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Go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coord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ConsumeEvents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gctx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events → graph → deltas</w:t>
      </w:r>
      <w:r>
        <w:br/>
      </w:r>
      <w:r>
        <w:rPr>
          <w:rStyle w:val="NormalTok"/>
        </w:rPr>
        <w:t xml:space="preserve">    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Go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coord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DLQSweeper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gctx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XAUTOCLAIM reclaim (§5.4 of 02_CP)</w:t>
      </w:r>
      <w:r>
        <w:br/>
      </w:r>
      <w:r>
        <w:rPr>
          <w:rStyle w:val="NormalTok"/>
        </w:rPr>
        <w:t xml:space="preserve">    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Go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                      </w:t>
      </w:r>
      <w:r>
        <w:rPr>
          <w:rStyle w:val="CommentTok"/>
        </w:rPr>
        <w:t xml:space="preserve">// serve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srv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ListenAndServe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ErrServerClosed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Go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                      </w:t>
      </w:r>
      <w:r>
        <w:rPr>
          <w:rStyle w:val="CommentTok"/>
        </w:rPr>
        <w:t xml:space="preserve">// shutdown on ctx cancel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&lt;-</w:t>
      </w:r>
      <w:r>
        <w:rPr>
          <w:rStyle w:val="NormalTok"/>
        </w:rPr>
        <w:t xml:space="preserve">gctx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Done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sctx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cancel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WithTimeout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Background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Second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cancel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srv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Shutdown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sctx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stop accepting; drain in-flight; close streams gracefully</w:t>
      </w:r>
      <w:r>
        <w:br/>
      </w:r>
      <w:r>
        <w:rPr>
          <w:rStyle w:val="NormalTok"/>
        </w:rPr>
        <w:t xml:space="preserve">        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closeAll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// reverse-order closers: srv, coord, bus, store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Wait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Shutdown order is the reverse of construction: stop the HTTP server (closing open</w:t>
      </w:r>
      <w:r>
        <w:t xml:space="preserve"> </w:t>
      </w:r>
      <w:r>
        <w:rPr>
          <w:rStyle w:val="VerbatimChar"/>
        </w:rPr>
        <w:t xml:space="preserve">WatchNetworkMap</w:t>
      </w:r>
      <w:r>
        <w:t xml:space="preserve"> </w:t>
      </w:r>
      <w:r>
        <w:t xml:space="preserve">streams cleanly so agents reconnect-with-snapshot), then the</w:t>
      </w:r>
      <w:r>
        <w:t xml:space="preserve"> </w:t>
      </w:r>
      <w:r>
        <w:t xml:space="preserve">coordinator (flush queues, mark presence offline), then the bus, then the store</w:t>
      </w:r>
      <w:r>
        <w:t xml:space="preserve"> </w:t>
      </w:r>
      <w:r>
        <w:t xml:space="preserve">pool. A</w:t>
      </w:r>
      <w:r>
        <w:t xml:space="preserve"> </w:t>
      </w:r>
      <w:r>
        <w:rPr>
          <w:rStyle w:val="VerbatimChar"/>
        </w:rPr>
        <w:t xml:space="preserve">coordinator</w:t>
      </w:r>
      <w:r>
        <w:t xml:space="preserve"> </w:t>
      </w:r>
      <w:r>
        <w:t xml:space="preserve">stream close flips device presence offline (</w:t>
      </w:r>
      <w:r>
        <w:rPr>
          <w:rStyle w:val="VerbatimChar"/>
        </w:rPr>
        <w:t xml:space="preserve">device.offline</w:t>
      </w:r>
      <w:r>
        <w:t xml:space="preserve"> </w:t>
      </w:r>
      <w:r>
        <w:t xml:space="preserve">event) so peers learn the relay is gone.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0" w:name="X897cd6aed132138333ef310ff58d5dbcf8182e1"/>
    <w:p>
      <w:pPr>
        <w:pStyle w:val="Heading2"/>
      </w:pPr>
      <w:r>
        <w:t xml:space="preserve">7. The &lt;1 s convergence SLO as a wired property</w:t>
      </w:r>
    </w:p>
    <w:p>
      <w:pPr>
        <w:pStyle w:val="FirstParagraph"/>
      </w:pPr>
      <w:r>
        <w:t xml:space="preserve">The "p99 &lt; 1 s" promise [C5, 04_P1 §10] is not a comment — it is a wired</w:t>
      </w:r>
      <w:r>
        <w:t xml:space="preserve"> </w:t>
      </w:r>
      <w:r>
        <w:t xml:space="preserve">histogram with a budget boundary, plus the fan-out path that must stay within it.</w:t>
      </w:r>
    </w:p>
    <w:bookmarkStart w:id="36" w:name="X25965097697b9cc36f49cb084e7205e2b4ecbe8"/>
    <w:p>
      <w:pPr>
        <w:pStyle w:val="Heading3"/>
      </w:pPr>
      <w:r>
        <w:t xml:space="preserve">7.1 The path the budget covers</w:t>
      </w:r>
    </w:p>
    <w:p>
      <w:pPr>
        <w:pStyle w:val="FirstParagraph"/>
      </w:pPr>
      <w:r>
        <w:rPr>
          <w:b/>
          <w:bCs/>
        </w:rPr>
        <w:t xml:space="preserve">[MERMAID RENDER FAILED — block #2]</w:t>
      </w:r>
    </w:p>
    <w:p>
      <w:pPr>
        <w:pStyle w:val="BodyText"/>
      </w:pPr>
      <w:r>
        <w:t xml:space="preserve">The histogram measures</w:t>
      </w:r>
      <w:r>
        <w:t xml:space="preserve"> </w:t>
      </w:r>
      <w:r>
        <w:rPr>
          <w:b/>
          <w:bCs/>
        </w:rPr>
        <w:t xml:space="preserve">event-receive → last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stream.Send</w:t>
      </w:r>
      <w:r>
        <w:t xml:space="preserve"> </w:t>
      </w:r>
      <w:r>
        <w:t xml:space="preserve">for the affected</w:t>
      </w:r>
      <w:r>
        <w:t xml:space="preserve"> </w:t>
      </w:r>
      <w:r>
        <w:t xml:space="preserve">set — the portion the control plane owns. DB-write and bus-deliver latency are</w:t>
      </w:r>
      <w:r>
        <w:t xml:space="preserve"> </w:t>
      </w:r>
      <w:r>
        <w:t xml:space="preserve">measured separately (</w:t>
      </w:r>
      <w:r>
        <w:rPr>
          <w:rStyle w:val="VerbatimChar"/>
        </w:rPr>
        <w:t xml:space="preserve">helix_write_seconds</w:t>
      </w:r>
      <w:r>
        <w:t xml:space="preserve">, bus lag) so a regression is</w:t>
      </w:r>
      <w:r>
        <w:t xml:space="preserve"> </w:t>
      </w:r>
      <w:r>
        <w:t xml:space="preserve">attributable to the right stage, not lumped.</w:t>
      </w:r>
    </w:p>
    <w:bookmarkEnd w:id="36"/>
    <w:bookmarkStart w:id="37" w:name="X51f84bd226111ad109d04d4fd605b477b9a4c95"/>
    <w:p>
      <w:pPr>
        <w:pStyle w:val="Heading3"/>
      </w:pPr>
      <w:r>
        <w:t xml:space="preserve">7.2 The wired metrics (</w:t>
      </w:r>
      <w:r>
        <w:rPr>
          <w:rStyle w:val="VerbatimChar"/>
        </w:rPr>
        <w:t xml:space="preserve">internal/telemetry</w:t>
      </w:r>
      <w:r>
        <w:t xml:space="preserve">)</w:t>
      </w:r>
    </w:p>
    <w:p>
      <w:pPr>
        <w:pStyle w:val="SourceCode"/>
      </w:pP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reconcile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prometheus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NewHistogram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prometheus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HistogramOpts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"helix_reconcile_seconds"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Help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"event-receive to last stream.Send for the affected set"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Buckets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float64</w:t>
      </w:r>
      <w:r>
        <w:rPr>
          <w:rStyle w:val="OperatorTok"/>
        </w:rPr>
        <w:t xml:space="preserve">{</w:t>
      </w:r>
      <w:r>
        <w:rPr>
          <w:rStyle w:val="FloatTok"/>
        </w:rPr>
        <w:t xml:space="preserve">.005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.01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.025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.05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.1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.25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.5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1s is a bucket boundary == SLO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openStreams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prometheus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NewGauge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prometheus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GaugeOpts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"helix_open_streams"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dlqTotal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prometheus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NewCounterVec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prometheus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CounterOpts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"helix_events_dlq_total"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"stream"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rss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prometheus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NewGauge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prometheus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GaugeOpts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"process_resident_memory_bytes"</w:t>
      </w:r>
      <w:r>
        <w:rPr>
          <w:rStyle w:val="OperatorTok"/>
        </w:rPr>
        <w:t xml:space="preserve">})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soak slope≈0</w:t>
      </w:r>
      <w:r>
        <w:br/>
      </w:r>
      <w:r>
        <w:rPr>
          <w:rStyle w:val="OperatorTok"/>
        </w:rPr>
        <w:t xml:space="preserve">)</w:t>
      </w:r>
    </w:p>
    <w:bookmarkEnd w:id="37"/>
    <w:bookmarkStart w:id="38" w:name="Xcda6f04ceef58ea1fe9e48a24c0fa89eb3d6616"/>
    <w:p>
      <w:pPr>
        <w:pStyle w:val="Heading3"/>
      </w:pPr>
      <w:r>
        <w:t xml:space="preserve">7.3 SLO acceptance numbers (anti-bluff, measured — [02_CP §10.2])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Measured by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 → delta-on-wire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p99 &lt; 1 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helix_reconcile_seconds</w:t>
            </w:r>
            <w:r>
              <w:t xml:space="preserve"> </w:t>
            </w:r>
            <w:r>
              <w:t xml:space="preserve">p99 over the soak window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device revoke → edge enforced</w:t>
            </w:r>
          </w:p>
        </w:tc>
        <w:tc>
          <w:tcPr/>
          <w:p>
            <w:pPr>
              <w:pStyle w:val="Compact"/>
            </w:pPr>
            <w:r>
              <w:t xml:space="preserve">&lt; 1 s</w:t>
            </w:r>
          </w:p>
        </w:tc>
        <w:tc>
          <w:tcPr/>
          <w:p>
            <w:pPr>
              <w:pStyle w:val="Compact"/>
            </w:pPr>
            <w:r>
              <w:t xml:space="preserve">revoke-to-WG-peer-removed timer on the edge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coordinator RSS @ 10k streams</w:t>
            </w:r>
          </w:p>
        </w:tc>
        <w:tc>
          <w:tcPr/>
          <w:p>
            <w:pPr>
              <w:pStyle w:val="Compact"/>
            </w:pPr>
            <w:r>
              <w:t xml:space="preserve">slope ≈ 0 over 24 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process_resident_memory_bytes</w:t>
            </w:r>
            <w:r>
              <w:t xml:space="preserve"> </w:t>
            </w:r>
            <w:r>
              <w:t xml:space="preserve">linear-fit slope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enrollment round-trip</w:t>
            </w:r>
          </w:p>
        </w:tc>
        <w:tc>
          <w:tcPr/>
          <w:p>
            <w:pPr>
              <w:pStyle w:val="Compact"/>
            </w:pPr>
            <w:r>
              <w:t xml:space="preserve">&lt; 500 ms</w:t>
            </w:r>
          </w:p>
        </w:tc>
        <w:tc>
          <w:tcPr/>
          <w:p>
            <w:pPr>
              <w:pStyle w:val="Compact"/>
            </w:pPr>
            <w:r>
              <w:t xml:space="preserve">API histogram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policy compile (1k devices)</w:t>
            </w:r>
          </w:p>
        </w:tc>
        <w:tc>
          <w:tcPr/>
          <w:p>
            <w:pPr>
              <w:pStyle w:val="Compact"/>
            </w:pPr>
            <w:r>
              <w:t xml:space="preserve">&lt; 200 ms</w:t>
            </w:r>
          </w:p>
        </w:tc>
        <w:tc>
          <w:tcPr/>
          <w:p>
            <w:pPr>
              <w:pStyle w:val="Compact"/>
            </w:pPr>
            <w:r>
              <w:t xml:space="preserve">compiler benchmark</w:t>
            </w:r>
          </w:p>
        </w:tc>
      </w:tr>
    </w:tbl>
    <w:bookmarkEnd w:id="38"/>
    <w:bookmarkStart w:id="39" w:name="X94472f67997ad33daed0d13d8b84cb16c8fdcad"/>
    <w:p>
      <w:pPr>
        <w:pStyle w:val="Heading3"/>
      </w:pPr>
      <w:r>
        <w:t xml:space="preserve">7.4 Reconcile sweep (the R3 residual-risk backstop)</w:t>
      </w:r>
    </w:p>
    <w:p>
      <w:pPr>
        <w:pStyle w:val="FirstParagraph"/>
      </w:pPr>
      <w:r>
        <w:t xml:space="preserve">A low-frequency (default 60 s) background sweep recomputes each tenant's graph</w:t>
      </w:r>
      <w:r>
        <w:t xml:space="preserve"> </w:t>
      </w:r>
      <w:r>
        <w:t xml:space="preserve">from Postgres and diffs it against the in-memory graph; any divergence (the rare</w:t>
      </w:r>
      <w:r>
        <w:t xml:space="preserve"> </w:t>
      </w:r>
      <w:r>
        <w:t xml:space="preserve">publish-after-commit miss, §4.2) emits the missing delta and increments</w:t>
      </w:r>
      <w:r>
        <w:t xml:space="preserve"> </w:t>
      </w:r>
      <w:r>
        <w:rPr>
          <w:rStyle w:val="VerbatimChar"/>
        </w:rPr>
        <w:t xml:space="preserve">helix_reconcile_repairs_total</w:t>
      </w:r>
      <w:r>
        <w:t xml:space="preserve">. A non-zero repair counter under steady state is</w:t>
      </w:r>
      <w:r>
        <w:t xml:space="preserve"> </w:t>
      </w:r>
      <w:r>
        <w:t xml:space="preserve">a §11.4.6 forensic signal, not a silent self-heal — it is alerted, investigated,</w:t>
      </w:r>
      <w:r>
        <w:t xml:space="preserve"> </w:t>
      </w:r>
      <w:r>
        <w:t xml:space="preserve">and the root cause fixed, never normalised.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X78e5be92dfe0781ce3f031107013c5adcc0085b"/>
    <w:p>
      <w:pPr>
        <w:pStyle w:val="Heading2"/>
      </w:pPr>
      <w:r>
        <w:t xml:space="preserve">8. Error taxonomy &amp; propagation across seams</w:t>
      </w:r>
    </w:p>
    <w:p>
      <w:pPr>
        <w:pStyle w:val="FirstParagraph"/>
      </w:pPr>
      <w:r>
        <w:t xml:space="preserve">Errors crossing a §3 interface MUST carry a stable, typed classification so the</w:t>
      </w:r>
      <w:r>
        <w:t xml:space="preserve"> </w:t>
      </w:r>
      <w:r>
        <w:t xml:space="preserve">API edge maps them to the right HTTP/Connect code and the coordinator reacts</w:t>
      </w:r>
      <w:r>
        <w:t xml:space="preserve"> </w:t>
      </w:r>
      <w:r>
        <w:t xml:space="preserve">correctly. Hidden</w:t>
      </w:r>
      <w:r>
        <w:t xml:space="preserve"> </w:t>
      </w:r>
      <w:r>
        <w:rPr>
          <w:rStyle w:val="VerbatimChar"/>
        </w:rPr>
        <w:t xml:space="preserve">errors.New("failed")</w:t>
      </w:r>
      <w:r>
        <w:t xml:space="preserve"> </w:t>
      </w:r>
      <w:r>
        <w:t xml:space="preserve">strings are forbidden across seams.</w:t>
      </w:r>
    </w:p>
    <w:p>
      <w:pPr>
        <w:pStyle w:val="SourceCode"/>
      </w:pPr>
      <w:r>
        <w:rPr>
          <w:rStyle w:val="CommentTok"/>
        </w:rPr>
        <w:t xml:space="preserve">// internal/apperr/apperr.go — the cross-seam error vocabulary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Kind </w:t>
      </w:r>
      <w:r>
        <w:rPr>
          <w:rStyle w:val="DataTypeTok"/>
        </w:rPr>
        <w:t xml:space="preserve">int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KindInvalid      Kind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therTok"/>
        </w:rPr>
        <w:t xml:space="preserve">iota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bad input            → 400 / CodeInvalidArgument</w:t>
      </w:r>
      <w:r>
        <w:br/>
      </w:r>
      <w:r>
        <w:rPr>
          <w:rStyle w:val="NormalTok"/>
        </w:rPr>
        <w:t xml:space="preserve">    KindUnauthorized             </w:t>
      </w:r>
      <w:r>
        <w:rPr>
          <w:rStyle w:val="CommentTok"/>
        </w:rPr>
        <w:t xml:space="preserve">// bad/expired token     → 401 / CodeUnauthenticated</w:t>
      </w:r>
      <w:r>
        <w:br/>
      </w:r>
      <w:r>
        <w:rPr>
          <w:rStyle w:val="NormalTok"/>
        </w:rPr>
        <w:t xml:space="preserve">    KindForbidden                </w:t>
      </w:r>
      <w:r>
        <w:rPr>
          <w:rStyle w:val="CommentTok"/>
        </w:rPr>
        <w:t xml:space="preserve">// RBAC/RLS/revoked       → 403 / CodePermissionDenied</w:t>
      </w:r>
      <w:r>
        <w:br/>
      </w:r>
      <w:r>
        <w:rPr>
          <w:rStyle w:val="NormalTok"/>
        </w:rPr>
        <w:t xml:space="preserve">    KindNotFound                 </w:t>
      </w:r>
      <w:r>
        <w:rPr>
          <w:rStyle w:val="CommentTok"/>
        </w:rPr>
        <w:t xml:space="preserve">// missing tenant/device  → 404 / CodeNotFound</w:t>
      </w:r>
      <w:r>
        <w:br/>
      </w:r>
      <w:r>
        <w:rPr>
          <w:rStyle w:val="NormalTok"/>
        </w:rPr>
        <w:t xml:space="preserve">    KindConflict                 </w:t>
      </w:r>
      <w:r>
        <w:rPr>
          <w:rStyle w:val="CommentTok"/>
        </w:rPr>
        <w:t xml:space="preserve">// version/CIDR collision → 409 / CodeAlreadyExists | CodeAborted</w:t>
      </w:r>
      <w:r>
        <w:br/>
      </w:r>
      <w:r>
        <w:rPr>
          <w:rStyle w:val="NormalTok"/>
        </w:rPr>
        <w:t xml:space="preserve">    KindFailedPrecond            </w:t>
      </w:r>
      <w:r>
        <w:rPr>
          <w:rStyle w:val="CommentTok"/>
        </w:rPr>
        <w:t xml:space="preserve">// policy dry-run reject  → 412 / CodeFailedPrecondition</w:t>
      </w:r>
      <w:r>
        <w:br/>
      </w:r>
      <w:r>
        <w:rPr>
          <w:rStyle w:val="NormalTok"/>
        </w:rPr>
        <w:t xml:space="preserve">    KindExhausted                </w:t>
      </w:r>
      <w:r>
        <w:rPr>
          <w:rStyle w:val="CommentTok"/>
        </w:rPr>
        <w:t xml:space="preserve">// send-queue full        → 429 / CodeResourceExhausted</w:t>
      </w:r>
      <w:r>
        <w:br/>
      </w:r>
      <w:r>
        <w:rPr>
          <w:rStyle w:val="NormalTok"/>
        </w:rPr>
        <w:t xml:space="preserve">    KindInternal                 </w:t>
      </w:r>
      <w:r>
        <w:rPr>
          <w:rStyle w:val="CommentTok"/>
        </w:rPr>
        <w:t xml:space="preserve">// bug / infra            → 500 / CodeInternal</w:t>
      </w:r>
      <w:r>
        <w:br/>
      </w:r>
      <w:r>
        <w:rPr>
          <w:rStyle w:val="NormalTok"/>
        </w:rPr>
        <w:t xml:space="preserve">    KindUnavailable              </w:t>
      </w:r>
      <w:r>
        <w:rPr>
          <w:rStyle w:val="CommentTok"/>
        </w:rPr>
        <w:t xml:space="preserve">// DB/redis down          → 503 / CodeUnavailable</w:t>
      </w:r>
      <w:r>
        <w:br/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Error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Kind Kind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Op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Err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Fields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Unwrap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 </w:t>
      </w:r>
      <w:r>
        <w:rPr>
          <w:rStyle w:val="Operator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Edge case</w:t>
            </w:r>
          </w:p>
        </w:tc>
        <w:tc>
          <w:tcPr/>
          <w:p>
            <w:pPr>
              <w:pStyle w:val="Compact"/>
            </w:pPr>
            <w:r>
              <w:t xml:space="preserve">Producing module</w:t>
            </w:r>
          </w:p>
        </w:tc>
        <w:tc>
          <w:tcPr/>
          <w:p>
            <w:pPr>
              <w:pStyle w:val="Compact"/>
            </w:pPr>
            <w:r>
              <w:t xml:space="preserve">Kind</w:t>
            </w:r>
          </w:p>
        </w:tc>
        <w:tc>
          <w:tcPr/>
          <w:p>
            <w:pPr>
              <w:pStyle w:val="Compact"/>
            </w:pPr>
            <w:r>
              <w:t xml:space="preserve">API mapping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Enroll token already consumed</w:t>
            </w:r>
          </w:p>
        </w:tc>
        <w:tc>
          <w:tcPr/>
          <w:p>
            <w:pPr>
              <w:pStyle w:val="Compact"/>
            </w:pPr>
            <w:r>
              <w:t xml:space="preserve">identity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KindForbidden</w:t>
            </w:r>
          </w:p>
        </w:tc>
        <w:tc>
          <w:tcPr/>
          <w:p>
            <w:pPr>
              <w:pStyle w:val="Compact"/>
            </w:pPr>
            <w:r>
              <w:t xml:space="preserve">403 /</w:t>
            </w:r>
            <w:r>
              <w:t xml:space="preserve"> </w:t>
            </w:r>
            <w:r>
              <w:rPr>
                <w:rStyle w:val="VerbatimChar"/>
              </w:rPr>
              <w:t xml:space="preserve">PermissionDenied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Enroll token expired</w:t>
            </w:r>
          </w:p>
        </w:tc>
        <w:tc>
          <w:tcPr/>
          <w:p>
            <w:pPr>
              <w:pStyle w:val="Compact"/>
            </w:pPr>
            <w:r>
              <w:t xml:space="preserve">identity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KindUnauthorized</w:t>
            </w:r>
          </w:p>
        </w:tc>
        <w:tc>
          <w:tcPr/>
          <w:p>
            <w:pPr>
              <w:pStyle w:val="Compact"/>
            </w:pPr>
            <w:r>
              <w:t xml:space="preserve">401 /</w:t>
            </w:r>
            <w:r>
              <w:t xml:space="preserve"> </w:t>
            </w:r>
            <w:r>
              <w:rPr>
                <w:rStyle w:val="VerbatimChar"/>
              </w:rPr>
              <w:t xml:space="preserve">Unauthenticated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Overlay-IP pool race (lost the row lock)</w:t>
            </w:r>
          </w:p>
        </w:tc>
        <w:tc>
          <w:tcPr/>
          <w:p>
            <w:pPr>
              <w:pStyle w:val="Compact"/>
            </w:pPr>
            <w:r>
              <w:t xml:space="preserve">ipam</w:t>
            </w:r>
          </w:p>
        </w:tc>
        <w:tc>
          <w:tcPr/>
          <w:p>
            <w:pPr>
              <w:pStyle w:val="Compact"/>
            </w:pPr>
            <w:r>
              <w:t xml:space="preserve">retried internally; surfaces</w:t>
            </w:r>
            <w:r>
              <w:t xml:space="preserve"> </w:t>
            </w:r>
            <w:r>
              <w:rPr>
                <w:rStyle w:val="VerbatimChar"/>
              </w:rPr>
              <w:t xml:space="preserve">KindConflict</w:t>
            </w:r>
            <w:r>
              <w:t xml:space="preserve"> </w:t>
            </w:r>
            <w:r>
              <w:t xml:space="preserve">only after N retries</w:t>
            </w:r>
          </w:p>
        </w:tc>
        <w:tc>
          <w:tcPr/>
          <w:p>
            <w:pPr>
              <w:pStyle w:val="Compact"/>
            </w:pPr>
            <w:r>
              <w:t xml:space="preserve">409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Policy</w:t>
            </w:r>
            <w:r>
              <w:t xml:space="preserve"> </w:t>
            </w:r>
            <w:r>
              <w:rPr>
                <w:rStyle w:val="VerbatimChar"/>
              </w:rPr>
              <w:t xml:space="preserve">dst</w:t>
            </w:r>
            <w:r>
              <w:t xml:space="preserve"> </w:t>
            </w:r>
            <w:r>
              <w:t xml:space="preserve">CIDR not in any</w:t>
            </w:r>
            <w:r>
              <w:t xml:space="preserve"> </w:t>
            </w:r>
            <w:r>
              <w:rPr>
                <w:rStyle w:val="VerbatimChar"/>
              </w:rPr>
              <w:t xml:space="preserve">advertised_prefixes</w:t>
            </w:r>
          </w:p>
        </w:tc>
        <w:tc>
          <w:tcPr/>
          <w:p>
            <w:pPr>
              <w:pStyle w:val="Compact"/>
            </w:pPr>
            <w:r>
              <w:t xml:space="preserve">policy (dry-run)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KindFailedPrecond</w:t>
            </w:r>
          </w:p>
        </w:tc>
        <w:tc>
          <w:tcPr/>
          <w:p>
            <w:pPr>
              <w:pStyle w:val="Compact"/>
            </w:pPr>
            <w:r>
              <w:t xml:space="preserve">412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Two connectors advertise overlapping CIDR</w:t>
            </w:r>
          </w:p>
        </w:tc>
        <w:tc>
          <w:tcPr/>
          <w:p>
            <w:pPr>
              <w:pStyle w:val="Compact"/>
            </w:pPr>
            <w:r>
              <w:t xml:space="preserve">registry</w:t>
            </w:r>
          </w:p>
        </w:tc>
        <w:tc>
          <w:tcPr/>
          <w:p>
            <w:pPr>
              <w:pStyle w:val="Compact"/>
            </w:pPr>
            <w:r>
              <w:t xml:space="preserve">non-blocking</w:t>
            </w:r>
            <w:r>
              <w:t xml:space="preserve"> </w:t>
            </w:r>
            <w:r>
              <w:rPr>
                <w:rStyle w:val="VerbatimChar"/>
              </w:rPr>
              <w:t xml:space="preserve">route.conflict.detected</w:t>
            </w:r>
            <w:r>
              <w:t xml:space="preserve"> </w:t>
            </w:r>
            <w:r>
              <w:t xml:space="preserve">event +</w:t>
            </w:r>
            <w:r>
              <w:t xml:space="preserve"> </w:t>
            </w:r>
            <w:r>
              <w:rPr>
                <w:rStyle w:val="VerbatimChar"/>
              </w:rPr>
              <w:t xml:space="preserve">KindConflict</w:t>
            </w:r>
            <w:r>
              <w:t xml:space="preserve"> </w:t>
            </w:r>
            <w:r>
              <w:t xml:space="preserve">only if hard-collision</w:t>
            </w:r>
          </w:p>
        </w:tc>
        <w:tc>
          <w:tcPr/>
          <w:p>
            <w:pPr>
              <w:pStyle w:val="Compact"/>
            </w:pPr>
            <w:r>
              <w:t xml:space="preserve">409 or surfaced in Console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exitNodes</w:t>
            </w:r>
            <w:r>
              <w:t xml:space="preserve"> </w:t>
            </w:r>
            <w:r>
              <w:t xml:space="preserve">resolves to a connector</w:t>
            </w:r>
          </w:p>
        </w:tc>
        <w:tc>
          <w:tcPr/>
          <w:p>
            <w:pPr>
              <w:pStyle w:val="Compact"/>
            </w:pPr>
            <w:r>
              <w:t xml:space="preserve">policy (dry-run)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KindFailedPrecond</w:t>
            </w:r>
          </w:p>
        </w:tc>
        <w:tc>
          <w:tcPr/>
          <w:p>
            <w:pPr>
              <w:pStyle w:val="Compact"/>
            </w:pPr>
            <w:r>
              <w:t xml:space="preserve">412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Watch from a revoked device</w:t>
            </w:r>
          </w:p>
        </w:tc>
        <w:tc>
          <w:tcPr/>
          <w:p>
            <w:pPr>
              <w:pStyle w:val="Compact"/>
            </w:pPr>
            <w:r>
              <w:t xml:space="preserve">api/coordinator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KindForbidden</w:t>
            </w:r>
          </w:p>
        </w:tc>
        <w:tc>
          <w:tcPr/>
          <w:p>
            <w:pPr>
              <w:pStyle w:val="Compact"/>
            </w:pPr>
            <w:r>
              <w:t xml:space="preserve">Connect</w:t>
            </w:r>
            <w:r>
              <w:t xml:space="preserve"> </w:t>
            </w:r>
            <w:r>
              <w:rPr>
                <w:rStyle w:val="VerbatimChar"/>
              </w:rPr>
              <w:t xml:space="preserve">PermissionDenied</w:t>
            </w:r>
            <w:r>
              <w:t xml:space="preserve">, stream force-closed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Slow consumer fills send queue</w:t>
            </w:r>
          </w:p>
        </w:tc>
        <w:tc>
          <w:tcPr/>
          <w:p>
            <w:pPr>
              <w:pStyle w:val="Compact"/>
            </w:pPr>
            <w:r>
              <w:t xml:space="preserve">coordinator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KindExhausted</w:t>
            </w:r>
          </w:p>
        </w:tc>
        <w:tc>
          <w:tcPr/>
          <w:p>
            <w:pPr>
              <w:pStyle w:val="Compact"/>
            </w:pPr>
            <w:r>
              <w:t xml:space="preserve">stream dropped → client reconnect-with-snapshot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Postgres unreachable on write</w:t>
            </w:r>
          </w:p>
        </w:tc>
        <w:tc>
          <w:tcPr/>
          <w:p>
            <w:pPr>
              <w:pStyle w:val="Compact"/>
            </w:pPr>
            <w:r>
              <w:t xml:space="preserve">store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KindUnavailable</w:t>
            </w:r>
          </w:p>
        </w:tc>
        <w:tc>
          <w:tcPr/>
          <w:p>
            <w:pPr>
              <w:pStyle w:val="Compact"/>
            </w:pPr>
            <w:r>
              <w:t xml:space="preserve">503; existing tunnels keep forwarding (fail-static, C1)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Redis unreachable</w:t>
            </w:r>
          </w:p>
        </w:tc>
        <w:tc>
          <w:tcPr/>
          <w:p>
            <w:pPr>
              <w:pStyle w:val="Compact"/>
            </w:pPr>
            <w:r>
              <w:t xml:space="preserve">events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KindUnavailable</w:t>
            </w:r>
            <w:r>
              <w:t xml:space="preserve"> </w:t>
            </w:r>
            <w:r>
              <w:t xml:space="preserve">warn; coordinator serves last known graph (fail-static)</w:t>
            </w:r>
          </w:p>
        </w:tc>
        <w:tc>
          <w:tcPr/>
          <w:p>
            <w:pPr>
              <w:pStyle w:val="Compact"/>
            </w:pPr>
            <w:r>
              <w:t xml:space="preserve">503 on writes that need a publish</w:t>
            </w:r>
          </w:p>
        </w:tc>
      </w:tr>
    </w:tbl>
    <w:p>
      <w:pPr>
        <w:pStyle w:val="BodyText"/>
      </w:pPr>
      <w:r>
        <w:t xml:space="preserve">The API edge has a single</w:t>
      </w:r>
      <w:r>
        <w:t xml:space="preserve"> </w:t>
      </w:r>
      <w:r>
        <w:rPr>
          <w:rStyle w:val="VerbatimChar"/>
        </w:rPr>
        <w:t xml:space="preserve">mapError(err) connect.Code / http status</w:t>
      </w:r>
      <w:r>
        <w:t xml:space="preserve"> </w:t>
      </w:r>
      <w:r>
        <w:t xml:space="preserve">translator;</w:t>
      </w:r>
      <w:r>
        <w:t xml:space="preserve"> </w:t>
      </w:r>
      <w:r>
        <w:t xml:space="preserve">the coordinator special-cases</w:t>
      </w:r>
      <w:r>
        <w:t xml:space="preserve"> </w:t>
      </w:r>
      <w:r>
        <w:rPr>
          <w:rStyle w:val="VerbatimChar"/>
        </w:rPr>
        <w:t xml:space="preserve">KindForbidden</w:t>
      </w:r>
      <w:r>
        <w:t xml:space="preserve"> </w:t>
      </w:r>
      <w:r>
        <w:t xml:space="preserve">(drop the stream) and</w:t>
      </w:r>
      <w:r>
        <w:t xml:space="preserve"> </w:t>
      </w:r>
      <w:r>
        <w:rPr>
          <w:rStyle w:val="VerbatimChar"/>
        </w:rPr>
        <w:t xml:space="preserve">KindExhausted</w:t>
      </w:r>
      <w:r>
        <w:t xml:space="preserve"> </w:t>
      </w:r>
      <w:r>
        <w:t xml:space="preserve">(back-pressure) and treats everything else on the event path as retryable</w:t>
      </w:r>
      <w:r>
        <w:t xml:space="preserve"> </w:t>
      </w:r>
      <w:r>
        <w:t xml:space="preserve">(re-queued via the PEL, §5.4 of 02_CP).</w:t>
      </w:r>
    </w:p>
    <w:p>
      <w:r>
        <w:pict>
          <v:rect style="width:0;height:1.5pt" o:hralign="center" o:hrstd="t" o:hr="t"/>
        </w:pict>
      </w:r>
    </w:p>
    <w:bookmarkEnd w:id="41"/>
    <w:bookmarkStart w:id="42" w:name="X7c8c8e1481675bf5b668dc96825d59b107fdf3e"/>
    <w:p>
      <w:pPr>
        <w:pStyle w:val="Heading2"/>
      </w:pPr>
      <w:r>
        <w:t xml:space="preserve">9. Concurrency model &amp; shared-state safety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Protection</w:t>
            </w:r>
          </w:p>
        </w:tc>
        <w:tc>
          <w:tcPr/>
          <w:p>
            <w:pPr>
              <w:pStyle w:val="Compact"/>
            </w:pPr>
            <w:r>
              <w:t xml:space="preserve">Failure prevented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in-mem per-tenant graph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coordinator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sync.RWMutex</w:t>
            </w:r>
            <w:r>
              <w:t xml:space="preserve"> </w:t>
            </w:r>
            <w:r>
              <w:t xml:space="preserve">per tenant; reads (buildMap) take RLock, event-apply takes Lock</w:t>
            </w:r>
          </w:p>
        </w:tc>
        <w:tc>
          <w:tcPr/>
          <w:p>
            <w:pPr>
              <w:pStyle w:val="Compact"/>
            </w:pPr>
            <w:r>
              <w:t xml:space="preserve">torn graph during fan-out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open-stream registry (</w:t>
            </w:r>
            <w:r>
              <w:rPr>
                <w:rStyle w:val="VerbatimChar"/>
              </w:rPr>
              <w:t xml:space="preserve">subRegistry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coordinator</w:t>
            </w:r>
          </w:p>
        </w:tc>
        <w:tc>
          <w:tcPr/>
          <w:p>
            <w:pPr>
              <w:pStyle w:val="Compact"/>
            </w:pPr>
            <w:r>
              <w:t xml:space="preserve">sharded</w:t>
            </w:r>
            <w:r>
              <w:t xml:space="preserve"> </w:t>
            </w:r>
            <w:r>
              <w:rPr>
                <w:rStyle w:val="VerbatimChar"/>
              </w:rPr>
              <w:t xml:space="preserve">sync.Map</w:t>
            </w:r>
            <w:r>
              <w:t xml:space="preserve"> </w:t>
            </w:r>
            <w:r>
              <w:t xml:space="preserve">keyed by device id; each stream has its own bounded chan</w:t>
            </w:r>
          </w:p>
        </w:tc>
        <w:tc>
          <w:tcPr/>
          <w:p>
            <w:pPr>
              <w:pStyle w:val="Compact"/>
            </w:pPr>
            <w:r>
              <w:t xml:space="preserve">head-of-line blocking across agents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per-stream send queue</w:t>
            </w:r>
          </w:p>
        </w:tc>
        <w:tc>
          <w:tcPr/>
          <w:p>
            <w:pPr>
              <w:pStyle w:val="Compact"/>
            </w:pPr>
            <w:r>
              <w:t xml:space="preserve">one goroutine per stream</w:t>
            </w:r>
          </w:p>
        </w:tc>
        <w:tc>
          <w:tcPr/>
          <w:p>
            <w:pPr>
              <w:pStyle w:val="Compact"/>
            </w:pPr>
            <w:r>
              <w:t xml:space="preserve">buffered chan depth</w:t>
            </w:r>
            <w:r>
              <w:t xml:space="preserve"> </w:t>
            </w:r>
            <w:r>
              <w:rPr>
                <w:rStyle w:val="VerbatimChar"/>
              </w:rPr>
              <w:t xml:space="preserve">SendQueueDepth</w:t>
            </w:r>
            <w:r>
              <w:t xml:space="preserve">; full ⇒ drop+close</w:t>
            </w:r>
          </w:p>
        </w:tc>
        <w:tc>
          <w:tcPr/>
          <w:p>
            <w:pPr>
              <w:pStyle w:val="Compact"/>
            </w:pPr>
            <w:r>
              <w:t xml:space="preserve">unbounded memory (the soak SLO)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pgx pool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pgxpool</w:t>
            </w:r>
            <w:r>
              <w:t xml:space="preserve"> </w:t>
            </w:r>
            <w:r>
              <w:t xml:space="preserve">internal;</w:t>
            </w:r>
            <w:r>
              <w:t xml:space="preserve"> </w:t>
            </w:r>
            <w:r>
              <w:rPr>
                <w:rStyle w:val="VerbatimChar"/>
              </w:rPr>
              <w:t xml:space="preserve">SET LOCAL</w:t>
            </w:r>
            <w:r>
              <w:t xml:space="preserve"> </w:t>
            </w:r>
            <w:r>
              <w:t xml:space="preserve">is tx-scoped so tenant context</w:t>
            </w:r>
            <w:r>
              <w:t xml:space="preserve"> </w:t>
            </w:r>
            <w:r>
              <w:rPr>
                <w:b/>
                <w:bCs/>
              </w:rPr>
              <w:t xml:space="preserve">cannot</w:t>
            </w:r>
            <w:r>
              <w:t xml:space="preserve"> </w:t>
            </w:r>
            <w:r>
              <w:t xml:space="preserve">leak across pooled conns [research-go_cp §4]</w:t>
            </w:r>
          </w:p>
        </w:tc>
        <w:tc>
          <w:tcPr/>
          <w:p>
            <w:pPr>
              <w:pStyle w:val="Compact"/>
            </w:pPr>
            <w:r>
              <w:t xml:space="preserve">cross-tenant context bleed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Redis consumer group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coordinator</w:t>
            </w:r>
            <w:r>
              <w:t xml:space="preserve"> </w:t>
            </w:r>
            <w:r>
              <w:t xml:space="preserve">consumers</w:t>
            </w:r>
          </w:p>
        </w:tc>
        <w:tc>
          <w:tcPr/>
          <w:p>
            <w:pPr>
              <w:pStyle w:val="Compact"/>
            </w:pPr>
            <w:r>
              <w:t xml:space="preserve">one consumer name per</w:t>
            </w:r>
            <w:r>
              <w:t xml:space="preserve"> </w:t>
            </w:r>
            <w:r>
              <w:rPr>
                <w:rStyle w:val="VerbatimChar"/>
              </w:rPr>
              <w:t xml:space="preserve">helixd</w:t>
            </w:r>
            <w:r>
              <w:t xml:space="preserve"> </w:t>
            </w:r>
            <w:r>
              <w:t xml:space="preserve">host id;</w:t>
            </w:r>
            <w:r>
              <w:t xml:space="preserve"> </w:t>
            </w:r>
            <w:r>
              <w:rPr>
                <w:rStyle w:val="VerbatimChar"/>
              </w:rPr>
              <w:t xml:space="preserve">XAUTOCLAIM</w:t>
            </w:r>
            <w:r>
              <w:t xml:space="preserve"> </w:t>
            </w:r>
            <w:r>
              <w:t xml:space="preserve">reclaims a crashed consumer's PEL</w:t>
            </w:r>
          </w:p>
        </w:tc>
        <w:tc>
          <w:tcPr/>
          <w:p>
            <w:pPr>
              <w:pStyle w:val="Compact"/>
            </w:pPr>
            <w:r>
              <w:t xml:space="preserve">lost events on coordinator crash (§11.4.147)</w:t>
            </w:r>
          </w:p>
        </w:tc>
      </w:tr>
    </w:tbl>
    <w:p>
      <w:pPr>
        <w:pStyle w:val="BodyText"/>
      </w:pPr>
      <w:r>
        <w:rPr>
          <w:b/>
          <w:bCs/>
        </w:rPr>
        <w:t xml:space="preserve">Load-bearing rule (research-go_cp §4):</w:t>
      </w:r>
      <w:r>
        <w:t xml:space="preserve"> </w:t>
      </w:r>
      <w:r>
        <w:t xml:space="preserve">the tenant pin is</w:t>
      </w:r>
      <w:r>
        <w:t xml:space="preserve"> </w:t>
      </w:r>
      <w:r>
        <w:rPr>
          <w:rStyle w:val="VerbatimChar"/>
        </w:rPr>
        <w:t xml:space="preserve">SET LOCAL</w:t>
      </w:r>
      <w:r>
        <w:t xml:space="preserve"> </w:t>
      </w:r>
      <w:r>
        <w:t xml:space="preserve">(transaction-scoped), never plain</w:t>
      </w:r>
      <w:r>
        <w:t xml:space="preserve"> </w:t>
      </w:r>
      <w:r>
        <w:rPr>
          <w:rStyle w:val="VerbatimChar"/>
        </w:rPr>
        <w:t xml:space="preserve">SET</w:t>
      </w:r>
      <w:r>
        <w:t xml:space="preserve"> </w:t>
      </w:r>
      <w:r>
        <w:t xml:space="preserve">— a plain</w:t>
      </w:r>
      <w:r>
        <w:t xml:space="preserve"> </w:t>
      </w:r>
      <w:r>
        <w:rPr>
          <w:rStyle w:val="VerbatimChar"/>
        </w:rPr>
        <w:t xml:space="preserve">SET</w:t>
      </w:r>
      <w:r>
        <w:t xml:space="preserve"> </w:t>
      </w:r>
      <w:r>
        <w:t xml:space="preserve">persists for the pooled</w:t>
      </w:r>
      <w:r>
        <w:t xml:space="preserve"> </w:t>
      </w:r>
      <w:r>
        <w:t xml:space="preserve">connection's life and the next request inherits the previous tenant's scope (the</w:t>
      </w:r>
      <w:r>
        <w:t xml:space="preserve"> </w:t>
      </w:r>
      <w:r>
        <w:t xml:space="preserve">#1 silent isolation break). The §5.3 analyzer + the §8 RLS cross-tenant test</w:t>
      </w:r>
      <w:r>
        <w:t xml:space="preserve"> </w:t>
      </w:r>
      <w:r>
        <w:t xml:space="preserve">together guarantee it.</w:t>
      </w:r>
    </w:p>
    <w:p>
      <w:pPr>
        <w:pStyle w:val="BodyText"/>
      </w:pPr>
      <w:r>
        <w:t xml:space="preserve">No blocking call (DB, Redis, network) is ever made while holding the</w:t>
      </w:r>
      <w:r>
        <w:t xml:space="preserve"> </w:t>
      </w:r>
      <w:r>
        <w:t xml:space="preserve">coordinator's graph lock — the lock is held only for the in-memory apply/diff;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stream.Send</w:t>
      </w:r>
      <w:r>
        <w:t xml:space="preserve"> </w:t>
      </w:r>
      <w:r>
        <w:t xml:space="preserve">fan-out happens after RUnlock, enqueuing into per-stream chans</w:t>
      </w:r>
      <w:r>
        <w:t xml:space="preserve"> </w:t>
      </w:r>
      <w:r>
        <w:t xml:space="preserve">(constitution mandatory principle 2: no blocking ops in a shared-lock region).</w:t>
      </w:r>
    </w:p>
    <w:p>
      <w:r>
        <w:pict>
          <v:rect style="width:0;height:1.5pt" o:hralign="center" o:hrstd="t" o:hr="t"/>
        </w:pict>
      </w:r>
    </w:p>
    <w:bookmarkEnd w:id="42"/>
    <w:bookmarkStart w:id="43" w:name="Xff55d9aeab3045712242b0bcb2fc03023788997"/>
    <w:p>
      <w:pPr>
        <w:pStyle w:val="Heading2"/>
      </w:pPr>
      <w:r>
        <w:t xml:space="preserve">10. Test points — tied to the §11.4.169 comprehensive test-type mandate</w:t>
      </w:r>
    </w:p>
    <w:p>
      <w:pPr>
        <w:pStyle w:val="FirstParagraph"/>
      </w:pPr>
      <w:r>
        <w:t xml:space="preserve">§11.4.169 (the live constitution anchor mandating comprehensive test-type</w:t>
      </w:r>
      <w:r>
        <w:t xml:space="preserve"> </w:t>
      </w:r>
      <w:r>
        <w:t xml:space="preserve">coverage) requires every component carry the full applicable test-type set with</w:t>
      </w:r>
      <w:r>
        <w:t xml:space="preserve"> </w:t>
      </w:r>
      <w:r>
        <w:t xml:space="preserve">captured evidence (§11.4.5/§11.4.69) and a paired §1.1 mutation. The wiring layer</w:t>
      </w:r>
      <w:r>
        <w:t xml:space="preserve"> </w:t>
      </w:r>
      <w:r>
        <w:t xml:space="preserve">maps as follows; each row is a workable item (§11.4.93).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type</w:t>
            </w:r>
          </w:p>
        </w:tc>
        <w:tc>
          <w:tcPr/>
          <w:p>
            <w:pPr>
              <w:pStyle w:val="Compact"/>
            </w:pPr>
            <w:r>
              <w:t xml:space="preserve">What it asserts for the wiring layer</w:t>
            </w:r>
          </w:p>
        </w:tc>
        <w:tc>
          <w:tcPr/>
          <w:p>
            <w:pPr>
              <w:pStyle w:val="Compact"/>
            </w:pPr>
            <w:r>
              <w:t xml:space="preserve">Evidence / fixture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composeApp</w:t>
            </w:r>
            <w:r>
              <w:t xml:space="preserve"> </w:t>
            </w:r>
            <w:r>
              <w:t xml:space="preserve">builds a non-nil graph with all deps non-nil;</w:t>
            </w:r>
            <w:r>
              <w:t xml:space="preserve"> </w:t>
            </w:r>
            <w:r>
              <w:rPr>
                <w:rStyle w:val="VerbatimChar"/>
              </w:rPr>
              <w:t xml:space="preserve">config.Validate</w:t>
            </w:r>
            <w:r>
              <w:t xml:space="preserve"> </w:t>
            </w:r>
            <w:r>
              <w:t xml:space="preserve">rejects every malformed field;</w:t>
            </w:r>
            <w:r>
              <w:t xml:space="preserve"> </w:t>
            </w:r>
            <w:r>
              <w:rPr>
                <w:rStyle w:val="VerbatimChar"/>
              </w:rPr>
              <w:t xml:space="preserve">apperr.mapError</w:t>
            </w:r>
            <w:r>
              <w:t xml:space="preserve"> </w:t>
            </w:r>
            <w:r>
              <w:t xml:space="preserve">is total over</w:t>
            </w:r>
            <w:r>
              <w:t xml:space="preserve"> </w:t>
            </w:r>
            <w:r>
              <w:rPr>
                <w:rStyle w:val="VerbatimChar"/>
              </w:rPr>
              <w:t xml:space="preserve">Kind</w:t>
            </w:r>
            <w:r>
              <w:t xml:space="preserve">; coordinator buildMap with empty visibility ⇒ 0 peers (C4)</w:t>
            </w:r>
          </w:p>
        </w:tc>
        <w:tc>
          <w:tcPr/>
          <w:p>
            <w:pPr>
              <w:pStyle w:val="Compact"/>
            </w:pPr>
            <w:r>
              <w:t xml:space="preserve">go test</w:t>
            </w:r>
            <w:r>
              <w:t xml:space="preserve"> </w:t>
            </w:r>
            <w:r>
              <w:rPr>
                <w:rStyle w:val="VerbatimChar"/>
              </w:rPr>
              <w:t xml:space="preserve">-count=3</w:t>
            </w:r>
            <w:r>
              <w:t xml:space="preserve"> </w:t>
            </w:r>
            <w:r>
              <w:t xml:space="preserve">deterministic (§11.4.50)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Dep-graph gate (pre-build)</w:t>
            </w:r>
          </w:p>
        </w:tc>
        <w:tc>
          <w:tcPr/>
          <w:p>
            <w:pPr>
              <w:pStyle w:val="Compact"/>
            </w:pPr>
            <w:r>
              <w:t xml:space="preserve">R1/R2/R5 import allow-list holds; the §5 analyzers run clean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tools/depgraph</w:t>
            </w:r>
            <w:r>
              <w:t xml:space="preserve"> </w:t>
            </w:r>
            <w:r>
              <w:t xml:space="preserve">exit 0; analyzer report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Paired §1.1 mutation</w:t>
            </w:r>
          </w:p>
        </w:tc>
        <w:tc>
          <w:tcPr/>
          <w:p>
            <w:pPr>
              <w:pStyle w:val="Compact"/>
            </w:pPr>
            <w:r>
              <w:t xml:space="preserve">each gate FAILs on its planted violation (import</w:t>
            </w:r>
            <w:r>
              <w:t xml:space="preserve"> </w:t>
            </w:r>
            <w:r>
              <w:rPr>
                <w:rStyle w:val="VerbatimChar"/>
              </w:rPr>
              <w:t xml:space="preserve">store</w:t>
            </w:r>
            <w:r>
              <w:t xml:space="preserve"> </w:t>
            </w:r>
            <w:r>
              <w:t xml:space="preserve">into</w:t>
            </w:r>
            <w:r>
              <w:t xml:space="preserve"> </w:t>
            </w:r>
            <w:r>
              <w:rPr>
                <w:rStyle w:val="VerbatimChar"/>
              </w:rPr>
              <w:t xml:space="preserve">coordinator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os.Getenv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registry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SrcIP</w:t>
            </w:r>
            <w:r>
              <w:t xml:space="preserve"> </w:t>
            </w:r>
            <w:r>
              <w:t xml:space="preserve">field; drop</w:t>
            </w:r>
            <w:r>
              <w:t xml:space="preserve"> </w:t>
            </w:r>
            <w:r>
              <w:rPr>
                <w:rStyle w:val="VerbatimChar"/>
              </w:rPr>
              <w:t xml:space="preserve">bus.Publish</w:t>
            </w:r>
            <w:r>
              <w:t xml:space="preserve">; package-global coordinator)</w:t>
            </w:r>
          </w:p>
        </w:tc>
        <w:tc>
          <w:tcPr/>
          <w:p>
            <w:pPr>
              <w:pStyle w:val="Compact"/>
            </w:pPr>
            <w:r>
              <w:t xml:space="preserve">per-mutation FAIL log captured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Store / RLS</w:t>
            </w:r>
          </w:p>
        </w:tc>
        <w:tc>
          <w:tcPr/>
          <w:p>
            <w:pPr>
              <w:pStyle w:val="Compact"/>
            </w:pPr>
            <w:r>
              <w:t xml:space="preserve">tenant A cannot read tenant B even with a crafted query under</w:t>
            </w:r>
            <w:r>
              <w:t xml:space="preserve"> </w:t>
            </w:r>
            <w:r>
              <w:rPr>
                <w:rStyle w:val="VerbatimChar"/>
              </w:rPr>
              <w:t xml:space="preserve">FORCE RLS</w:t>
            </w:r>
            <w:r>
              <w:t xml:space="preserve">, running as</w:t>
            </w:r>
            <w:r>
              <w:t xml:space="preserve"> </w:t>
            </w:r>
            <w:r>
              <w:rPr>
                <w:rStyle w:val="VerbatimChar"/>
              </w:rPr>
              <w:t xml:space="preserve">helix_app</w:t>
            </w:r>
          </w:p>
        </w:tc>
        <w:tc>
          <w:tcPr/>
          <w:p>
            <w:pPr>
              <w:pStyle w:val="Compact"/>
            </w:pPr>
            <w:r>
              <w:t xml:space="preserve">RLS denial test output [02_CP §10.3]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Integration</w:t>
            </w:r>
          </w:p>
        </w:tc>
        <w:tc>
          <w:tcPr/>
          <w:p>
            <w:pPr>
              <w:pStyle w:val="Compact"/>
            </w:pPr>
            <w:r>
              <w:t xml:space="preserve">enroll → advertise → policy →</w:t>
            </w:r>
            <w:r>
              <w:t xml:space="preserve"> </w:t>
            </w:r>
            <w:r>
              <w:rPr>
                <w:rStyle w:val="VerbatimChar"/>
              </w:rPr>
              <w:t xml:space="preserve">WatchNetworkMap</w:t>
            </w:r>
            <w:r>
              <w:t xml:space="preserve">: assert the delta stream content</w:t>
            </w:r>
            <w: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helix_reconcile_seconds</w:t>
            </w:r>
            <w:r>
              <w:t xml:space="preserve"> </w:t>
            </w:r>
            <w:r>
              <w:t xml:space="preserve">p99 &lt; 1 s; assert a revoke produces</w:t>
            </w:r>
            <w:r>
              <w:t xml:space="preserve"> </w:t>
            </w:r>
            <w:r>
              <w:rPr>
                <w:rStyle w:val="VerbatimChar"/>
              </w:rPr>
              <w:t xml:space="preserve">device.revoked</w:t>
            </w:r>
            <w:r>
              <w:t xml:space="preserve"> </w:t>
            </w:r>
            <w:r>
              <w:t xml:space="preserve">(R3) and force-closes the stream</w:t>
            </w:r>
          </w:p>
        </w:tc>
        <w:tc>
          <w:tcPr/>
          <w:p>
            <w:pPr>
              <w:pStyle w:val="Compact"/>
            </w:pPr>
            <w:r>
              <w:t xml:space="preserve">Postgres+Redis booted on-demand via</w:t>
            </w:r>
            <w:r>
              <w:t xml:space="preserve"> </w:t>
            </w:r>
            <w:r>
              <w:rPr>
                <w:rStyle w:val="VerbatimChar"/>
              </w:rPr>
              <w:t xml:space="preserve">vasic-digital/containers</w:t>
            </w:r>
            <w:r>
              <w:t xml:space="preserve"> </w:t>
            </w:r>
            <w:r>
              <w:t xml:space="preserve">(§11.4.76 — not ad-hoc</w:t>
            </w:r>
            <w:r>
              <w:t xml:space="preserve"> </w:t>
            </w:r>
            <w:r>
              <w:rPr>
                <w:rStyle w:val="VerbatimChar"/>
              </w:rPr>
              <w:t xml:space="preserve">docker run</w:t>
            </w:r>
            <w:r>
              <w:t xml:space="preserve">); captured stream transcript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Lifecycle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App.Run</w:t>
            </w:r>
            <w:r>
              <w:t xml:space="preserve"> </w:t>
            </w:r>
            <w:r>
              <w:t xml:space="preserve">preflight aborts on a superuser DB role / missing FORCE RLS / raw-socket capability; graceful shutdown closes streams and flips presence offline</w:t>
            </w:r>
          </w:p>
        </w:tc>
        <w:tc>
          <w:tcPr/>
          <w:p>
            <w:pPr>
              <w:pStyle w:val="Compact"/>
            </w:pPr>
            <w:r>
              <w:t xml:space="preserve">preflight FAIL exit-code + shutdown trace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Soak (stress)</w:t>
            </w:r>
          </w:p>
        </w:tc>
        <w:tc>
          <w:tcPr/>
          <w:p>
            <w:pPr>
              <w:pStyle w:val="Compact"/>
            </w:pPr>
            <w:r>
              <w:t xml:space="preserve">N simulated agents hold streams 24 h while policies flap; assert convergence SLO holds and</w:t>
            </w:r>
            <w:r>
              <w:t xml:space="preserve"> </w:t>
            </w:r>
            <w:r>
              <w:rPr>
                <w:rStyle w:val="VerbatimChar"/>
              </w:rPr>
              <w:t xml:space="preserve">process_resident_memory_bytes</w:t>
            </w:r>
            <w:r>
              <w:t xml:space="preserve"> </w:t>
            </w:r>
            <w:r>
              <w:t xml:space="preserve">slope ≈ 0 (back-pressure works)</w:t>
            </w:r>
          </w:p>
        </w:tc>
        <w:tc>
          <w:tcPr/>
          <w:p>
            <w:pPr>
              <w:pStyle w:val="Compact"/>
            </w:pPr>
            <w:r>
              <w:t xml:space="preserve">RSS time-series, slope fit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Chaos (§11.4.85)</w:t>
            </w:r>
          </w:p>
        </w:tc>
        <w:tc>
          <w:tcPr/>
          <w:p>
            <w:pPr>
              <w:pStyle w:val="Compact"/>
            </w:pPr>
            <w:r>
              <w:t xml:space="preserve">kill the coordinator mid-fan-out →</w:t>
            </w:r>
            <w:r>
              <w:t xml:space="preserve"> </w:t>
            </w:r>
            <w:r>
              <w:rPr>
                <w:rStyle w:val="VerbatimChar"/>
              </w:rPr>
              <w:t xml:space="preserve">XAUTOCLAIM</w:t>
            </w:r>
            <w:r>
              <w:t xml:space="preserve"> </w:t>
            </w:r>
            <w:r>
              <w:t xml:space="preserve">reclaims its PEL, no event lost (§11.4.147); kill Redis → control plane serves last graph (fail-static, C1)</w:t>
            </w:r>
          </w:p>
        </w:tc>
        <w:tc>
          <w:tcPr/>
          <w:p>
            <w:pPr>
              <w:pStyle w:val="Compact"/>
            </w:pPr>
            <w:r>
              <w:t xml:space="preserve">recovery trace, event-count reconciliation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Schema-lint meta-test</w:t>
            </w:r>
          </w:p>
        </w:tc>
        <w:tc>
          <w:tcPr/>
          <w:p>
            <w:pPr>
              <w:pStyle w:val="Compact"/>
            </w:pPr>
            <w:r>
              <w:t xml:space="preserve">a planted</w:t>
            </w:r>
            <w:r>
              <w:t xml:space="preserve"> </w:t>
            </w:r>
            <w:r>
              <w:rPr>
                <w:rStyle w:val="VerbatimChar"/>
              </w:rPr>
              <w:t xml:space="preserve">connections(src_ip,…)</w:t>
            </w:r>
            <w:r>
              <w:t xml:space="preserve"> </w:t>
            </w:r>
            <w:r>
              <w:t xml:space="preserve">table makes the no-traffic lint FAIL; removing it passes (C3)</w:t>
            </w:r>
          </w:p>
        </w:tc>
        <w:tc>
          <w:tcPr/>
          <w:p>
            <w:pPr>
              <w:pStyle w:val="Compact"/>
            </w:pPr>
            <w:r>
              <w:t xml:space="preserve">lint FAIL/PASS pair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Challenge (helix_qa)</w:t>
            </w:r>
          </w:p>
        </w:tc>
        <w:tc>
          <w:tcPr/>
          <w:p>
            <w:pPr>
              <w:pStyle w:val="Compact"/>
            </w:pPr>
            <w:r>
              <w:t xml:space="preserve">drive enroll→policy→delta end-to-end and score PASS only on the captured &lt;1 s evidence (§11.4.5/.69/.107)</w:t>
            </w:r>
          </w:p>
        </w:tc>
        <w:tc>
          <w:tcPr/>
          <w:p>
            <w:pPr>
              <w:pStyle w:val="Compact"/>
            </w:pPr>
            <w:r>
              <w:t xml:space="preserve">Challenge</w:t>
            </w:r>
            <w:r>
              <w:t xml:space="preserve"> </w:t>
            </w:r>
            <w:r>
              <w:rPr>
                <w:rStyle w:val="VerbatimChar"/>
              </w:rPr>
              <w:t xml:space="preserve">result.json</w:t>
            </w:r>
            <w:r>
              <w:t xml:space="preserve"> </w:t>
            </w:r>
            <w:r>
              <w:t xml:space="preserve">+ reconcile histogram</w:t>
            </w:r>
          </w:p>
        </w:tc>
      </w:tr>
    </w:tbl>
    <w:p>
      <w:pPr>
        <w:pStyle w:val="BodyText"/>
      </w:pPr>
      <w:r>
        <w:t xml:space="preserve">Every PASS uses</w:t>
      </w:r>
      <w:r>
        <w:t xml:space="preserve"> </w:t>
      </w:r>
      <w:r>
        <w:rPr>
          <w:rStyle w:val="VerbatimChar"/>
        </w:rPr>
        <w:t xml:space="preserve">ab_pass_with_evidence</w:t>
      </w:r>
      <w:r>
        <w:t xml:space="preserve"> </w:t>
      </w:r>
      <w:r>
        <w:t xml:space="preserve">citing the captured artefact (§11.4.69);</w:t>
      </w:r>
      <w:r>
        <w:t xml:space="preserve"> </w:t>
      </w:r>
      <w:r>
        <w:t xml:space="preserve">no metadata-only / grep-only PASS (§11.4 anti-bluff). The dep-graph and analyzer</w:t>
      </w:r>
      <w:r>
        <w:t xml:space="preserve"> </w:t>
      </w:r>
      <w:r>
        <w:t xml:space="preserve">gates are the §11.4.108 runtime signatures proving the wiring rules are live.</w:t>
      </w:r>
    </w:p>
    <w:p>
      <w:r>
        <w:pict>
          <v:rect style="width:0;height:1.5pt" o:hralign="center" o:hrstd="t" o:hr="t"/>
        </w:pict>
      </w:r>
    </w:p>
    <w:bookmarkEnd w:id="43"/>
    <w:bookmarkStart w:id="44" w:name="X408b6489828c4b4efe7333c1d70988e2ebff424"/>
    <w:p>
      <w:pPr>
        <w:pStyle w:val="Heading2"/>
      </w:pPr>
      <w:r>
        <w:t xml:space="preserve">11. Phase-2 split seam (why boundaries == service boundaries, proven)</w:t>
      </w:r>
    </w:p>
    <w:p>
      <w:pPr>
        <w:pStyle w:val="FirstParagraph"/>
      </w:pPr>
      <w:r>
        <w:t xml:space="preserve">C7 is the central claim of this document; here is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the Phase-1 wiring makes</w:t>
      </w:r>
      <w:r>
        <w:t xml:space="preserve"> </w:t>
      </w:r>
      <w:r>
        <w:t xml:space="preserve">the split mechanical, not a rewrite [04_P1 §12]:</w:t>
      </w:r>
    </w:p>
    <w:p>
      <w:pPr>
        <w:pStyle w:val="Compact"/>
        <w:numPr>
          <w:ilvl w:val="0"/>
          <w:numId w:val="1001"/>
        </w:numPr>
      </w:pPr>
      <w:r>
        <w:t xml:space="preserve">Every Tier-3 module is consumed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through its §3 interface (enforced by</w:t>
      </w:r>
      <w:r>
        <w:t xml:space="preserve"> </w:t>
      </w:r>
      <w:r>
        <w:t xml:space="preserve">§5.1/§5.2). To extract</w:t>
      </w:r>
      <w:r>
        <w:t xml:space="preserve"> </w:t>
      </w:r>
      <w:r>
        <w:rPr>
          <w:rStyle w:val="VerbatimChar"/>
        </w:rPr>
        <w:t xml:space="preserve">policy</w:t>
      </w:r>
      <w:r>
        <w:t xml:space="preserve"> </w:t>
      </w:r>
      <w:r>
        <w:t xml:space="preserve">into its own service, write</w:t>
      </w:r>
      <w:r>
        <w:t xml:space="preserve"> </w:t>
      </w:r>
      <w:r>
        <w:rPr>
          <w:rStyle w:val="VerbatimChar"/>
        </w:rPr>
        <w:t xml:space="preserve">policyclient.New(connAddr) policy.Compiler</w:t>
      </w:r>
      <w:r>
        <w:t xml:space="preserve"> </w:t>
      </w:r>
      <w:r>
        <w:t xml:space="preserve">(a Connect client that satisfies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rPr>
          <w:rStyle w:val="VerbatimChar"/>
        </w:rPr>
        <w:t xml:space="preserve">Compiler</w:t>
      </w:r>
      <w:r>
        <w:t xml:space="preserve"> </w:t>
      </w:r>
      <w:r>
        <w:t xml:space="preserve">interface) and change</w:t>
      </w:r>
      <w:r>
        <w:t xml:space="preserve"> </w:t>
      </w:r>
      <w:r>
        <w:rPr>
          <w:b/>
          <w:bCs/>
        </w:rPr>
        <w:t xml:space="preserve">one line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composeApp</w:t>
      </w:r>
      <w:r>
        <w:t xml:space="preserve"> </w:t>
      </w:r>
      <w:r>
        <w:t xml:space="preserve">(</w:t>
      </w:r>
      <w:r>
        <w:rPr>
          <w:rStyle w:val="VerbatimChar"/>
        </w:rPr>
        <w:t xml:space="preserve">pol := policyclient.New(cfg.PolicyAddr)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policy.New(...)</w:t>
      </w:r>
      <w:r>
        <w:t xml:space="preserve">). No</w:t>
      </w:r>
      <w:r>
        <w:t xml:space="preserve"> </w:t>
      </w:r>
      <w:r>
        <w:t xml:space="preserve">caller of</w:t>
      </w:r>
      <w:r>
        <w:t xml:space="preserve"> </w:t>
      </w:r>
      <w:r>
        <w:rPr>
          <w:rStyle w:val="VerbatimChar"/>
        </w:rPr>
        <w:t xml:space="preserve">pol.Compile</w:t>
      </w:r>
      <w:r>
        <w:t xml:space="preserve"> </w:t>
      </w:r>
      <w:r>
        <w:t xml:space="preserve">changes.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coordinator</w:t>
      </w:r>
      <w:r>
        <w:t xml:space="preserve"> </w:t>
      </w:r>
      <w:r>
        <w:t xml:space="preserve">already owns no tables (R2) and is stateless-on-restart (rebuilds</w:t>
      </w:r>
      <w:r>
        <w:t xml:space="preserve"> </w:t>
      </w:r>
      <w:r>
        <w:t xml:space="preserve">the graph from Postgres + events on boot, §6.5), so it scales horizontally</w:t>
      </w:r>
      <w:r>
        <w:t xml:space="preserve"> </w:t>
      </w:r>
      <w:r>
        <w:t xml:space="preserve">behind a load balancer with no reshaping — the Phase-2 K8s</w:t>
      </w:r>
      <w:r>
        <w:t xml:space="preserve"> </w:t>
      </w:r>
      <w:r>
        <w:rPr>
          <w:rStyle w:val="VerbatimChar"/>
        </w:rPr>
        <w:t xml:space="preserve">replicas: 3</w:t>
      </w:r>
      <w:r>
        <w:t xml:space="preserve"> </w:t>
      </w:r>
      <w:r>
        <w:t xml:space="preserve">deployment [02_CP §11.3] works because the seam was drawn here.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events.Bus</w:t>
      </w:r>
      <w:r>
        <w:t xml:space="preserve"> </w:t>
      </w:r>
      <w:r>
        <w:t xml:space="preserve">interface (D3) swaps Redis Streams → NATS JetStream by</w:t>
      </w:r>
      <w:r>
        <w:t xml:space="preserve"> </w:t>
      </w:r>
      <w:r>
        <w:t xml:space="preserve">selecting a different implementation in</w:t>
      </w:r>
      <w:r>
        <w:t xml:space="preserve"> </w:t>
      </w:r>
      <w:r>
        <w:rPr>
          <w:rStyle w:val="VerbatimChar"/>
        </w:rPr>
        <w:t xml:space="preserve">composeApp</w:t>
      </w:r>
      <w:r>
        <w:t xml:space="preserve"> </w:t>
      </w:r>
      <w:r>
        <w:t xml:space="preserve">— multi-region fan-out</w:t>
      </w:r>
      <w:r>
        <w:t xml:space="preserve"> </w:t>
      </w:r>
      <w:r>
        <w:t xml:space="preserve">without touching any producer/consumer call site.</w:t>
      </w:r>
    </w:p>
    <w:p>
      <w:pPr>
        <w:pStyle w:val="Compact"/>
        <w:numPr>
          <w:ilvl w:val="0"/>
          <w:numId w:val="1001"/>
        </w:numPr>
      </w:pPr>
      <w:r>
        <w:t xml:space="preserve">The wire contract (</w:t>
      </w:r>
      <w:r>
        <w:rPr>
          <w:rStyle w:val="VerbatimChar"/>
        </w:rPr>
        <w:t xml:space="preserve">helix.coordinator.v1</w:t>
      </w:r>
      <w:r>
        <w:t xml:space="preserve">) is already a network protocol over</w:t>
      </w:r>
      <w:r>
        <w:t xml:space="preserve"> </w:t>
      </w:r>
      <w:r>
        <w:t xml:space="preserve">Connect, so an "in-process" module and a "remote" service speak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contract; there is no internal-vs-external API divergence to reconcile.</w:t>
      </w:r>
    </w:p>
    <w:p>
      <w:pPr>
        <w:pStyle w:val="FirstParagraph"/>
      </w:pPr>
      <w:r>
        <w:rPr>
          <w:b/>
          <w:bCs/>
        </w:rPr>
        <w:t xml:space="preserve">Honest boundary (§11.4.6):</w:t>
      </w:r>
      <w:r>
        <w:t xml:space="preserve"> </w:t>
      </w:r>
      <w:r>
        <w:t xml:space="preserve">this document proves the seams</w:t>
      </w:r>
      <w:r>
        <w:t xml:space="preserve"> </w:t>
      </w:r>
      <w:r>
        <w:rPr>
          <w:i/>
          <w:iCs/>
        </w:rPr>
        <w:t xml:space="preserve">permit</w:t>
      </w:r>
      <w:r>
        <w:t xml:space="preserve"> </w:t>
      </w:r>
      <w:r>
        <w:t xml:space="preserve">the split;</w:t>
      </w:r>
      <w:r>
        <w:t xml:space="preserve"> </w:t>
      </w:r>
      <w:r>
        <w:t xml:space="preserve">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claim the split has been executed or benchmarked. The Phase-2</w:t>
      </w:r>
      <w:r>
        <w:t xml:space="preserve"> </w:t>
      </w:r>
      <w:r>
        <w:t xml:space="preserve">services, the NATS implementation, and the K8s HA topology are</w:t>
      </w:r>
      <w:r>
        <w:t xml:space="preserve"> </w:t>
      </w:r>
      <w:r>
        <w:rPr>
          <w:b/>
          <w:bCs/>
        </w:rPr>
        <w:t xml:space="preserve">UNVERIFIED</w:t>
      </w:r>
      <w:r>
        <w:t xml:space="preserve"> </w:t>
      </w:r>
      <w:r>
        <w:t xml:space="preserve">as</w:t>
      </w:r>
      <w:r>
        <w:t xml:space="preserve"> </w:t>
      </w:r>
      <w:r>
        <w:t xml:space="preserve">running code in Phase 1 — they are design seams whose correctness is asserted by</w:t>
      </w:r>
      <w:r>
        <w:t xml:space="preserve"> </w:t>
      </w:r>
      <w:r>
        <w:t xml:space="preserve">the interface discipline and the gates, validated by the §10 tests, and will be</w:t>
      </w:r>
      <w:r>
        <w:t xml:space="preserve"> </w:t>
      </w:r>
      <w:r>
        <w:t xml:space="preserve">proven by the Phase-2 deliverable, not before.</w:t>
      </w:r>
    </w:p>
    <w:p>
      <w:r>
        <w:pict>
          <v:rect style="width:0;height:1.5pt" o:hralign="center" o:hrstd="t" o:hr="t"/>
        </w:pict>
      </w:r>
    </w:p>
    <w:bookmarkEnd w:id="44"/>
    <w:bookmarkStart w:id="45" w:name="X53dbfba2e0b5a8e0194e7e67b2bad163e3e0da3"/>
    <w:p>
      <w:pPr>
        <w:pStyle w:val="Heading2"/>
      </w:pPr>
      <w:r>
        <w:t xml:space="preserve">12. Helix-ecosystem &amp; constitution wiring (this layer)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Submodule / clause</w:t>
            </w:r>
          </w:p>
        </w:tc>
        <w:tc>
          <w:tcPr/>
          <w:p>
            <w:pPr>
              <w:pStyle w:val="Compact"/>
            </w:pPr>
            <w:r>
              <w:t xml:space="preserve">Use in the architecture &amp; wiring layer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vasic-digital/containers</w:t>
            </w:r>
            <w:r>
              <w:t xml:space="preserve"> </w:t>
            </w:r>
            <w:r>
              <w:t xml:space="preserve">(§11.4.76/§11.4.161)</w:t>
            </w:r>
          </w:p>
        </w:tc>
        <w:tc>
          <w:tcPr/>
          <w:p>
            <w:pPr>
              <w:pStyle w:val="Compact"/>
            </w:pPr>
            <w:r>
              <w:t xml:space="preserve">sole container orchestration: boot Postgres/Redis on-demand for the §10 integration/soak/chaos suites; render the rootless quadlets — no ad-hoc</w:t>
            </w:r>
            <w:r>
              <w:t xml:space="preserve"> </w:t>
            </w:r>
            <w:r>
              <w:rPr>
                <w:rStyle w:val="VerbatimChar"/>
              </w:rPr>
              <w:t xml:space="preserve">docker</w:t>
            </w:r>
            <w:r>
              <w:t xml:space="preserve">/</w:t>
            </w:r>
            <w:r>
              <w:rPr>
                <w:rStyle w:val="VerbatimChar"/>
              </w:rPr>
              <w:t xml:space="preserve">podman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helix_qa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challenges</w:t>
            </w:r>
            <w:r>
              <w:t xml:space="preserve"> </w:t>
            </w:r>
            <w:r>
              <w:t xml:space="preserve">(§11.4.27/§11.4.5/.69/.107/.169)</w:t>
            </w:r>
          </w:p>
        </w:tc>
        <w:tc>
          <w:tcPr/>
          <w:p>
            <w:pPr>
              <w:pStyle w:val="Compact"/>
            </w:pPr>
            <w:r>
              <w:t xml:space="preserve">the §10 test-type matrix + the enroll→policy→delta Challenge asserting &lt;1 s with captured evidence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docs_chain</w:t>
            </w:r>
            <w:r>
              <w:t xml:space="preserve"> </w:t>
            </w:r>
            <w:r>
              <w:t xml:space="preserve">(§11.4.106)</w:t>
            </w:r>
          </w:p>
        </w:tc>
        <w:tc>
          <w:tcPr/>
          <w:p>
            <w:pPr>
              <w:pStyle w:val="Compact"/>
            </w:pPr>
            <w:r>
              <w:t xml:space="preserve">mechanizes this doc's HTML/PDF/DOCX export + turns the §10 workable items into git-tracked DB rows (§11.4.93)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security</w:t>
            </w:r>
            <w:r>
              <w:t xml:space="preserve"> </w:t>
            </w:r>
            <w:r>
              <w:t xml:space="preserve">(§7)</w:t>
            </w:r>
          </w:p>
        </w:tc>
        <w:tc>
          <w:tcPr/>
          <w:p>
            <w:pPr>
              <w:pStyle w:val="Compact"/>
            </w:pPr>
            <w:r>
              <w:t xml:space="preserve">reviews the RLS-role/mTLS/CA-key wiring; pairs with the §5.4 source-lint + sibling §2.4 schema-lint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§11.4.151/.155</w:t>
            </w:r>
          </w:p>
        </w:tc>
        <w:tc>
          <w:tcPr/>
          <w:p>
            <w:pPr>
              <w:pStyle w:val="Compact"/>
            </w:pPr>
            <w:r>
              <w:t xml:space="preserve">release-prefixed image tag (</w:t>
            </w:r>
            <w:r>
              <w:rPr>
                <w:rStyle w:val="VerbatimChar"/>
              </w:rPr>
              <w:t xml:space="preserve">helixvpn-0.1.0</w:t>
            </w:r>
            <w:r>
              <w:t xml:space="preserve">) + recording prefixes for QA 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§11.4.156</w:t>
            </w:r>
          </w:p>
        </w:tc>
        <w:tc>
          <w:tcPr/>
          <w:p>
            <w:pPr>
              <w:pStyle w:val="Compact"/>
            </w:pPr>
            <w:r>
              <w:t xml:space="preserve">NO active CI — every §5 gate + §10 test runs locally (pre-build + meta-test)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§11.4.113</w:t>
            </w:r>
          </w:p>
        </w:tc>
        <w:tc>
          <w:tcPr/>
          <w:p>
            <w:pPr>
              <w:pStyle w:val="Compact"/>
            </w:pPr>
            <w:r>
              <w:t xml:space="preserve">no force-push across the helix-go repo + its owned submodules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Start w:id="46" w:name="sources"/>
    <w:p>
      <w:pPr>
        <w:pStyle w:val="Heading2"/>
      </w:pPr>
      <w:r>
        <w:t xml:space="preserve">Sources</w:t>
      </w:r>
    </w:p>
    <w:p>
      <w:pPr>
        <w:pStyle w:val="FirstParagraph"/>
      </w:pPr>
      <w:r>
        <w:t xml:space="preserve">[02_CP]</w:t>
      </w:r>
      <w:r>
        <w:t xml:space="preserve"> </w:t>
      </w:r>
      <w:r>
        <w:rPr>
          <w:rStyle w:val="VerbatimChar"/>
        </w:rPr>
        <w:t xml:space="preserve">docs/research/mvp/final/02-control-plane.md</w:t>
      </w:r>
      <w:r>
        <w:t xml:space="preserve"> </w:t>
      </w:r>
      <w:r>
        <w:t xml:space="preserve">(pass-1 control-plane</w:t>
      </w:r>
      <w:r>
        <w:t xml:space="preserve"> </w:t>
      </w:r>
      <w:r>
        <w:t xml:space="preserve">overview — package layout §1, DDL/RLS §2, IPAM §3, proto §4, events §5,</w:t>
      </w:r>
      <w:r>
        <w:t xml:space="preserve"> </w:t>
      </w:r>
      <w:r>
        <w:t xml:space="preserve">coordinator §6, policy §7, API/authz §8, identity/PKI §9, SLOs §10, deploy §11,</w:t>
      </w:r>
      <w:r>
        <w:t xml:space="preserve"> </w:t>
      </w:r>
      <w:r>
        <w:t xml:space="preserve">phase plan §13) ·</w:t>
      </w:r>
      <w:r>
        <w:t xml:space="preserve"> </w:t>
      </w:r>
      <w:r>
        <w:t xml:space="preserve">[04_P1]</w:t>
      </w:r>
      <w:r>
        <w:t xml:space="preserve"> </w:t>
      </w:r>
      <w:r>
        <w:rPr>
          <w:rStyle w:val="VerbatimChar"/>
        </w:rPr>
        <w:t xml:space="preserve">HelixVPN-Phase1-MVP.md</w:t>
      </w:r>
      <w:r>
        <w:t xml:space="preserve"> </w:t>
      </w:r>
      <w:r>
        <w:t xml:space="preserve">(modular monolith, R1–R4 wiring, coordinator,</w:t>
      </w:r>
      <w:r>
        <w:t xml:space="preserve"> </w:t>
      </w:r>
      <w:r>
        <w:t xml:space="preserve">Phase-2 seams §12) ·</w:t>
      </w:r>
      <w:r>
        <w:t xml:space="preserve"> </w:t>
      </w:r>
      <w:r>
        <w:t xml:space="preserve">[04_ARCH §4]</w:t>
      </w:r>
      <w:r>
        <w:t xml:space="preserve"> </w:t>
      </w:r>
      <w:r>
        <w:rPr>
          <w:rStyle w:val="VerbatimChar"/>
        </w:rPr>
        <w:t xml:space="preserve">HelixVPN-Architecture-Refined.md</w:t>
      </w:r>
      <w:r>
        <w:t xml:space="preserve"> </w:t>
      </w:r>
      <w:r>
        <w:t xml:space="preserve">(control/data separation,</w:t>
      </w:r>
      <w:r>
        <w:t xml:space="preserve"> </w:t>
      </w:r>
      <w:r>
        <w:t xml:space="preserve">schema-generated clients, no-logging, default-deny) ·</w:t>
      </w:r>
      <w:r>
        <w:t xml:space="preserve"> </w:t>
      </w:r>
      <w:r>
        <w:t xml:space="preserve">[research-go_cp] Go-stack research (Gin v1.12.0 §1; connect-go v1.20.0 + buf +</w:t>
      </w:r>
      <w:r>
        <w:t xml:space="preserve"> </w:t>
      </w:r>
      <w:r>
        <w:t xml:space="preserve">protovalidate §2; sqlc v1.31.1 + pgx v5.10.0 §3; Postgres RLS</w:t>
      </w:r>
      <w:r>
        <w:t xml:space="preserve"> </w:t>
      </w:r>
      <w:r>
        <w:rPr>
          <w:rStyle w:val="VerbatimChar"/>
        </w:rPr>
        <w:t xml:space="preserve">SET LOCAL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FORCE RLS</w:t>
      </w:r>
      <w:r>
        <w:t xml:space="preserve"> </w:t>
      </w:r>
      <w:r>
        <w:t xml:space="preserve">§4; Redis Streams</w:t>
      </w:r>
      <w:r>
        <w:t xml:space="preserve"> </w:t>
      </w:r>
      <w:r>
        <w:rPr>
          <w:rStyle w:val="VerbatimChar"/>
        </w:rPr>
        <w:t xml:space="preserve">XAUTOCLAIM</w:t>
      </w:r>
      <w:r>
        <w:t xml:space="preserve">/DLQ §5; goose v3.27.1 §6;</w:t>
      </w:r>
      <w:r>
        <w:t xml:space="preserve"> </w:t>
      </w:r>
      <w:r>
        <w:t xml:space="preserve">single-server composition §7 — all accessed 2026-06-25) ·</w:t>
      </w:r>
      <w:r>
        <w:t xml:space="preserve"> </w:t>
      </w:r>
      <w:r>
        <w:t xml:space="preserve">[SYNTHESIS] cross-document synthesis (stack floor §2, decisions D3/D4 §3,</w:t>
      </w:r>
      <w:r>
        <w:t xml:space="preserve"> </w:t>
      </w:r>
      <w:r>
        <w:t xml:space="preserve">ecosystem wiring §8, constitution bindings §9).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Control-Plane Architecture &amp; Wiring</dc:title>
  <dc:creator/>
  <cp:keywords/>
  <dcterms:created xsi:type="dcterms:W3CDTF">2026-07-04T13:38:28Z</dcterms:created>
  <dcterms:modified xsi:type="dcterms:W3CDTF">2026-07-04T13:38:28Z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