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helixvpnctl — the operator CLI (Cobra)</w:t>
      </w:r>
    </w:p>
    <w:bookmarkStart w:id="34" w:name="helixvpnctl--the-operator-cli-cobra"/>
    <w:p>
      <w:pPr>
        <w:pStyle w:val="Heading1"/>
      </w:pPr>
      <w:r>
        <w:t xml:space="preserve">helixvpnctl — the operator CLI (Cobra)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Rev 2:</w:t>
      </w:r>
      <w:r>
        <w:t xml:space="preserve"> </w:t>
      </w:r>
      <w:r>
        <w:t xml:space="preserve">Reviewed against the Volume-6 enterprise-hardening pass (2026-07-04); command surface,</w:t>
      </w:r>
      <w:r>
        <w:t xml:space="preserve"> </w:t>
      </w:r>
      <w:r>
        <w:t xml:space="preserve">exit-code discipline, and credential handling already comprehensive. No gap found in scope.</w:t>
      </w:r>
      <w:r>
        <w:t xml:space="preserve"> </w:t>
      </w:r>
      <w:r>
        <w:t xml:space="preserve">Revision bumped for the pass.</w:t>
      </w:r>
    </w:p>
    <w:p>
      <w:pPr>
        <w:pStyle w:val="BlockText"/>
      </w:pPr>
      <w:r>
        <w:t xml:space="preserve">Master technical specification — Volume 6 (Deployment, Tooling &amp; Operations), nano-detail</w:t>
      </w:r>
      <w:r>
        <w:t xml:space="preserve"> </w:t>
      </w:r>
      <w:r>
        <w:t xml:space="preserve">document. Scope: the</w:t>
      </w:r>
      <w:r>
        <w:t xml:space="preserve"> </w:t>
      </w:r>
      <w:r>
        <w:rPr>
          <w:rStyle w:val="VerbatimChar"/>
          <w:b/>
          <w:bCs/>
        </w:rPr>
        <w:t xml:space="preserve">helixvpnctl</w:t>
      </w:r>
      <w:r>
        <w:rPr>
          <w:b/>
          <w:bCs/>
        </w:rPr>
        <w:t xml:space="preserve"> </w:t>
      </w:r>
      <w:r>
        <w:rPr>
          <w:b/>
          <w:bCs/>
        </w:rPr>
        <w:t xml:space="preserve">operator CLI</w:t>
      </w:r>
      <w:r>
        <w:t xml:space="preserve"> </w:t>
      </w:r>
      <w:r>
        <w:t xml:space="preserve">— the Cobra command binary that is both the</w:t>
      </w:r>
      <w:r>
        <w:t xml:space="preserve"> </w:t>
      </w:r>
      <w:r>
        <w:t xml:space="preserve">homelab front door (</w:t>
      </w:r>
      <w:r>
        <w:rPr>
          <w:rStyle w:val="VerbatimChar"/>
        </w:rPr>
        <w:t xml:space="preserve">init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systemctl start</w:t>
      </w:r>
      <w:r>
        <w:t xml:space="preserve"> </w:t>
      </w:r>
      <w:r>
        <w:t xml:space="preserve">= a running gateway) and the GitOps front door</w:t>
      </w:r>
      <w:r>
        <w:t xml:space="preserve"> </w:t>
      </w:r>
      <w:r>
        <w:t xml:space="preserve">(</w:t>
      </w:r>
      <w:r>
        <w:rPr>
          <w:rStyle w:val="VerbatimChar"/>
        </w:rPr>
        <w:t xml:space="preserve">policy set</w:t>
      </w:r>
      <w:r>
        <w:t xml:space="preserve">/</w:t>
      </w:r>
      <w:r>
        <w:rPr>
          <w:rStyle w:val="VerbatimChar"/>
        </w:rPr>
        <w:t xml:space="preserve">policy compile</w:t>
      </w:r>
      <w:r>
        <w:t xml:space="preserve">). This deepens [05-overview §5] into a full command-by-command</w:t>
      </w:r>
      <w:r>
        <w:t xml:space="preserve"> </w:t>
      </w:r>
      <w:r>
        <w:t xml:space="preserve">spec: the command tree, per-command flags / inputs / outputs / exit codes, how each command</w:t>
      </w:r>
      <w:r>
        <w:t xml:space="preserve"> </w:t>
      </w:r>
      <w:r>
        <w:t xml:space="preserve">talks to</w:t>
      </w:r>
      <w:r>
        <w:t xml:space="preserve"> </w:t>
      </w:r>
      <w:r>
        <w:rPr>
          <w:rStyle w:val="VerbatimChar"/>
        </w:rPr>
        <w:t xml:space="preserve">svc-api</w:t>
      </w:r>
      <w:r>
        <w:t xml:space="preserve"> </w:t>
      </w:r>
      <w:r>
        <w:t xml:space="preserve">over device-or-operator mTLS, credentials handling (§11.4.10), and concrete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sketches per command. It is a SPEC: command surfaces and skeletons are illustrative of</w:t>
      </w:r>
      <w:r>
        <w:t xml:space="preserve"> </w:t>
      </w:r>
      <w:r>
        <w:t xml:space="preserve">the contract, not the shipping implementation (2–3 refinement passes follow).</w:t>
      </w:r>
    </w:p>
    <w:p>
      <w:pPr>
        <w:pStyle w:val="BlockText"/>
      </w:pPr>
      <w:r>
        <w:t xml:space="preserve">Evidence cited inline by id:</w:t>
      </w:r>
      <w:r>
        <w:t xml:space="preserve"> </w:t>
      </w:r>
      <w:r>
        <w:rPr>
          <w:b/>
          <w:bCs/>
        </w:rPr>
        <w:t xml:space="preserve">[05_OV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05-repo-layout-tooling-and-helix-ecosystem.md</w:t>
      </w:r>
      <w:r>
        <w:t xml:space="preserve">;</w:t>
      </w:r>
      <w:r>
        <w:t xml:space="preserve"> </w:t>
      </w:r>
      <w:r>
        <w:rPr>
          <w:b/>
          <w:bCs/>
        </w:rPr>
        <w:t xml:space="preserve">[API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v03-control-plane/svc-api.md</w:t>
      </w:r>
      <w:r>
        <w:t xml:space="preserve">;</w:t>
      </w:r>
      <w:r>
        <w:t xml:space="preserve"> </w:t>
      </w:r>
      <w:r>
        <w:rPr>
          <w:b/>
          <w:bCs/>
        </w:rPr>
        <w:t xml:space="preserve">[PROTO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v03-control-plane/protobuf-spec.md</w:t>
      </w:r>
      <w:r>
        <w:t xml:space="preserve">;</w:t>
      </w:r>
      <w:r>
        <w:t xml:space="preserve"> </w:t>
      </w:r>
      <w:r>
        <w:rPr>
          <w:b/>
          <w:bCs/>
        </w:rPr>
        <w:t xml:space="preserve">[04_P1 §9]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HelixVPN-Phase1-MVP.md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helixvpnctl</w:t>
      </w:r>
    </w:p>
    <w:p>
      <w:pPr>
        <w:pStyle w:val="Compact"/>
        <w:numPr>
          <w:ilvl w:val="0"/>
          <w:numId w:val="1001"/>
        </w:numPr>
      </w:pPr>
      <w:r>
        <w:t xml:space="preserve">quadlets);</w:t>
      </w:r>
      <w:r>
        <w:t xml:space="preserve"> </w:t>
      </w:r>
      <w:r>
        <w:rPr>
          <w:b/>
          <w:bCs/>
        </w:rPr>
        <w:t xml:space="preserve">[04_ARCH §4.7]</w:t>
      </w:r>
      <w:r>
        <w:t xml:space="preserve"> </w:t>
      </w:r>
      <w:r>
        <w:t xml:space="preserve">= the operator-CLI-over-bash-scripts decision. Unproven facts</w:t>
      </w:r>
      <w:r>
        <w:t xml:space="preserve"> </w:t>
      </w:r>
      <w:r>
        <w:t xml:space="preserve">are marked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per §11.4.6 — never fabricated.</w:t>
      </w:r>
    </w:p>
    <w:p>
      <w:r>
        <w:pict>
          <v:rect style="width:0;height:1.5pt" o:hralign="center" o:hrstd="t" o:hr="t"/>
        </w:pict>
      </w:r>
    </w:p>
    <w:bookmarkStart w:id="12" w:name="X3f6d630f409721793ad374337eedfdb77e1d031"/>
    <w:p>
      <w:pPr>
        <w:pStyle w:val="Heading2"/>
      </w:pPr>
      <w:r>
        <w:t xml:space="preserve">0. What this document owns (and does not)</w:t>
      </w:r>
    </w:p>
    <w:p>
      <w:pPr>
        <w:pStyle w:val="FirstParagraph"/>
      </w:pPr>
      <w:r>
        <w:t xml:space="preserve">This document owns the</w:t>
      </w:r>
      <w:r>
        <w:t xml:space="preserve"> </w:t>
      </w:r>
      <w:r>
        <w:rPr>
          <w:rStyle w:val="VerbatimChar"/>
          <w:b/>
          <w:bCs/>
        </w:rPr>
        <w:t xml:space="preserve">helixvpnctl</w:t>
      </w:r>
      <w:r>
        <w:rPr>
          <w:b/>
          <w:bCs/>
        </w:rPr>
        <w:t xml:space="preserve"> </w:t>
      </w:r>
      <w:r>
        <w:rPr>
          <w:b/>
          <w:bCs/>
        </w:rPr>
        <w:t xml:space="preserve">command surface</w:t>
      </w:r>
      <w:r>
        <w:t xml:space="preserve">: the full command tree, every command's</w:t>
      </w:r>
      <w:r>
        <w:t xml:space="preserve"> </w:t>
      </w:r>
      <w:r>
        <w:t xml:space="preserve">flags / stdin / stdout / exit code, the auth/transport to</w:t>
      </w:r>
      <w:r>
        <w:t xml:space="preserve"> </w:t>
      </w:r>
      <w:r>
        <w:rPr>
          <w:rStyle w:val="VerbatimChar"/>
        </w:rPr>
        <w:t xml:space="preserve">svc-api</w:t>
      </w:r>
      <w:r>
        <w:t xml:space="preserve">, the credential-file</w:t>
      </w:r>
      <w:r>
        <w:t xml:space="preserve"> </w:t>
      </w:r>
      <w:r>
        <w:t xml:space="preserve">discipline, and the per-command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text. It owns the CLI's</w:t>
      </w:r>
      <w:r>
        <w:t xml:space="preserve"> </w:t>
      </w:r>
      <w:r>
        <w:rPr>
          <w:i/>
          <w:iCs/>
        </w:rPr>
        <w:t xml:space="preserve">behavior contract</w:t>
      </w:r>
      <w:r>
        <w:t xml:space="preserve"> </w:t>
      </w:r>
      <w:r>
        <w:t xml:space="preserve">— what the</w:t>
      </w:r>
      <w:r>
        <w:t xml:space="preserve"> </w:t>
      </w:r>
      <w:r>
        <w:t xml:space="preserve">operator types and what comes back.</w:t>
      </w:r>
    </w:p>
    <w:p>
      <w:pPr>
        <w:pStyle w:val="BodyText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own: the REST routes themselves (canonical in [API §3]); the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rPr>
          <w:rStyle w:val="VerbatimChar"/>
        </w:rPr>
        <w:t xml:space="preserve">.proto</w:t>
      </w:r>
      <w:r>
        <w:t xml:space="preserve"> </w:t>
      </w:r>
      <w:r>
        <w:t xml:space="preserve">(canonical in [PROTO §1]); the deploy-substrate render output (those are</w:t>
      </w:r>
      <w:r>
        <w:t xml:space="preserve"> </w:t>
      </w:r>
      <w:hyperlink r:id="rId9">
        <w:r>
          <w:rPr>
            <w:rStyle w:val="VerbatimChar"/>
          </w:rPr>
          <w:t xml:space="preserve">podman-quadlets.md</w:t>
        </w:r>
      </w:hyperlink>
      <w:r>
        <w:t xml:space="preserve"> </w:t>
      </w:r>
      <w:r>
        <w:t xml:space="preserve">/</w:t>
      </w:r>
      <w:r>
        <w:t xml:space="preserve"> </w:t>
      </w:r>
      <w:hyperlink r:id="rId10">
        <w:r>
          <w:rPr>
            <w:rStyle w:val="VerbatimChar"/>
          </w:rPr>
          <w:t xml:space="preserve">docker-compose.md</w:t>
        </w:r>
      </w:hyperlink>
      <w:r>
        <w:t xml:space="preserve"> </w:t>
      </w:r>
      <w:r>
        <w:t xml:space="preserve">/</w:t>
      </w:r>
      <w:r>
        <w:t xml:space="preserve"> </w:t>
      </w:r>
      <w:hyperlink r:id="rId11">
        <w:r>
          <w:rPr>
            <w:rStyle w:val="VerbatimChar"/>
          </w:rPr>
          <w:t xml:space="preserve">kubernetes.md</w:t>
        </w:r>
      </w:hyperlink>
      <w:r>
        <w:t xml:space="preserve">); the policy compiler internals (Volume 3</w:t>
      </w:r>
      <w:r>
        <w:t xml:space="preserve"> </w:t>
      </w:r>
      <w:r>
        <w:rPr>
          <w:rStyle w:val="VerbatimChar"/>
        </w:rPr>
        <w:t xml:space="preserve">svc-policy.md</w:t>
      </w:r>
      <w:r>
        <w:t xml:space="preserve">). The</w:t>
      </w:r>
      <w:r>
        <w:t xml:space="preserve"> </w:t>
      </w:r>
      <w:r>
        <w:t xml:space="preserve">CLI is a</w:t>
      </w:r>
      <w:r>
        <w:t xml:space="preserve"> </w:t>
      </w:r>
      <w:r>
        <w:rPr>
          <w:b/>
          <w:bCs/>
        </w:rPr>
        <w:t xml:space="preserve">thin client</w:t>
      </w:r>
      <w:r>
        <w:t xml:space="preserve"> </w:t>
      </w:r>
      <w:r>
        <w:t xml:space="preserve">of the REST surface — it never re-implements server logic, only invokes</w:t>
      </w:r>
      <w:r>
        <w:t xml:space="preserve"> </w:t>
      </w:r>
      <w:r>
        <w:t xml:space="preserve">it. Where it renders deploy units, it delegates to the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submodule + the substrate</w:t>
      </w:r>
      <w:r>
        <w:t xml:space="preserve"> </w:t>
      </w:r>
      <w:r>
        <w:t xml:space="preserve">docs.</w:t>
      </w:r>
    </w:p>
    <w:p>
      <w:r>
        <w:pict>
          <v:rect style="width:0;height:1.5pt" o:hralign="center" o:hrstd="t" o:hr="t"/>
        </w:pict>
      </w:r>
    </w:p>
    <w:bookmarkEnd w:id="12"/>
    <w:bookmarkStart w:id="13" w:name="Xe46562686e994bc575ac58a3ae47f55d7537fcf"/>
    <w:p>
      <w:pPr>
        <w:pStyle w:val="Heading2"/>
      </w:pPr>
      <w:r>
        <w:t xml:space="preserve">1. Positioning: one binary replaces a pile of bash</w:t>
      </w:r>
    </w:p>
    <w:p>
      <w:pPr>
        <w:pStyle w:val="FirstParagraph"/>
      </w:pPr>
      <w:r>
        <w:rPr>
          <w:rStyle w:val="VerbatimChar"/>
        </w:rPr>
        <w:t xml:space="preserve">helixvpnctl</w:t>
      </w:r>
      <w:r>
        <w:t xml:space="preserve"> </w:t>
      </w:r>
      <w:r>
        <w:t xml:space="preserve">replaces the original deployment doc's pile of bash install scripts with one Go</w:t>
      </w:r>
      <w:r>
        <w:t xml:space="preserve"> </w:t>
      </w:r>
      <w:r>
        <w:t xml:space="preserve">binary [04_ARCH §4.7, 04_P1 §9]. Two front doors: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Homelab front door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helixvpnctl init --domain gw.example.com</w:t>
      </w:r>
      <w:r>
        <w:t xml:space="preserve"> </w:t>
      </w:r>
      <w:r>
        <w:t xml:space="preserve">bootstraps a single-node</w:t>
      </w:r>
      <w:r>
        <w:t xml:space="preserve"> </w:t>
      </w:r>
      <w:r>
        <w:t xml:space="preserve">gateway (tenant, CA, keys, creds, deploy units), and</w:t>
      </w:r>
      <w:r>
        <w:t xml:space="preserve"> </w:t>
      </w:r>
      <w:r>
        <w:rPr>
          <w:rStyle w:val="VerbatimChar"/>
        </w:rPr>
        <w:t xml:space="preserve">systemctl --user start helixvpn-pod</w:t>
      </w:r>
      <w:r>
        <w:t xml:space="preserve"> </w:t>
      </w:r>
      <w:r>
        <w:t xml:space="preserve">brings it up.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GitOps front door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helixvpnctl policy set ./policy.jsonc</w:t>
      </w:r>
      <w:r>
        <w:t xml:space="preserve"> </w:t>
      </w:r>
      <w:r>
        <w:t xml:space="preserve">dry-run-compiles → persists →</w:t>
      </w:r>
      <w:r>
        <w:t xml:space="preserve"> </w:t>
      </w:r>
      <w:r>
        <w:t xml:space="preserve">emits</w:t>
      </w:r>
      <w:r>
        <w:t xml:space="preserve"> </w:t>
      </w:r>
      <w:r>
        <w:rPr>
          <w:rStyle w:val="VerbatimChar"/>
        </w:rPr>
        <w:t xml:space="preserve">policy.updated</w:t>
      </w:r>
      <w:r>
        <w:t xml:space="preserve">, so policy lives in a Git repo and applies declaratively.</w:t>
      </w:r>
    </w:p>
    <w:p>
      <w:pPr>
        <w:pStyle w:val="FirstParagraph"/>
      </w:pPr>
      <w:r>
        <w:t xml:space="preserve">It is built in</w:t>
      </w:r>
      <w:r>
        <w:t xml:space="preserve"> </w:t>
      </w:r>
      <w:r>
        <w:rPr>
          <w:rStyle w:val="VerbatimChar"/>
        </w:rPr>
        <w:t xml:space="preserve">helix-go/cmd/helixvpnctl/</w:t>
      </w:r>
      <w:r>
        <w:t xml:space="preserve"> </w:t>
      </w:r>
      <w:r>
        <w:t xml:space="preserve">and ships from the</w:t>
      </w:r>
      <w:r>
        <w:t xml:space="preserve"> </w:t>
      </w:r>
      <w:r>
        <w:rPr>
          <w:rStyle w:val="VerbatimChar"/>
        </w:rPr>
        <w:t xml:space="preserve">helix_deploy</w:t>
      </w:r>
      <w:r>
        <w:t xml:space="preserve"> </w:t>
      </w:r>
      <w:r>
        <w:t xml:space="preserve">repo after extraction</w:t>
      </w:r>
      <w:r>
        <w:t xml:space="preserve"> </w:t>
      </w:r>
      <w:r>
        <w:t xml:space="preserve">([repo-layout-and-decoupling §3.1]).</w:t>
      </w:r>
    </w:p>
    <w:p>
      <w:r>
        <w:pict>
          <v:rect style="width:0;height:1.5pt" o:hralign="center" o:hrstd="t" o:hr="t"/>
        </w:pict>
      </w:r>
    </w:p>
    <w:bookmarkEnd w:id="13"/>
    <w:bookmarkStart w:id="14" w:name="Xa4a4ba1cc94de38d25f662ef04b7cd542039648"/>
    <w:p>
      <w:pPr>
        <w:pStyle w:val="Heading2"/>
      </w:pPr>
      <w:r>
        <w:t xml:space="preserve">2. Command tree (complete)</w:t>
      </w:r>
    </w:p>
    <w:p>
      <w:pPr>
        <w:pStyle w:val="SourceCode"/>
      </w:pPr>
      <w:r>
        <w:rPr>
          <w:rStyle w:val="VerbatimChar"/>
        </w:rPr>
        <w:t xml:space="preserve">helixvpnctl</w:t>
      </w:r>
      <w:r>
        <w:br/>
      </w:r>
      <w:r>
        <w:rPr>
          <w:rStyle w:val="VerbatimChar"/>
        </w:rPr>
        <w:t xml:space="preserve">├── init              --domain --data-dir [--substrate quadlet|compose|k8s]   # §3</w:t>
      </w:r>
      <w:r>
        <w:br/>
      </w:r>
      <w:r>
        <w:rPr>
          <w:rStyle w:val="VerbatimChar"/>
        </w:rPr>
        <w:t xml:space="preserve">├── keys                                                                       # gateway WG key ops (§4)</w:t>
      </w:r>
      <w:r>
        <w:br/>
      </w:r>
      <w:r>
        <w:rPr>
          <w:rStyle w:val="VerbatimChar"/>
        </w:rPr>
        <w:t xml:space="preserve">│   ├── rotate        [--confirm]                                              #   rotate gateway WG keypair</w:t>
      </w:r>
      <w:r>
        <w:br/>
      </w:r>
      <w:r>
        <w:rPr>
          <w:rStyle w:val="VerbatimChar"/>
        </w:rPr>
        <w:t xml:space="preserve">│   └── show                                                                   #   print gateway WG public key</w:t>
      </w:r>
      <w:r>
        <w:br/>
      </w:r>
      <w:r>
        <w:rPr>
          <w:rStyle w:val="VerbatimChar"/>
        </w:rPr>
        <w:t xml:space="preserve">├── enroll-token      --kind client|connector [--site NAME] [--ttl DUR] [--qr] # §5 mint enrollment token</w:t>
      </w:r>
      <w:r>
        <w:br/>
      </w:r>
      <w:r>
        <w:rPr>
          <w:rStyle w:val="VerbatimChar"/>
        </w:rPr>
        <w:t xml:space="preserve">├── policy                                                                     # §6</w:t>
      </w:r>
      <w:r>
        <w:br/>
      </w:r>
      <w:r>
        <w:rPr>
          <w:rStyle w:val="VerbatimChar"/>
        </w:rPr>
        <w:t xml:space="preserve">│   ├── get           [--version N] [-o json|jsonc]                            #   fetch active/Nth policy</w:t>
      </w:r>
      <w:r>
        <w:br/>
      </w:r>
      <w:r>
        <w:rPr>
          <w:rStyle w:val="VerbatimChar"/>
        </w:rPr>
        <w:t xml:space="preserve">│   ├── set            ./policy.jsonc [--activate]                             #   submit (dry-run compile) [+ activate]</w:t>
      </w:r>
      <w:r>
        <w:br/>
      </w:r>
      <w:r>
        <w:rPr>
          <w:rStyle w:val="VerbatimChar"/>
        </w:rPr>
        <w:t xml:space="preserve">│   └── compile        ./policy.jsonc                                          #   dry-run compile ONLY (no persist)</w:t>
      </w:r>
      <w:r>
        <w:br/>
      </w:r>
      <w:r>
        <w:rPr>
          <w:rStyle w:val="VerbatimChar"/>
        </w:rPr>
        <w:t xml:space="preserve">├── device                                                                     # §7</w:t>
      </w:r>
      <w:r>
        <w:br/>
      </w:r>
      <w:r>
        <w:rPr>
          <w:rStyle w:val="VerbatimChar"/>
        </w:rPr>
        <w:t xml:space="preserve">│   ├── list          [--kind ...] [--online] [-o table|json]                  #   list tenant devices</w:t>
      </w:r>
      <w:r>
        <w:br/>
      </w:r>
      <w:r>
        <w:rPr>
          <w:rStyle w:val="VerbatimChar"/>
        </w:rPr>
        <w:t xml:space="preserve">│   └── revoke        &lt;id&gt; [--confirm]                                         #   revoke device (&lt;1s edge enforce)</w:t>
      </w:r>
      <w:r>
        <w:br/>
      </w:r>
      <w:r>
        <w:rPr>
          <w:rStyle w:val="VerbatimChar"/>
        </w:rPr>
        <w:t xml:space="preserve">├── connector                                                                  # §8</w:t>
      </w:r>
      <w:r>
        <w:br/>
      </w:r>
      <w:r>
        <w:rPr>
          <w:rStyle w:val="VerbatimChar"/>
        </w:rPr>
        <w:t xml:space="preserve">│   ├── list          [-o table|json]                                          #   list connectors + advertised CIDRs</w:t>
      </w:r>
      <w:r>
        <w:br/>
      </w:r>
      <w:r>
        <w:rPr>
          <w:rStyle w:val="VerbatimChar"/>
        </w:rPr>
        <w:t xml:space="preserve">│   └── advertise     &lt;id&gt; --cidr CIDR[,CIDR...]                               #   set advertised CIDRs (declarative)</w:t>
      </w:r>
      <w:r>
        <w:br/>
      </w:r>
      <w:r>
        <w:rPr>
          <w:rStyle w:val="VerbatimChar"/>
        </w:rPr>
        <w:t xml:space="preserve">├── status            [-o table|json]                                          # §9 edge health + transport ladder</w:t>
      </w:r>
      <w:r>
        <w:br/>
      </w:r>
      <w:r>
        <w:rPr>
          <w:rStyle w:val="VerbatimChar"/>
        </w:rPr>
        <w:t xml:space="preserve">└── deploy                                                                     # §10 (delegates to substrate docs)</w:t>
      </w:r>
      <w:r>
        <w:br/>
      </w:r>
      <w:r>
        <w:rPr>
          <w:rStyle w:val="VerbatimChar"/>
        </w:rPr>
        <w:t xml:space="preserve">    ├── quadlet       --out DIR</w:t>
      </w:r>
      <w:r>
        <w:br/>
      </w:r>
      <w:r>
        <w:rPr>
          <w:rStyle w:val="VerbatimChar"/>
        </w:rPr>
        <w:t xml:space="preserve">    ├── compose       --out DIR</w:t>
      </w:r>
      <w:r>
        <w:br/>
      </w:r>
      <w:r>
        <w:rPr>
          <w:rStyle w:val="VerbatimChar"/>
        </w:rPr>
        <w:t xml:space="preserve">    └── kube          --out DIR</w:t>
      </w:r>
    </w:p>
    <w:p>
      <w:pPr>
        <w:pStyle w:val="FirstParagraph"/>
      </w:pPr>
      <w:r>
        <w:t xml:space="preserve">This refines [05_OV §5.1]:</w:t>
      </w:r>
      <w:r>
        <w:t xml:space="preserve"> </w:t>
      </w:r>
      <w:r>
        <w:rPr>
          <w:rStyle w:val="VerbatimChar"/>
        </w:rPr>
        <w:t xml:space="preserve">policy apply</w:t>
      </w:r>
      <w:r>
        <w:t xml:space="preserve">→</w:t>
      </w:r>
      <w:r>
        <w:rPr>
          <w:rStyle w:val="VerbatimChar"/>
        </w:rPr>
        <w:t xml:space="preserve">policy set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 diff</w:t>
      </w:r>
      <w:r>
        <w:t xml:space="preserve">→</w:t>
      </w:r>
      <w:r>
        <w:rPr>
          <w:rStyle w:val="VerbatimChar"/>
        </w:rPr>
        <w:t xml:space="preserve">policy compile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gateway keys</w:t>
      </w:r>
      <w:r>
        <w:t xml:space="preserve">→</w:t>
      </w:r>
      <w:r>
        <w:rPr>
          <w:rStyle w:val="VerbatimChar"/>
        </w:rPr>
        <w:t xml:space="preserve">keys rotate</w:t>
      </w:r>
      <w:r>
        <w:t xml:space="preserve">/</w:t>
      </w:r>
      <w:r>
        <w:rPr>
          <w:rStyle w:val="VerbatimChar"/>
        </w:rPr>
        <w:t xml:space="preserve">keys show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gateway status</w:t>
      </w:r>
      <w:r>
        <w:t xml:space="preserve">→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 advertise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connector advertise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is deferred to Phase 2 (fleet member join) — recorded as a</w:t>
      </w:r>
      <w:r>
        <w:t xml:space="preserve"> </w:t>
      </w:r>
      <w:r>
        <w:rPr>
          <w:b/>
          <w:bCs/>
        </w:rPr>
        <w:t xml:space="preserve">visible reconciliation</w:t>
      </w:r>
      <w:r>
        <w:t xml:space="preserve"> </w:t>
      </w:r>
      <w:r>
        <w:t xml:space="preserve">(§11.4.35) so the two docs do not silently disagree on verb naming.</w:t>
      </w:r>
    </w:p>
    <w:p>
      <w:r>
        <w:pict>
          <v:rect style="width:0;height:1.5pt" o:hralign="center" o:hrstd="t" o:hr="t"/>
        </w:pict>
      </w:r>
    </w:p>
    <w:bookmarkEnd w:id="14"/>
    <w:bookmarkStart w:id="18" w:name="Xa6f0198c21b5385828f624c5bcafd6279f17015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— bootstrap a single-node gateway</w:t>
      </w:r>
    </w:p>
    <w:p>
      <w:pPr>
        <w:pStyle w:val="SourceCode"/>
      </w:pPr>
      <w:r>
        <w:rPr>
          <w:rStyle w:val="VerbatimChar"/>
        </w:rPr>
        <w:t xml:space="preserve">$ helixvpnctl init --help</w:t>
      </w:r>
      <w:r>
        <w:br/>
      </w:r>
      <w:r>
        <w:rPr>
          <w:rStyle w:val="VerbatimChar"/>
        </w:rPr>
        <w:t xml:space="preserve">Bootstrap a single-node HelixVPN gateway: tenant, admin, CA, gateway WG keys,</w:t>
      </w:r>
      <w:r>
        <w:br/>
      </w:r>
      <w:r>
        <w:rPr>
          <w:rStyle w:val="VerbatimChar"/>
        </w:rPr>
        <w:t xml:space="preserve">infra credentials, and the deploy units for the chosen substrate.</w:t>
      </w:r>
      <w:r>
        <w:br/>
      </w:r>
      <w:r>
        <w:br/>
      </w:r>
      <w:r>
        <w:rPr>
          <w:rStyle w:val="VerbatimChar"/>
        </w:rPr>
        <w:t xml:space="preserve">Usage:</w:t>
      </w:r>
      <w:r>
        <w:br/>
      </w:r>
      <w:r>
        <w:rPr>
          <w:rStyle w:val="VerbatimChar"/>
        </w:rPr>
        <w:t xml:space="preserve">  helixvpnctl init --domain &lt;FQDN&gt; [flags]</w:t>
      </w:r>
      <w:r>
        <w:br/>
      </w:r>
      <w:r>
        <w:br/>
      </w:r>
      <w:r>
        <w:rPr>
          <w:rStyle w:val="VerbatimChar"/>
        </w:rPr>
        <w:t xml:space="preserve">Flags:</w:t>
      </w:r>
      <w:r>
        <w:br/>
      </w:r>
      <w:r>
        <w:rPr>
          <w:rStyle w:val="VerbatimChar"/>
        </w:rPr>
        <w:t xml:space="preserve">      --domain string      public gateway FQDN (REQUIRED), e.g. gw.example.com</w:t>
      </w:r>
      <w:r>
        <w:br/>
      </w:r>
      <w:r>
        <w:rPr>
          <w:rStyle w:val="VerbatimChar"/>
        </w:rPr>
        <w:t xml:space="preserve">      --data-dir string    state + secrets dir (default "/var/lib/helixvpn")</w:t>
      </w:r>
      <w:r>
        <w:br/>
      </w:r>
      <w:r>
        <w:rPr>
          <w:rStyle w:val="VerbatimChar"/>
        </w:rPr>
        <w:t xml:space="preserve">      --substrate string   quadlet|compose|k8s  (default "quadlet")   # §11.4.76/.161 canonical=quadlet</w:t>
      </w:r>
      <w:r>
        <w:br/>
      </w:r>
      <w:r>
        <w:rPr>
          <w:rStyle w:val="VerbatimChar"/>
        </w:rPr>
        <w:t xml:space="preserve">      --overlay string     ula|cgnat overlay mode (default "ula")     # D4: ULA /48 vs 100.64/10</w:t>
      </w:r>
      <w:r>
        <w:br/>
      </w:r>
      <w:r>
        <w:rPr>
          <w:rStyle w:val="VerbatimChar"/>
        </w:rPr>
        <w:t xml:space="preserve">      --force              re-run on a non-empty data-dir (backs up first, §9.2)</w:t>
      </w:r>
      <w:r>
        <w:br/>
      </w:r>
      <w:r>
        <w:rPr>
          <w:rStyle w:val="VerbatimChar"/>
        </w:rPr>
        <w:t xml:space="preserve">  -h, --help               help for init</w:t>
      </w:r>
    </w:p>
    <w:p>
      <w:pPr>
        <w:pStyle w:val="FirstParagraph"/>
      </w:pP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init</w:t>
      </w:r>
      <w:r>
        <w:rPr>
          <w:b/>
          <w:bCs/>
        </w:rPr>
        <w:t xml:space="preserve"> </w:t>
      </w:r>
      <w:r>
        <w:rPr>
          <w:b/>
          <w:bCs/>
        </w:rPr>
        <w:t xml:space="preserve">writes</w:t>
      </w:r>
      <w:r>
        <w:t xml:space="preserve"> </w:t>
      </w:r>
      <w:r>
        <w:t xml:space="preserve">(the artifact set [05_OV §5.3, 04_P1 §9]):</w:t>
      </w:r>
    </w:p>
    <w:p>
      <w:pPr>
        <w:pStyle w:val="BodyText"/>
      </w:pPr>
      <w:r>
        <w:drawing>
          <wp:inline>
            <wp:extent cx="5334000" cy="2020660"/>
            <wp:effectExtent b="0" l="0" r="0" t="0"/>
            <wp:docPr descr="diagram" title="" id="16" name="Picture"/>
            <a:graphic>
              <a:graphicData uri="http://schemas.openxmlformats.org/drawingml/2006/picture">
                <pic:pic>
                  <pic:nvPicPr>
                    <pic:cNvPr descr="/tmp/.private/milosvasic/tmp.hX9OJ0y3XZ/img/diagram_001_ab6b4f27a658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0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Skeleton [05_OV §5.2]:</w:t>
      </w:r>
    </w:p>
    <w:p>
      <w:pPr>
        <w:pStyle w:val="SourceCode"/>
      </w:pPr>
      <w:r>
        <w:rPr>
          <w:rStyle w:val="CommentTok"/>
        </w:rPr>
        <w:t xml:space="preserve">// helix-go/cmd/helixvpnctl/init.go  (illustrative)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initCmd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cobra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substrate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overlay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force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cobra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"Bootstrap a single-node gateway"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RunE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cobra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1. tenant + admin user + overlay /48 (or 100.64/10 — D4)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2. CA root + first gateway WG keypair (V5 PKI)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3. Postgres+Redis creds → data-dir (mode 0600, §11.4.10)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4. render deploy units for the chosen substrate (default quadlet, §11.4.76)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5. print:  systemctl --user start helixvpn-pod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bootstrap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substrate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}}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Flags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StringVar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 gateway FQDN (required)"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Flags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StringVar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dataDir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"data-dir"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"/var/lib/helixvpn"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 + secrets dir"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Flags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StringVar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substrate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"substrate"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"quadlet"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"quadlet|compose|k8s"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Flags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StringVar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overlay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"overlay"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"ula|cgnat"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Flags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BoolVar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force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"re-run on non-empty data-dir (backs up first)"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MarkFlagRequired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"domain"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Exit codes: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success;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invalid flags (missing</w:t>
      </w:r>
      <w:r>
        <w:t xml:space="preserve"> </w:t>
      </w:r>
      <w:r>
        <w:rPr>
          <w:rStyle w:val="VerbatimChar"/>
        </w:rPr>
        <w:t xml:space="preserve">--domain</w:t>
      </w:r>
      <w:r>
        <w:t xml:space="preserve">, bad substrate);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data-dir</w:t>
      </w:r>
      <w:r>
        <w:t xml:space="preserve"> </w:t>
      </w:r>
      <w:r>
        <w:t xml:space="preserve">non-empty without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;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overlay allocation failed;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PKI/keygen failed;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substrate</w:t>
      </w:r>
      <w:r>
        <w:t xml:space="preserve"> </w:t>
      </w:r>
      <w:r>
        <w:t xml:space="preserve">render failed.</w:t>
      </w:r>
      <w:r>
        <w:t xml:space="preserve"> </w:t>
      </w:r>
      <w:r>
        <w:rPr>
          <w:b/>
          <w:bCs/>
        </w:rPr>
        <w:t xml:space="preserve">UNVERIFIED:</w:t>
      </w:r>
      <w:r>
        <w:t xml:space="preserve"> </w:t>
      </w:r>
      <w:r>
        <w:t xml:space="preserve">the exact numeric mapping above is a design default; it is fixed at</w:t>
      </w:r>
      <w:r>
        <w:t xml:space="preserve"> </w:t>
      </w:r>
      <w:r>
        <w:t xml:space="preserve">implementation time and surfaced in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then.</w:t>
      </w:r>
    </w:p>
    <w:p>
      <w:r>
        <w:pict>
          <v:rect style="width:0;height:1.5pt" o:hralign="center" o:hrstd="t" o:hr="t"/>
        </w:pict>
      </w:r>
    </w:p>
    <w:bookmarkEnd w:id="18"/>
    <w:bookmarkStart w:id="19" w:name="X1fd6444ba7ca56ec5c4dca2116e62cb3239e68f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keys</w:t>
      </w:r>
      <w:r>
        <w:t xml:space="preserve"> </w:t>
      </w:r>
      <w:r>
        <w:t xml:space="preserve">— gateway WG key operations</w:t>
      </w:r>
    </w:p>
    <w:p>
      <w:pPr>
        <w:pStyle w:val="SourceCode"/>
      </w:pPr>
      <w:r>
        <w:rPr>
          <w:rStyle w:val="VerbatimChar"/>
        </w:rPr>
        <w:t xml:space="preserve">$ helixvpnctl keys rotate --help</w:t>
      </w:r>
      <w:r>
        <w:br/>
      </w:r>
      <w:r>
        <w:rPr>
          <w:rStyle w:val="VerbatimChar"/>
        </w:rPr>
        <w:t xml:space="preserve">Rotate the gateway WireGuard keypair. The new public key is pushed to the control</w:t>
      </w:r>
      <w:r>
        <w:br/>
      </w:r>
      <w:r>
        <w:rPr>
          <w:rStyle w:val="VerbatimChar"/>
        </w:rPr>
        <w:t xml:space="preserve">plane so the coordinator distributes it to every agent via WatchNetworkMap; old key</w:t>
      </w:r>
      <w:r>
        <w:br/>
      </w:r>
      <w:r>
        <w:rPr>
          <w:rStyle w:val="VerbatimChar"/>
        </w:rPr>
        <w:t xml:space="preserve">is retired after a grace window so in-flight tunnels re-handshake without a hard drop.</w:t>
      </w:r>
      <w:r>
        <w:br/>
      </w:r>
      <w:r>
        <w:br/>
      </w:r>
      <w:r>
        <w:rPr>
          <w:rStyle w:val="VerbatimChar"/>
        </w:rPr>
        <w:t xml:space="preserve">Usage:</w:t>
      </w:r>
      <w:r>
        <w:br/>
      </w:r>
      <w:r>
        <w:rPr>
          <w:rStyle w:val="VerbatimChar"/>
        </w:rPr>
        <w:t xml:space="preserve">  helixvpnctl keys rotate [--confirm]</w:t>
      </w:r>
      <w:r>
        <w:br/>
      </w:r>
      <w:r>
        <w:br/>
      </w:r>
      <w:r>
        <w:rPr>
          <w:rStyle w:val="VerbatimChar"/>
        </w:rPr>
        <w:t xml:space="preserve">Flags:</w:t>
      </w:r>
      <w:r>
        <w:br/>
      </w:r>
      <w:r>
        <w:rPr>
          <w:rStyle w:val="VerbatimChar"/>
        </w:rPr>
        <w:t xml:space="preserve">      --confirm   required for a destructive rotation (re-handshakes all agents)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keys rotate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destructive-ish</w:t>
      </w:r>
      <w:r>
        <w:t xml:space="preserve"> </w:t>
      </w:r>
      <w:r>
        <w:t xml:space="preserve">(every agent re-handshakes); it requires</w:t>
      </w:r>
      <w:r>
        <w:t xml:space="preserve"> </w:t>
      </w:r>
      <w:r>
        <w:rPr>
          <w:rStyle w:val="VerbatimChar"/>
        </w:rPr>
        <w:t xml:space="preserve">--confirm</w:t>
      </w:r>
      <w:r>
        <w:t xml:space="preserve">, and</w:t>
      </w:r>
      <w:r>
        <w:t xml:space="preserve"> </w:t>
      </w:r>
      <w:r>
        <w:t xml:space="preserve">the rotation is reversible within the grace window (§11.4.101 — reversible + bounded blast</w:t>
      </w:r>
      <w:r>
        <w:t xml:space="preserve"> </w:t>
      </w:r>
      <w:r>
        <w:t xml:space="preserve">radius → the CLI may proceed once confirmed, but never silently). Old key retained for a grace</w:t>
      </w:r>
      <w:r>
        <w:t xml:space="preserve"> </w:t>
      </w:r>
      <w:r>
        <w:t xml:space="preserve">window (</w:t>
      </w:r>
      <w:r>
        <w:rPr>
          <w:b/>
          <w:bCs/>
        </w:rPr>
        <w:t xml:space="preserve">UNVERIFIED:</w:t>
      </w:r>
      <w:r>
        <w:t xml:space="preserve"> </w:t>
      </w:r>
      <w:r>
        <w:t xml:space="preserve">default grace = the gateway's WG rekey interval; pinned in V5 PKI).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keys show</w:t>
      </w:r>
      <w:r>
        <w:t xml:space="preserve"> </w:t>
      </w:r>
      <w:r>
        <w:t xml:space="preserve">prints the current gateway WG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key (never the private key — C6; the</w:t>
      </w:r>
      <w:r>
        <w:t xml:space="preserve"> </w:t>
      </w:r>
      <w:r>
        <w:t xml:space="preserve">private key never leaves the gateway). Exit</w:t>
      </w:r>
      <w:r>
        <w:t xml:space="preserve"> </w:t>
      </w:r>
      <w:r>
        <w:rPr>
          <w:rStyle w:val="VerbatimChar"/>
        </w:rPr>
        <w:t xml:space="preserve">0</w:t>
      </w:r>
      <w:r>
        <w:t xml:space="preserve">/</w:t>
      </w:r>
      <w:r>
        <w:rPr>
          <w:rStyle w:val="VerbatimChar"/>
        </w:rPr>
        <w:t xml:space="preserve">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bacfb0405c918734fed824e0de62f39c1a5ffc4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enroll-token</w:t>
      </w:r>
      <w:r>
        <w:t xml:space="preserve"> </w:t>
      </w:r>
      <w:r>
        <w:t xml:space="preserve">— mint a device enrollment token</w:t>
      </w:r>
    </w:p>
    <w:p>
      <w:pPr>
        <w:pStyle w:val="SourceCode"/>
      </w:pPr>
      <w:r>
        <w:rPr>
          <w:rStyle w:val="VerbatimChar"/>
        </w:rPr>
        <w:t xml:space="preserve">$ helixvpnctl enroll-token --help</w:t>
      </w:r>
      <w:r>
        <w:br/>
      </w:r>
      <w:r>
        <w:rPr>
          <w:rStyle w:val="VerbatimChar"/>
        </w:rPr>
        <w:t xml:space="preserve">Mint a single-use, short-lived device enrollment token. The raw token is printed</w:t>
      </w:r>
      <w:r>
        <w:br/>
      </w:r>
      <w:r>
        <w:rPr>
          <w:rStyle w:val="VerbatimChar"/>
        </w:rPr>
        <w:t xml:space="preserve">ONCE (only its sha256 is persisted server-side, §11.4.10); re-fetching shows metadata only.</w:t>
      </w:r>
      <w:r>
        <w:br/>
      </w:r>
      <w:r>
        <w:br/>
      </w:r>
      <w:r>
        <w:rPr>
          <w:rStyle w:val="VerbatimChar"/>
        </w:rPr>
        <w:t xml:space="preserve">Usage:</w:t>
      </w:r>
      <w:r>
        <w:br/>
      </w:r>
      <w:r>
        <w:rPr>
          <w:rStyle w:val="VerbatimChar"/>
        </w:rPr>
        <w:t xml:space="preserve">  helixvpnctl enroll-token --kind &lt;client|connector&gt; [flags]</w:t>
      </w:r>
      <w:r>
        <w:br/>
      </w:r>
      <w:r>
        <w:br/>
      </w:r>
      <w:r>
        <w:rPr>
          <w:rStyle w:val="VerbatimChar"/>
        </w:rPr>
        <w:t xml:space="preserve">Flags:</w:t>
      </w:r>
      <w:r>
        <w:br/>
      </w:r>
      <w:r>
        <w:rPr>
          <w:rStyle w:val="VerbatimChar"/>
        </w:rPr>
        <w:t xml:space="preserve">      --kind string   client|connector  (REQUIRED)</w:t>
      </w:r>
      <w:r>
        <w:br/>
      </w:r>
      <w:r>
        <w:rPr>
          <w:rStyle w:val="VerbatimChar"/>
        </w:rPr>
        <w:t xml:space="preserve">      --site string   site label for a connector (optional)</w:t>
      </w:r>
      <w:r>
        <w:br/>
      </w:r>
      <w:r>
        <w:rPr>
          <w:rStyle w:val="VerbatimChar"/>
        </w:rPr>
        <w:t xml:space="preserve">      --ttl duration  token lifetime (default 15m, min 1m, max 24h)</w:t>
      </w:r>
      <w:r>
        <w:br/>
      </w:r>
      <w:r>
        <w:rPr>
          <w:rStyle w:val="VerbatimChar"/>
        </w:rPr>
        <w:t xml:space="preserve">      --qr            also print a QR PNG (base64) for Access/Connector scan</w:t>
      </w:r>
      <w:r>
        <w:br/>
      </w:r>
      <w:r>
        <w:rPr>
          <w:rStyle w:val="VerbatimChar"/>
        </w:rPr>
        <w:t xml:space="preserve">      --bind-user string   bind token to a user (omit =&gt; anonymous enroll, C6 privacy)</w:t>
      </w:r>
    </w:p>
    <w:p>
      <w:pPr>
        <w:pStyle w:val="FirstParagraph"/>
      </w:pPr>
      <w:r>
        <w:t xml:space="preserve">Maps to</w:t>
      </w:r>
      <w:r>
        <w:t xml:space="preserve"> </w:t>
      </w:r>
      <w:r>
        <w:rPr>
          <w:rStyle w:val="VerbatimChar"/>
        </w:rPr>
        <w:t xml:space="preserve">POST /v1/enroll-tokens</w:t>
      </w:r>
      <w:r>
        <w:t xml:space="preserve"> </w:t>
      </w:r>
      <w:r>
        <w:t xml:space="preserve">[API §4.1]. Output (table form):</w:t>
      </w:r>
    </w:p>
    <w:p>
      <w:pPr>
        <w:pStyle w:val="SourceCode"/>
      </w:pPr>
      <w:r>
        <w:rPr>
          <w:rStyle w:val="VerbatimChar"/>
        </w:rPr>
        <w:t xml:space="preserve">ID        2f9a...           Kind       connector</w:t>
      </w:r>
      <w:r>
        <w:br/>
      </w:r>
      <w:r>
        <w:rPr>
          <w:rStyle w:val="VerbatimChar"/>
        </w:rPr>
        <w:t xml:space="preserve">Token     hvpn_e_3K9x...    (shown ONCE — store it now)</w:t>
      </w:r>
      <w:r>
        <w:br/>
      </w:r>
      <w:r>
        <w:rPr>
          <w:rStyle w:val="VerbatimChar"/>
        </w:rPr>
        <w:t xml:space="preserve">Expires   2026-06-25T13:15:00Z</w:t>
      </w:r>
      <w:r>
        <w:br/>
      </w:r>
      <w:r>
        <w:rPr>
          <w:rStyle w:val="VerbatimChar"/>
        </w:rPr>
        <w:t xml:space="preserve">QR        [PNG written to ./enroll-2f9a.png]   (with --qr)</w:t>
      </w:r>
    </w:p>
    <w:p>
      <w:pPr>
        <w:pStyle w:val="FirstParagraph"/>
      </w:pPr>
      <w:r>
        <w:rPr>
          <w:rStyle w:val="VerbatimChar"/>
        </w:rPr>
        <w:t xml:space="preserve">-o json</w:t>
      </w:r>
      <w:r>
        <w:t xml:space="preserve"> </w:t>
      </w:r>
      <w:r>
        <w:t xml:space="preserve">emits</w:t>
      </w:r>
      <w:r>
        <w:t xml:space="preserve"> </w:t>
      </w:r>
      <w:r>
        <w:rPr>
          <w:rStyle w:val="VerbatimChar"/>
        </w:rPr>
        <w:t xml:space="preserve">{id, token, kind, expires_at, qr_png_b64}</w:t>
      </w:r>
      <w:r>
        <w:t xml:space="preserve">.</w:t>
      </w:r>
      <w:r>
        <w:t xml:space="preserve"> </w:t>
      </w:r>
      <w:r>
        <w:rPr>
          <w:b/>
          <w:bCs/>
        </w:rPr>
        <w:t xml:space="preserve">Anti-bluff (§11.4.10):</w:t>
      </w:r>
      <w:r>
        <w:t xml:space="preserve"> </w:t>
      </w:r>
      <w:r>
        <w:t xml:space="preserve">the raw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is the only place the secret ever appears; the CLI never writes it to a log, never echoes</w:t>
      </w:r>
      <w:r>
        <w:t xml:space="preserve"> </w:t>
      </w:r>
      <w:r>
        <w:t xml:space="preserve">it under</w:t>
      </w:r>
      <w:r>
        <w:t xml:space="preserve"> </w:t>
      </w:r>
      <w:r>
        <w:rPr>
          <w:rStyle w:val="VerbatimChar"/>
        </w:rPr>
        <w:t xml:space="preserve">-o json</w:t>
      </w:r>
      <w:r>
        <w:t xml:space="preserve"> </w:t>
      </w:r>
      <w:r>
        <w:t xml:space="preserve">to a file without</w:t>
      </w:r>
      <w:r>
        <w:t xml:space="preserve"> </w:t>
      </w:r>
      <w:r>
        <w:rPr>
          <w:rStyle w:val="VerbatimChar"/>
        </w:rPr>
        <w:t xml:space="preserve">0600</w:t>
      </w:r>
      <w:r>
        <w:t xml:space="preserve"> </w:t>
      </w:r>
      <w:r>
        <w:t xml:space="preserve">perms, and a subsequent</w:t>
      </w:r>
      <w:r>
        <w:t xml:space="preserve"> </w:t>
      </w:r>
      <w:r>
        <w:rPr>
          <w:rStyle w:val="VerbatimChar"/>
        </w:rPr>
        <w:t xml:space="preserve">enroll-token list</w:t>
      </w:r>
      <w:r>
        <w:t xml:space="preserve"> </w:t>
      </w:r>
      <w:r>
        <w:t xml:space="preserve">(metadata-only) cannot recover it. Exit</w:t>
      </w:r>
      <w:r>
        <w:t xml:space="preserve"> </w:t>
      </w:r>
      <w:r>
        <w:rPr>
          <w:rStyle w:val="VerbatimChar"/>
        </w:rPr>
        <w:t xml:space="preserve">0</w:t>
      </w:r>
      <w:r>
        <w:t xml:space="preserve">;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bad flags;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mint failed (server 4xx/5xx).</w:t>
      </w:r>
    </w:p>
    <w:p>
      <w:r>
        <w:pict>
          <v:rect style="width:0;height:1.5pt" o:hralign="center" o:hrstd="t" o:hr="t"/>
        </w:pict>
      </w:r>
    </w:p>
    <w:bookmarkEnd w:id="20"/>
    <w:bookmarkStart w:id="21" w:name="X9569dbd293f03a4afac2adfd14f58b7dea299f3"/>
    <w:p>
      <w:pPr>
        <w:pStyle w:val="Heading2"/>
      </w:pPr>
      <w:r>
        <w:t xml:space="preserve">6.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— GitOps policy front door</w:t>
      </w:r>
    </w:p>
    <w:p>
      <w:pPr>
        <w:pStyle w:val="SourceCode"/>
      </w:pPr>
      <w:r>
        <w:rPr>
          <w:rStyle w:val="VerbatimChar"/>
        </w:rPr>
        <w:t xml:space="preserve">$ helixvpnctl policy set --help</w:t>
      </w:r>
      <w:r>
        <w:br/>
      </w:r>
      <w:r>
        <w:rPr>
          <w:rStyle w:val="VerbatimChar"/>
        </w:rPr>
        <w:t xml:space="preserve">Submit a policy spec. ALWAYS dry-run-compiles first (fail-closed): a compile error</w:t>
      </w:r>
      <w:r>
        <w:br/>
      </w:r>
      <w:r>
        <w:rPr>
          <w:rStyle w:val="VerbatimChar"/>
        </w:rPr>
        <w:t xml:space="preserve">prints the structured PolicyCompileError and writes NOTHING. A clean compile persists</w:t>
      </w:r>
      <w:r>
        <w:br/>
      </w:r>
      <w:r>
        <w:rPr>
          <w:rStyle w:val="VerbatimChar"/>
        </w:rPr>
        <w:t xml:space="preserve">a new policy version. --activate also flips it active (atomic), triggering per-agent</w:t>
      </w:r>
      <w:r>
        <w:br/>
      </w:r>
      <w:r>
        <w:rPr>
          <w:rStyle w:val="VerbatimChar"/>
        </w:rPr>
        <w:t xml:space="preserve">deltas within the &lt;1s convergence SLO.</w:t>
      </w:r>
      <w:r>
        <w:br/>
      </w:r>
      <w:r>
        <w:br/>
      </w:r>
      <w:r>
        <w:rPr>
          <w:rStyle w:val="VerbatimChar"/>
        </w:rPr>
        <w:t xml:space="preserve">Usage:</w:t>
      </w:r>
      <w:r>
        <w:br/>
      </w:r>
      <w:r>
        <w:rPr>
          <w:rStyle w:val="VerbatimChar"/>
        </w:rPr>
        <w:t xml:space="preserve">  helixvpnctl policy set &lt;FILE.jsonc&gt; [--activate]</w:t>
      </w:r>
      <w:r>
        <w:br/>
      </w:r>
      <w:r>
        <w:br/>
      </w:r>
      <w:r>
        <w:rPr>
          <w:rStyle w:val="VerbatimChar"/>
        </w:rPr>
        <w:t xml:space="preserve">Flags:</w:t>
      </w:r>
      <w:r>
        <w:br/>
      </w:r>
      <w:r>
        <w:rPr>
          <w:rStyle w:val="VerbatimChar"/>
        </w:rPr>
        <w:t xml:space="preserve">      --activate   activate the new version after a clean compile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Subcommand</w:t>
            </w:r>
          </w:p>
        </w:tc>
        <w:tc>
          <w:tcPr/>
          <w:p>
            <w:pPr>
              <w:pStyle w:val="Compact"/>
            </w:pPr>
            <w:r>
              <w:t xml:space="preserve">REST call [API §4.5]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 compile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/v1/policies</w:t>
            </w:r>
            <w:r>
              <w:t xml:space="preserve"> </w:t>
            </w:r>
            <w:r>
              <w:t xml:space="preserve">(dry-run path)</w:t>
            </w:r>
          </w:p>
        </w:tc>
        <w:tc>
          <w:tcPr/>
          <w:p>
            <w:pPr>
              <w:pStyle w:val="Compact"/>
            </w:pPr>
            <w:r>
              <w:t xml:space="preserve">compile ONLY; print</w:t>
            </w:r>
            <w:r>
              <w:t xml:space="preserve"> </w:t>
            </w:r>
            <w:r>
              <w:rPr>
                <w:rStyle w:val="VerbatimChar"/>
              </w:rPr>
              <w:t xml:space="preserve">CompileStats</w:t>
            </w:r>
            <w:r>
              <w:t xml:space="preserve"> </w:t>
            </w:r>
            <w:r>
              <w:t xml:space="preserve">+ any</w:t>
            </w:r>
            <w:r>
              <w:t xml:space="preserve"> </w:t>
            </w:r>
            <w:r>
              <w:rPr>
                <w:rStyle w:val="VerbatimChar"/>
              </w:rPr>
              <w:t xml:space="preserve">RouteConflict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persist nothing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 set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/v1/policies</w:t>
            </w:r>
          </w:p>
        </w:tc>
        <w:tc>
          <w:tcPr/>
          <w:p>
            <w:pPr>
              <w:pStyle w:val="Compact"/>
            </w:pPr>
            <w:r>
              <w:t xml:space="preserve">dry-run compile → on clean, persist a new version (inactive)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 set FILE --activate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/v1/policies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POST /v1/policies/:v/activate</w:t>
            </w:r>
          </w:p>
        </w:tc>
        <w:tc>
          <w:tcPr/>
          <w:p>
            <w:pPr>
              <w:pStyle w:val="Compact"/>
            </w:pPr>
            <w:r>
              <w:t xml:space="preserve">persist + atomic activate (emits</w:t>
            </w:r>
            <w:r>
              <w:t xml:space="preserve"> </w:t>
            </w:r>
            <w:r>
              <w:rPr>
                <w:rStyle w:val="VerbatimChar"/>
              </w:rPr>
              <w:t xml:space="preserve">policy.compiled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 get [--version N]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/v1/policies</w:t>
            </w:r>
          </w:p>
        </w:tc>
        <w:tc>
          <w:tcPr/>
          <w:p>
            <w:pPr>
              <w:pStyle w:val="Compact"/>
            </w:pPr>
            <w:r>
              <w:t xml:space="preserve">fetch active (or Nth) policy as jsonc</w:t>
            </w:r>
          </w:p>
        </w:tc>
      </w:tr>
    </w:tbl>
    <w:p>
      <w:pPr>
        <w:pStyle w:val="BodyText"/>
      </w:pPr>
      <w:r>
        <w:rPr>
          <w:b/>
          <w:bCs/>
        </w:rPr>
        <w:t xml:space="preserve">Fail-closed evidence:</w:t>
      </w:r>
      <w:r>
        <w:t xml:space="preserve"> </w:t>
      </w:r>
      <w:r>
        <w:t xml:space="preserve">a bad spec exits non-zero and prints the</w:t>
      </w:r>
      <w:r>
        <w:t xml:space="preserve"> </w:t>
      </w:r>
      <w:r>
        <w:rPr>
          <w:rStyle w:val="VerbatimChar"/>
        </w:rPr>
        <w:t xml:space="preserve">PolicyCompileError</w:t>
      </w:r>
      <w:r>
        <w:t xml:space="preserve"> </w:t>
      </w:r>
      <w:r>
        <w:t xml:space="preserve">(</w:t>
      </w:r>
      <w:r>
        <w:rPr>
          <w:rStyle w:val="VerbatimChar"/>
        </w:rPr>
        <w:t xml:space="preserve">stage</w:t>
      </w:r>
      <w:r>
        <w:t xml:space="preserve">/</w:t>
      </w:r>
      <w:r>
        <w:rPr>
          <w:rStyle w:val="VerbatimChar"/>
        </w:rPr>
        <w:t xml:space="preserve">field</w:t>
      </w:r>
      <w:r>
        <w:t xml:space="preserve">/</w:t>
      </w:r>
      <w:r>
        <w:rPr>
          <w:rStyle w:val="VerbatimChar"/>
        </w:rPr>
        <w:t xml:space="preserve">reason</w:t>
      </w:r>
      <w:r>
        <w:t xml:space="preserve">/</w:t>
      </w:r>
      <w:r>
        <w:rPr>
          <w:rStyle w:val="VerbatimChar"/>
        </w:rPr>
        <w:t xml:space="preserve">detail</w:t>
      </w:r>
      <w:r>
        <w:t xml:space="preserve">) from [API §10.1], e.g.:</w:t>
      </w:r>
    </w:p>
    <w:p>
      <w:pPr>
        <w:pStyle w:val="SourceCode"/>
      </w:pPr>
      <w:r>
        <w:rPr>
          <w:rStyle w:val="VerbatimChar"/>
        </w:rPr>
        <w:t xml:space="preserve">$ helixvpnctl policy set ./policy.jsonc</w:t>
      </w:r>
      <w:r>
        <w:br/>
      </w:r>
      <w:r>
        <w:rPr>
          <w:rStyle w:val="VerbatimChar"/>
        </w:rPr>
        <w:t xml:space="preserve">POLICY COMPILE FAILED (422):</w:t>
      </w:r>
      <w:r>
        <w:br/>
      </w:r>
      <w:r>
        <w:rPr>
          <w:rStyle w:val="VerbatimChar"/>
        </w:rPr>
        <w:t xml:space="preserve">  stage:  resolve_hosts</w:t>
      </w:r>
      <w:r>
        <w:br/>
      </w:r>
      <w:r>
        <w:rPr>
          <w:rStyle w:val="VerbatimChar"/>
        </w:rPr>
        <w:t xml:space="preserve">  field:  acls[1].dst[0]</w:t>
      </w:r>
      <w:r>
        <w:br/>
      </w:r>
      <w:r>
        <w:rPr>
          <w:rStyle w:val="VerbatimChar"/>
        </w:rPr>
        <w:t xml:space="preserve">  reason: cidr_not_advertised</w:t>
      </w:r>
      <w:r>
        <w:br/>
      </w:r>
      <w:r>
        <w:rPr>
          <w:rStyle w:val="VerbatimChar"/>
        </w:rPr>
        <w:t xml:space="preserve">  detail: 10.2.0.0/24 is not advertised by any connector</w:t>
      </w:r>
      <w:r>
        <w:br/>
      </w:r>
      <w:r>
        <w:rPr>
          <w:rStyle w:val="VerbatimChar"/>
        </w:rPr>
        <w:t xml:space="preserve">nothing written.</w:t>
      </w:r>
    </w:p>
    <w:p>
      <w:pPr>
        <w:pStyle w:val="FirstParagraph"/>
      </w:pPr>
      <w:r>
        <w:t xml:space="preserve">Exit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clean;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compile failed (</w:t>
      </w:r>
      <w:r>
        <w:rPr>
          <w:rStyle w:val="VerbatimChar"/>
        </w:rPr>
        <w:t xml:space="preserve">policy_compile_failed</w:t>
      </w:r>
      <w:r>
        <w:t xml:space="preserve">, nothing written);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bad flags/file;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server/transport error. The dry-run-before-persist is the load-bearing fail-closed guarantee</w:t>
      </w:r>
      <w:r>
        <w:t xml:space="preserve"> </w:t>
      </w:r>
      <w:r>
        <w:t xml:space="preserve">[API §4.5] — the CLI never persists an uncompilable policy.</w:t>
      </w:r>
    </w:p>
    <w:p>
      <w:r>
        <w:pict>
          <v:rect style="width:0;height:1.5pt" o:hralign="center" o:hrstd="t" o:hr="t"/>
        </w:pict>
      </w:r>
    </w:p>
    <w:bookmarkEnd w:id="21"/>
    <w:bookmarkStart w:id="22" w:name="Xa4b77f0b0d0a7254c447ff4e2e161b7a9fd8386"/>
    <w:p>
      <w:pPr>
        <w:pStyle w:val="Heading2"/>
      </w:pPr>
      <w:r>
        <w:t xml:space="preserve">7.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 </w:t>
      </w:r>
      <w:r>
        <w:t xml:space="preserve">— device lifecycle</w:t>
      </w:r>
    </w:p>
    <w:p>
      <w:pPr>
        <w:pStyle w:val="SourceCode"/>
      </w:pPr>
      <w:r>
        <w:rPr>
          <w:rStyle w:val="VerbatimChar"/>
        </w:rPr>
        <w:t xml:space="preserve">$ helixvpnctl device revoke --help</w:t>
      </w:r>
      <w:r>
        <w:br/>
      </w:r>
      <w:r>
        <w:rPr>
          <w:rStyle w:val="VerbatimChar"/>
        </w:rPr>
        <w:t xml:space="preserve">Revoke a device. The control plane sets devices.revoked_at + revokes the device cert,</w:t>
      </w:r>
      <w:r>
        <w:br/>
      </w:r>
      <w:r>
        <w:rPr>
          <w:rStyle w:val="VerbatimChar"/>
        </w:rPr>
        <w:t xml:space="preserve">emits device.revoked, force-closes the device's WatchNetworkMap stream, and the edge</w:t>
      </w:r>
      <w:r>
        <w:br/>
      </w:r>
      <w:r>
        <w:rPr>
          <w:rStyle w:val="VerbatimChar"/>
        </w:rPr>
        <w:t xml:space="preserve">drops the WG peer — all within the &lt;1s convergence SLO.</w:t>
      </w:r>
      <w:r>
        <w:br/>
      </w:r>
      <w:r>
        <w:br/>
      </w:r>
      <w:r>
        <w:rPr>
          <w:rStyle w:val="VerbatimChar"/>
        </w:rPr>
        <w:t xml:space="preserve">Usage:</w:t>
      </w:r>
      <w:r>
        <w:br/>
      </w:r>
      <w:r>
        <w:rPr>
          <w:rStyle w:val="VerbatimChar"/>
        </w:rPr>
        <w:t xml:space="preserve">  helixvpnctl device revoke &lt;DEVICE_ID&gt; [--confirm]</w:t>
      </w:r>
      <w:r>
        <w:br/>
      </w:r>
      <w:r>
        <w:br/>
      </w:r>
      <w:r>
        <w:rPr>
          <w:rStyle w:val="VerbatimChar"/>
        </w:rPr>
        <w:t xml:space="preserve">Flags:</w:t>
      </w:r>
      <w:r>
        <w:br/>
      </w:r>
      <w:r>
        <w:rPr>
          <w:rStyle w:val="VerbatimChar"/>
        </w:rPr>
        <w:t xml:space="preserve">      --confirm   required (revocation is high-impact: the device loses access immediately)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Subcommand</w:t>
            </w:r>
          </w:p>
        </w:tc>
        <w:tc>
          <w:tcPr/>
          <w:p>
            <w:pPr>
              <w:pStyle w:val="Compact"/>
            </w:pPr>
            <w:r>
              <w:t xml:space="preserve">REST call [API §4.2/§4.3]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/v1/devices</w:t>
            </w:r>
            <w:r>
              <w:t xml:space="preserve"> </w:t>
            </w:r>
            <w:r>
              <w:t xml:space="preserve">(cursor-paginated)</w:t>
            </w:r>
          </w:p>
        </w:tc>
        <w:tc>
          <w:tcPr/>
          <w:p>
            <w:pPr>
              <w:pStyle w:val="Compact"/>
            </w:pPr>
            <w:r>
              <w:t xml:space="preserve">table: id, kind, name, overlay_ip, online, revoked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 revoke &lt;id&gt;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/v1/devices/:id/revoke</w:t>
            </w:r>
            <w:r>
              <w:t xml:space="preserve"> </w:t>
            </w:r>
            <w:r>
              <w:t xml:space="preserve">(admin only)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 Accepted</w:t>
            </w:r>
            <w:r>
              <w:t xml:space="preserve">; CLI then polls/streams for the</w:t>
            </w:r>
            <w:r>
              <w:t xml:space="preserve"> </w:t>
            </w:r>
            <w:r>
              <w:rPr>
                <w:rStyle w:val="VerbatimChar"/>
              </w:rPr>
              <w:t xml:space="preserve">&lt; 1s</w:t>
            </w:r>
            <w:r>
              <w:t xml:space="preserve"> </w:t>
            </w:r>
            <w:r>
              <w:t xml:space="preserve">enforcement confirmation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device list</w:t>
      </w:r>
      <w:r>
        <w:t xml:space="preserve"> </w:t>
      </w:r>
      <w:r>
        <w:t xml:space="preserve">flags:</w:t>
      </w:r>
      <w:r>
        <w:t xml:space="preserve"> </w:t>
      </w:r>
      <w:r>
        <w:rPr>
          <w:rStyle w:val="VerbatimChar"/>
        </w:rPr>
        <w:t xml:space="preserve">--kind client|connector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--online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-o table|json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--limit</w:t>
      </w:r>
      <w:r>
        <w:t xml:space="preserve"> </w:t>
      </w:r>
      <w:r>
        <w:t xml:space="preserve">(≤200),</w:t>
      </w:r>
      <w:r>
        <w:t xml:space="preserve"> </w:t>
      </w:r>
      <w:r>
        <w:rPr>
          <w:rStyle w:val="VerbatimChar"/>
        </w:rPr>
        <w:t xml:space="preserve">--cursor</w:t>
      </w:r>
      <w:r>
        <w:t xml:space="preserve">. The wg public key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shown (need-to-know C4 — it is an agent-plane datum</w:t>
      </w:r>
      <w:r>
        <w:t xml:space="preserve"> </w:t>
      </w:r>
      <w:r>
        <w:t xml:space="preserve">delivered via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, not exposed to the operator CLI) [API §4.2]. Exit</w:t>
      </w:r>
      <w:r>
        <w:t xml:space="preserve"> </w:t>
      </w:r>
      <w:r>
        <w:rPr>
          <w:rStyle w:val="VerbatimChar"/>
        </w:rPr>
        <w:t xml:space="preserve">0</w:t>
      </w:r>
      <w:r>
        <w:t xml:space="preserve">;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bad</w:t>
      </w:r>
      <w:r>
        <w:t xml:space="preserve"> </w:t>
      </w:r>
      <w:r>
        <w:t xml:space="preserve">flags;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rPr>
          <w:rStyle w:val="VerbatimChar"/>
        </w:rPr>
        <w:t xml:space="preserve">--confirm</w:t>
      </w:r>
      <w:r>
        <w:t xml:space="preserve"> </w:t>
      </w:r>
      <w:r>
        <w:t xml:space="preserve">missing on revoke;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device not found (404);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server error.</w:t>
      </w:r>
    </w:p>
    <w:p>
      <w:r>
        <w:pict>
          <v:rect style="width:0;height:1.5pt" o:hralign="center" o:hrstd="t" o:hr="t"/>
        </w:pict>
      </w:r>
    </w:p>
    <w:bookmarkEnd w:id="22"/>
    <w:bookmarkStart w:id="23" w:name="Xb65d4cdc6039effbb49ba08358b9e320114dd99"/>
    <w:p>
      <w:pPr>
        <w:pStyle w:val="Heading2"/>
      </w:pPr>
      <w:r>
        <w:t xml:space="preserve">8.</w:t>
      </w:r>
      <w:r>
        <w:t xml:space="preserve"> </w:t>
      </w:r>
      <w:r>
        <w:rPr>
          <w:rStyle w:val="VerbatimChar"/>
        </w:rPr>
        <w:t xml:space="preserve">connector</w:t>
      </w:r>
      <w:r>
        <w:t xml:space="preserve"> </w:t>
      </w:r>
      <w:r>
        <w:t xml:space="preserve">— connector advertised routes</w:t>
      </w:r>
    </w:p>
    <w:p>
      <w:pPr>
        <w:pStyle w:val="SourceCode"/>
      </w:pPr>
      <w:r>
        <w:rPr>
          <w:rStyle w:val="VerbatimChar"/>
        </w:rPr>
        <w:t xml:space="preserve">$ helixvpnctl connector advertise --help</w:t>
      </w:r>
      <w:r>
        <w:br/>
      </w:r>
      <w:r>
        <w:rPr>
          <w:rStyle w:val="VerbatimChar"/>
        </w:rPr>
        <w:t xml:space="preserve">Set the COMPLETE set of CIDRs a connector serves (declarative, not a diff). Re-sending</w:t>
      </w:r>
      <w:r>
        <w:br/>
      </w:r>
      <w:r>
        <w:rPr>
          <w:rStyle w:val="VerbatimChar"/>
        </w:rPr>
        <w:t xml:space="preserve">the same set is a no-op. Overlapping CIDRs across connectors are accepted with a conflict</w:t>
      </w:r>
      <w:r>
        <w:br/>
      </w:r>
      <w:r>
        <w:rPr>
          <w:rStyle w:val="VerbatimChar"/>
        </w:rPr>
        <w:t xml:space="preserve">advisory (resolved via 4via6 site disambiguation, D4); a malformed CIDR is rejected.</w:t>
      </w:r>
      <w:r>
        <w:br/>
      </w:r>
      <w:r>
        <w:br/>
      </w:r>
      <w:r>
        <w:rPr>
          <w:rStyle w:val="VerbatimChar"/>
        </w:rPr>
        <w:t xml:space="preserve">Usage:</w:t>
      </w:r>
      <w:r>
        <w:br/>
      </w:r>
      <w:r>
        <w:rPr>
          <w:rStyle w:val="VerbatimChar"/>
        </w:rPr>
        <w:t xml:space="preserve">  helixvpnctl connector advertise &lt;CONNECTOR_ID&gt; --cidr &lt;CIDR&gt;[,&lt;CIDR&gt;...]</w:t>
      </w:r>
      <w:r>
        <w:br/>
      </w:r>
      <w:r>
        <w:br/>
      </w:r>
      <w:r>
        <w:rPr>
          <w:rStyle w:val="VerbatimChar"/>
        </w:rPr>
        <w:t xml:space="preserve">Flags:</w:t>
      </w:r>
      <w:r>
        <w:br/>
      </w:r>
      <w:r>
        <w:rPr>
          <w:rStyle w:val="VerbatimChar"/>
        </w:rPr>
        <w:t xml:space="preserve">      --cidr strings   complete declarative CIDR set (REQUIRED)</w:t>
      </w:r>
    </w:p>
    <w:p>
      <w:pPr>
        <w:pStyle w:val="FirstParagraph"/>
      </w:pPr>
      <w:r>
        <w:t xml:space="preserve">Maps to</w:t>
      </w:r>
      <w:r>
        <w:t xml:space="preserve"> </w:t>
      </w:r>
      <w:r>
        <w:rPr>
          <w:rStyle w:val="VerbatimChar"/>
        </w:rPr>
        <w:t xml:space="preserve">POST /v1/connectors/:id/prefixes</w:t>
      </w:r>
      <w:r>
        <w:t xml:space="preserve"> </w:t>
      </w:r>
      <w:r>
        <w:t xml:space="preserve">(Console path) /</w:t>
      </w:r>
      <w:r>
        <w:t xml:space="preserve"> </w:t>
      </w:r>
      <w:r>
        <w:rPr>
          <w:rStyle w:val="VerbatimChar"/>
        </w:rPr>
        <w:t xml:space="preserve">AdvertisePrefixes</w:t>
      </w:r>
      <w:r>
        <w:t xml:space="preserve"> </w:t>
      </w:r>
      <w:r>
        <w:t xml:space="preserve">[PROTO §1, API</w:t>
      </w:r>
      <w:r>
        <w:t xml:space="preserve"> </w:t>
      </w:r>
      <w:r>
        <w:t xml:space="preserve">§4].</w:t>
      </w:r>
      <w:r>
        <w:t xml:space="preserve"> </w:t>
      </w:r>
      <w:r>
        <w:rPr>
          <w:rStyle w:val="VerbatimChar"/>
        </w:rPr>
        <w:t xml:space="preserve">connector list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 /v1/connectors</w:t>
      </w:r>
      <w:r>
        <w:t xml:space="preserve"> </w:t>
      </w:r>
      <w:r>
        <w:t xml:space="preserve">(table: device_id, site, prefixes, 4via6). The</w:t>
      </w:r>
      <w:r>
        <w:t xml:space="preserve"> </w:t>
      </w:r>
      <w:r>
        <w:t xml:space="preserve">declarative-not-diff semantics are load-bearing [PROTO §4.5]: the CLI sends the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set,</w:t>
      </w:r>
      <w:r>
        <w:t xml:space="preserve"> </w:t>
      </w:r>
      <w:r>
        <w:t xml:space="preserve">the server diffs and emits</w:t>
      </w:r>
      <w:r>
        <w:t xml:space="preserve"> </w:t>
      </w:r>
      <w:r>
        <w:rPr>
          <w:rStyle w:val="VerbatimChar"/>
        </w:rPr>
        <w:t xml:space="preserve">connector.prefixes.changed</w:t>
      </w:r>
      <w:r>
        <w:t xml:space="preserve"> </w:t>
      </w:r>
      <w:r>
        <w:t xml:space="preserve">only on real change. A malformed CIDR</w:t>
      </w:r>
      <w:r>
        <w:t xml:space="preserve"> </w:t>
      </w:r>
      <w:r>
        <w:t xml:space="preserve">exits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</w:t>
      </w:r>
      <w:r>
        <w:rPr>
          <w:rStyle w:val="VerbatimChar"/>
        </w:rPr>
        <w:t xml:space="preserve">prefix_conflict</w:t>
      </w:r>
      <w:r>
        <w:t xml:space="preserve">/</w:t>
      </w:r>
      <w:r>
        <w:rPr>
          <w:rStyle w:val="VerbatimChar"/>
        </w:rPr>
        <w:t xml:space="preserve">validation_failed</w:t>
      </w:r>
      <w:r>
        <w:t xml:space="preserve">); an overlap exits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with a printed advisory.</w:t>
      </w:r>
    </w:p>
    <w:p>
      <w:r>
        <w:pict>
          <v:rect style="width:0;height:1.5pt" o:hralign="center" o:hrstd="t" o:hr="t"/>
        </w:pict>
      </w:r>
    </w:p>
    <w:bookmarkEnd w:id="23"/>
    <w:bookmarkStart w:id="24" w:name="X44f4894ebb3abcef2cbb217f4c5407f31e1ecd4"/>
    <w:p>
      <w:pPr>
        <w:pStyle w:val="Heading2"/>
      </w:pPr>
      <w:r>
        <w:t xml:space="preserve">9.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— gateway/edge health</w:t>
      </w:r>
    </w:p>
    <w:p>
      <w:pPr>
        <w:pStyle w:val="SourceCode"/>
      </w:pPr>
      <w:r>
        <w:rPr>
          <w:rStyle w:val="VerbatimChar"/>
        </w:rPr>
        <w:t xml:space="preserve">$ helixvpnctl status</w:t>
      </w:r>
      <w:r>
        <w:br/>
      </w:r>
      <w:r>
        <w:rPr>
          <w:rStyle w:val="VerbatimChar"/>
        </w:rPr>
        <w:t xml:space="preserve">GATEWAY  gw.example.com:443</w:t>
      </w:r>
      <w:r>
        <w:br/>
      </w:r>
      <w:r>
        <w:rPr>
          <w:rStyle w:val="VerbatimChar"/>
        </w:rPr>
        <w:t xml:space="preserve">  edge          UP        (helix-edge 1.0, readyz 200)</w:t>
      </w:r>
      <w:r>
        <w:br/>
      </w:r>
      <w:r>
        <w:rPr>
          <w:rStyle w:val="VerbatimChar"/>
        </w:rPr>
        <w:t xml:space="preserve">  control       UP        (helixd 1.0)</w:t>
      </w:r>
      <w:r>
        <w:br/>
      </w:r>
      <w:r>
        <w:rPr>
          <w:rStyle w:val="VerbatimChar"/>
        </w:rPr>
        <w:t xml:space="preserve">  postgres      UP        redis  UP</w:t>
      </w:r>
      <w:r>
        <w:br/>
      </w:r>
      <w:r>
        <w:rPr>
          <w:rStyle w:val="VerbatimChar"/>
        </w:rPr>
        <w:t xml:space="preserve">  overlay       fd7a:helix:91a3::/48   devices=7   connectors=2</w:t>
      </w:r>
      <w:r>
        <w:br/>
      </w:r>
      <w:r>
        <w:rPr>
          <w:rStyle w:val="VerbatimChar"/>
        </w:rPr>
        <w:t xml:space="preserve">  transport     ladder: [plain-udp, lwo, masque-h3]   active-default: plain-udp</w:t>
      </w:r>
    </w:p>
    <w:p>
      <w:pPr>
        <w:pStyle w:val="FirstParagraph"/>
      </w:pPr>
      <w:r>
        <w:t xml:space="preserve">Composes</w:t>
      </w:r>
      <w:r>
        <w:t xml:space="preserve"> </w:t>
      </w:r>
      <w:r>
        <w:rPr>
          <w:rStyle w:val="VerbatimChar"/>
        </w:rPr>
        <w:t xml:space="preserve">GET /readyz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GET /v1/networks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ReportStatus</w:t>
      </w:r>
      <w:r>
        <w:t xml:space="preserve">-derived presence [API §4.4/§4.7].</w:t>
      </w:r>
      <w:r>
        <w:t xml:space="preserve"> </w:t>
      </w:r>
      <w:r>
        <w:rPr>
          <w:rStyle w:val="VerbatimChar"/>
        </w:rPr>
        <w:t xml:space="preserve">-o json</w:t>
      </w:r>
      <w:r>
        <w:t xml:space="preserve"> </w:t>
      </w:r>
      <w:r>
        <w:t xml:space="preserve">emits the structured health object. Exit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all-up;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degraded (any component down —</w:t>
      </w:r>
      <w:r>
        <w:t xml:space="preserve"> </w:t>
      </w:r>
      <w:r>
        <w:rPr>
          <w:rStyle w:val="VerbatimChar"/>
        </w:rPr>
        <w:t xml:space="preserve">readyz</w:t>
      </w:r>
      <w:r>
        <w:t xml:space="preserve"> </w:t>
      </w:r>
      <w:r>
        <w:t xml:space="preserve">503);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unreachable (transport error). The transport-ladder posture (which obfuscation</w:t>
      </w:r>
      <w:r>
        <w:t xml:space="preserve"> </w:t>
      </w:r>
      <w:r>
        <w:t xml:space="preserve">transports the gateway offers) is read-only here; the agent walks the ladder (Volume 2</w:t>
      </w:r>
      <w:r>
        <w:t xml:space="preserve"> </w:t>
      </w:r>
      <w:r>
        <w:rPr>
          <w:rStyle w:val="VerbatimChar"/>
        </w:rPr>
        <w:t xml:space="preserve">transport-selection-ladder.md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4"/>
    <w:bookmarkStart w:id="25" w:name="Xeb1703d63f8d614b7b555bfb982cedd625d1bee"/>
    <w:p>
      <w:pPr>
        <w:pStyle w:val="Heading2"/>
      </w:pPr>
      <w:r>
        <w:t xml:space="preserve">10.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— render substrate units (delegates to substrate docs)</w:t>
      </w:r>
    </w:p>
    <w:p>
      <w:pPr>
        <w:pStyle w:val="SourceCode"/>
      </w:pPr>
      <w:r>
        <w:rPr>
          <w:rStyle w:val="VerbatimChar"/>
        </w:rPr>
        <w:t xml:space="preserve">$ helixvpnctl deploy quadlet --out ~/.config/containers/systemd/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Subcommand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Substrate doc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 quadlet --out 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*.pod *.container *.network</w:t>
            </w:r>
            <w:r>
              <w:t xml:space="preserve"> </w:t>
            </w:r>
            <w:r>
              <w:t xml:space="preserve">rootless units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podman-quadlets.md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 compose --out 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docker-compose.yaml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secrets/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VerbatimChar"/>
                </w:rPr>
                <w:t xml:space="preserve">docker-compose.md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 kube --out 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*.yaml</w:t>
            </w:r>
            <w:r>
              <w:t xml:space="preserve"> </w:t>
            </w:r>
            <w:r>
              <w:t xml:space="preserve">(DaemonSet/Deployment/StatefulSet/Service/NetworkPolicy)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VerbatimChar"/>
                </w:rPr>
                <w:t xml:space="preserve">kubernetes.md</w:t>
              </w:r>
            </w:hyperlink>
          </w:p>
        </w:tc>
      </w:tr>
    </w:tbl>
    <w:p>
      <w:pPr>
        <w:pStyle w:val="BodyText"/>
      </w:pPr>
      <w:r>
        <w:rPr>
          <w:rStyle w:val="VerbatimChar"/>
        </w:rPr>
        <w:t xml:space="preserve">deploy</w:t>
      </w:r>
      <w:r>
        <w:t xml:space="preserve"> </w:t>
      </w:r>
      <w:r>
        <w:t xml:space="preserve">renders the three substrates from</w:t>
      </w:r>
      <w:r>
        <w:t xml:space="preserve"> </w:t>
      </w:r>
      <w:r>
        <w:rPr>
          <w:b/>
          <w:bCs/>
        </w:rPr>
        <w:t xml:space="preserve">one in-code spec</w:t>
      </w:r>
      <w:r>
        <w:t xml:space="preserve"> </w:t>
      </w:r>
      <w:r>
        <w:t xml:space="preserve">via the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submodule's</w:t>
      </w:r>
      <w:r>
        <w:t xml:space="preserve"> </w:t>
      </w:r>
      <w:r>
        <w:rPr>
          <w:rStyle w:val="VerbatimChar"/>
        </w:rPr>
        <w:t xml:space="preserve">pkg/compose</w:t>
      </w:r>
      <w:r>
        <w:t xml:space="preserve"> </w:t>
      </w:r>
      <w:r>
        <w:t xml:space="preserve">primitives (§11.4.76, §11.4.81 cross-platform-parity: one source, per-substrate</w:t>
      </w:r>
      <w:r>
        <w:t xml:space="preserve"> </w:t>
      </w:r>
      <w:r>
        <w:t xml:space="preserve">render) [05_OV §6.3]. It never hand-maintains three divergent files. The unit/manifest content is</w:t>
      </w:r>
      <w:r>
        <w:t xml:space="preserve"> </w:t>
      </w:r>
      <w:r>
        <w:t xml:space="preserve">specified in the substrate docs, not here.</w:t>
      </w:r>
    </w:p>
    <w:p>
      <w:r>
        <w:pict>
          <v:rect style="width:0;height:1.5pt" o:hralign="center" o:hrstd="t" o:hr="t"/>
        </w:pict>
      </w:r>
    </w:p>
    <w:bookmarkEnd w:id="25"/>
    <w:bookmarkStart w:id="29" w:name="Xcfaa2777c9df7baddadee61371e6d3a291c6eb4"/>
    <w:p>
      <w:pPr>
        <w:pStyle w:val="Heading2"/>
      </w:pPr>
      <w:r>
        <w:t xml:space="preserve">11. Talking to</w:t>
      </w:r>
      <w:r>
        <w:t xml:space="preserve"> </w:t>
      </w:r>
      <w:r>
        <w:rPr>
          <w:rStyle w:val="VerbatimChar"/>
        </w:rPr>
        <w:t xml:space="preserve">svc-api</w:t>
      </w:r>
      <w:r>
        <w:t xml:space="preserve"> </w:t>
      </w:r>
      <w:r>
        <w:t xml:space="preserve">— auth, transport, config</w:t>
      </w:r>
    </w:p>
    <w:bookmarkStart w:id="26" w:name="X39de6a3044c7163bdfae5d9923379ee06adfa88"/>
    <w:p>
      <w:pPr>
        <w:pStyle w:val="Heading3"/>
      </w:pPr>
      <w:r>
        <w:t xml:space="preserve">11.1 Transport</w:t>
      </w:r>
    </w:p>
    <w:p>
      <w:pPr>
        <w:pStyle w:val="FirstParagraph"/>
      </w:pPr>
      <w:r>
        <w:rPr>
          <w:rStyle w:val="VerbatimChar"/>
        </w:rPr>
        <w:t xml:space="preserve">helixvpnctl</w:t>
      </w:r>
      <w:r>
        <w:t xml:space="preserve"> </w:t>
      </w:r>
      <w:r>
        <w:t xml:space="preserve">is a REST client of</w:t>
      </w:r>
      <w:r>
        <w:t xml:space="preserve"> </w:t>
      </w:r>
      <w:r>
        <w:rPr>
          <w:rStyle w:val="VerbatimChar"/>
        </w:rPr>
        <w:t xml:space="preserve">svc-api</w:t>
      </w:r>
      <w:r>
        <w:t xml:space="preserve"> </w:t>
      </w:r>
      <w:r>
        <w:t xml:space="preserve">(the Gin surface [API §3]); on a freshly-</w:t>
      </w:r>
      <w:r>
        <w:rPr>
          <w:rStyle w:val="VerbatimChar"/>
        </w:rPr>
        <w:t xml:space="preserve">init</w:t>
      </w:r>
      <w:r>
        <w:t xml:space="preserve">ed</w:t>
      </w:r>
      <w:r>
        <w:t xml:space="preserve"> </w:t>
      </w:r>
      <w:r>
        <w:t xml:space="preserve">single-node gateway it talks to</w:t>
      </w:r>
      <w:r>
        <w:t xml:space="preserve"> </w:t>
      </w:r>
      <w:r>
        <w:rPr>
          <w:rStyle w:val="VerbatimChar"/>
        </w:rPr>
        <w:t xml:space="preserve">https://localhost:8443</w:t>
      </w:r>
      <w:r>
        <w:t xml:space="preserve"> </w:t>
      </w:r>
      <w:r>
        <w:t xml:space="preserve">over the loopback. Two auth modes: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Credential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API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Authorization: Bearer hvpn_&lt;...&gt;</w:t>
            </w:r>
          </w:p>
        </w:tc>
        <w:tc>
          <w:tcPr/>
          <w:p>
            <w:pPr>
              <w:pStyle w:val="Compact"/>
            </w:pPr>
            <w:r>
              <w:t xml:space="preserve">all REST ops (</w:t>
            </w:r>
            <w:r>
              <w:rPr>
                <w:rStyle w:val="VerbatimChar"/>
              </w:rPr>
              <w:t xml:space="preserve">enroll-token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connector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</w:t>
            </w:r>
            <w:r>
              <w:t xml:space="preserve"> </w:t>
            </w:r>
            <w:r>
              <w:t xml:space="preserve">writes an admin API token to the data-dir;</w:t>
            </w:r>
            <w:r>
              <w:t xml:space="preserve"> </w:t>
            </w:r>
            <w:r>
              <w:rPr>
                <w:rStyle w:val="VerbatimChar"/>
              </w:rPr>
              <w:t xml:space="preserve">--token</w:t>
            </w:r>
            <w:r>
              <w:t xml:space="preserve">/</w:t>
            </w:r>
            <w:r>
              <w:rPr>
                <w:rStyle w:val="VerbatimChar"/>
              </w:rPr>
              <w:t xml:space="preserve">$HELIXVPNCTL_TOKEN</w:t>
            </w:r>
            <w:r>
              <w:t xml:space="preserve"> </w:t>
            </w:r>
            <w:r>
              <w:t xml:space="preserve">override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admin (init only)</w:t>
            </w:r>
          </w:p>
        </w:tc>
        <w:tc>
          <w:tcPr/>
          <w:p>
            <w:pPr>
              <w:pStyle w:val="Compact"/>
            </w:pPr>
            <w:r>
              <w:t xml:space="preserve">direct DB/PKI bootstrap (no network)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</w:t>
            </w:r>
            <w:r>
              <w:t xml:space="preserve"> </w:t>
            </w:r>
            <w:r>
              <w:t xml:space="preserve">(before the API is up)</w:t>
            </w:r>
          </w:p>
        </w:tc>
        <w:tc>
          <w:tcPr/>
          <w:p>
            <w:pPr>
              <w:pStyle w:val="Compact"/>
            </w:pPr>
            <w:r>
              <w:t xml:space="preserve">the bootstrap path runs in-process, not over REST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init</w:t>
      </w:r>
      <w:r>
        <w:t xml:space="preserve"> </w:t>
      </w:r>
      <w:r>
        <w:t xml:space="preserve">is special: it runs the bootstrap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API server exists, so it writes state +</w:t>
      </w:r>
      <w:r>
        <w:t xml:space="preserve"> </w:t>
      </w:r>
      <w:r>
        <w:t xml:space="preserve">secrets directly (in-process), not over REST. Every other command is an authenticated REST call</w:t>
      </w:r>
      <w:r>
        <w:t xml:space="preserve"> </w:t>
      </w:r>
      <w:r>
        <w:t xml:space="preserve">[API §6.1].</w:t>
      </w:r>
    </w:p>
    <w:bookmarkEnd w:id="26"/>
    <w:bookmarkStart w:id="27" w:name="X909832ecb16881dbbae516b50fd6eb604b6c84d"/>
    <w:p>
      <w:pPr>
        <w:pStyle w:val="Heading3"/>
      </w:pPr>
      <w:r>
        <w:t xml:space="preserve">11.2 Credentials handling (§11.4.10) — load-bearing</w:t>
      </w:r>
    </w:p>
    <w:p>
      <w:pPr>
        <w:pStyle w:val="SourceCode"/>
      </w:pPr>
      <w:r>
        <w:rPr>
          <w:rStyle w:val="VerbatimChar"/>
        </w:rPr>
        <w:t xml:space="preserve">$HELIXVPNCTL_TOKEN          # bearer token (env, never logged)            ── highest precedence</w:t>
      </w:r>
      <w:r>
        <w:br/>
      </w:r>
      <w:r>
        <w:rPr>
          <w:rStyle w:val="VerbatimChar"/>
        </w:rPr>
        <w:t xml:space="preserve">--token &lt;TOKEN&gt;             # explicit flag (discouraged: shell history)</w:t>
      </w:r>
      <w:r>
        <w:br/>
      </w:r>
      <w:r>
        <w:rPr>
          <w:rStyle w:val="VerbatimChar"/>
        </w:rPr>
        <w:t xml:space="preserve">&lt;data-dir&gt;/helixvpnctl.token   # file, mode 0600 in a 0700 parent dir     ── default source</w:t>
      </w:r>
    </w:p>
    <w:p>
      <w:pPr>
        <w:pStyle w:val="Compact"/>
        <w:numPr>
          <w:ilvl w:val="0"/>
          <w:numId w:val="1004"/>
        </w:numPr>
      </w:pPr>
      <w:r>
        <w:t xml:space="preserve">The token 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printed, never logged, never echoed in error messages (§11.4.10). On a</w:t>
      </w:r>
      <w:r>
        <w:t xml:space="preserve"> </w:t>
      </w:r>
      <w:r>
        <w:t xml:space="preserve">4xx auth error the CLI prints</w:t>
      </w:r>
      <w:r>
        <w:t xml:space="preserve"> </w:t>
      </w:r>
      <w:r>
        <w:rPr>
          <w:rStyle w:val="VerbatimChar"/>
        </w:rPr>
        <w:t xml:space="preserve">invalid_token</w:t>
      </w:r>
      <w:r>
        <w:t xml:space="preserve"> </w:t>
      </w:r>
      <w:r>
        <w:t xml:space="preserve">(the server's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), never the token value.</w:t>
      </w:r>
    </w:p>
    <w:p>
      <w:pPr>
        <w:pStyle w:val="Compact"/>
        <w:numPr>
          <w:ilvl w:val="0"/>
          <w:numId w:val="1004"/>
        </w:numPr>
      </w:pPr>
      <w:r>
        <w:t xml:space="preserve">The data-dir token file is</w:t>
      </w:r>
      <w:r>
        <w:t xml:space="preserve"> </w:t>
      </w:r>
      <w:r>
        <w:rPr>
          <w:rStyle w:val="VerbatimChar"/>
        </w:rPr>
        <w:t xml:space="preserve">chmod 600</w:t>
      </w:r>
      <w:r>
        <w:t xml:space="preserve">, its parent</w:t>
      </w:r>
      <w:r>
        <w:t xml:space="preserve"> </w:t>
      </w:r>
      <w:r>
        <w:rPr>
          <w:rStyle w:val="VerbatimChar"/>
        </w:rPr>
        <w:t xml:space="preserve">chmod 700</w:t>
      </w:r>
      <w:r>
        <w:t xml:space="preserve">; the CLI refuses to read a</w:t>
      </w:r>
      <w:r>
        <w:t xml:space="preserve"> </w:t>
      </w:r>
      <w:r>
        <w:t xml:space="preserve">token file with looser perms and prints a remediation hint.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enroll-token</w:t>
      </w:r>
      <w:r>
        <w:t xml:space="preserve">'s minted secret and</w:t>
      </w:r>
      <w:r>
        <w:t xml:space="preserve"> </w:t>
      </w:r>
      <w:r>
        <w:rPr>
          <w:rStyle w:val="VerbatimChar"/>
        </w:rPr>
        <w:t xml:space="preserve">policy get</w:t>
      </w:r>
      <w:r>
        <w:t xml:space="preserve">'s output go to stdout; redirecting to a file is</w:t>
      </w:r>
      <w:r>
        <w:t xml:space="preserve"> </w:t>
      </w:r>
      <w:r>
        <w:t xml:space="preserve">the operator's choice, but</w:t>
      </w:r>
      <w:r>
        <w:t xml:space="preserve"> </w:t>
      </w:r>
      <w:r>
        <w:rPr>
          <w:rStyle w:val="VerbatimChar"/>
        </w:rPr>
        <w:t xml:space="preserve">-o json &gt; file</w:t>
      </w:r>
      <w:r>
        <w:t xml:space="preserve"> </w:t>
      </w:r>
      <w:r>
        <w:t xml:space="preserve">is documented to</w:t>
      </w:r>
      <w:r>
        <w:t xml:space="preserve"> </w:t>
      </w:r>
      <w:r>
        <w:rPr>
          <w:rStyle w:val="VerbatimChar"/>
        </w:rPr>
        <w:t xml:space="preserve">chmod 600</w:t>
      </w:r>
      <w:r>
        <w:t xml:space="preserve"> </w:t>
      </w:r>
      <w:r>
        <w:t xml:space="preserve">the target. The CLI</w:t>
      </w:r>
      <w:r>
        <w:t xml:space="preserve"> </w:t>
      </w:r>
      <w:r>
        <w:t xml:space="preserve">itself writes no secret to any log path.</w:t>
      </w:r>
    </w:p>
    <w:p>
      <w:pPr>
        <w:pStyle w:val="Compact"/>
        <w:numPr>
          <w:ilvl w:val="0"/>
          <w:numId w:val="1004"/>
        </w:numPr>
      </w:pPr>
      <w:r>
        <w:t xml:space="preserve">A pre-store leak audit (§11.4.10.A) applies if the operator supplies a token to store: grep the</w:t>
      </w:r>
      <w:r>
        <w:t xml:space="preserve"> </w:t>
      </w:r>
      <w:r>
        <w:t xml:space="preserve">tree + history for the value before writing, surface findings.</w:t>
      </w:r>
    </w:p>
    <w:bookmarkEnd w:id="27"/>
    <w:bookmarkStart w:id="28" w:name="X36ca233438420ff17bb42099fd7e9d30cdf24e7"/>
    <w:p>
      <w:pPr>
        <w:pStyle w:val="Heading3"/>
      </w:pPr>
      <w:r>
        <w:t xml:space="preserve">11.3 mTLS note</w:t>
      </w:r>
    </w:p>
    <w:p>
      <w:pPr>
        <w:pStyle w:val="FirstParagraph"/>
      </w:pPr>
      <w:r>
        <w:t xml:space="preserve">REST/operator calls use bearer auth over TLS, NOT device mTLS — device mTLS is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plane (</w:t>
      </w:r>
      <w:r>
        <w:rPr>
          <w:rStyle w:val="VerbatimChar"/>
        </w:rPr>
        <w:t xml:space="preserve">WatchNetworkMap</w:t>
      </w:r>
      <w:r>
        <w:t xml:space="preserve">/</w:t>
      </w:r>
      <w:r>
        <w:rPr>
          <w:rStyle w:val="VerbatimChar"/>
        </w:rPr>
        <w:t xml:space="preserve">AdvertisePrefixes</w:t>
      </w:r>
      <w:r>
        <w:t xml:space="preserve">/</w:t>
      </w:r>
      <w:r>
        <w:rPr>
          <w:rStyle w:val="VerbatimChar"/>
        </w:rPr>
        <w:t xml:space="preserve">ReportStatus</w:t>
      </w:r>
      <w:r>
        <w:t xml:space="preserve">, [API §6.3]).</w:t>
      </w:r>
      <w:r>
        <w:t xml:space="preserve"> </w:t>
      </w:r>
      <w:r>
        <w:rPr>
          <w:rStyle w:val="VerbatimChar"/>
        </w:rPr>
        <w:t xml:space="preserve">helixvpnctl</w:t>
      </w:r>
      <w:r>
        <w:t xml:space="preserve"> </w:t>
      </w:r>
      <w:r>
        <w:t xml:space="preserve">is an</w:t>
      </w:r>
      <w:r>
        <w:t xml:space="preserve"> </w:t>
      </w:r>
      <w:r>
        <w:t xml:space="preserve">operator tool, not an agent, so it carries an operator API token, never a device cert [API §6.1].</w:t>
      </w:r>
      <w:r>
        <w:t xml:space="preserve"> </w:t>
      </w:r>
      <w:r>
        <w:t xml:space="preserve">The TLS server cert is verified against the gateway's CA (pinned in the data-dir after</w:t>
      </w:r>
      <w:r>
        <w:t xml:space="preserve"> </w:t>
      </w:r>
      <w:r>
        <w:rPr>
          <w:rStyle w:val="VerbatimChar"/>
        </w:rPr>
        <w:t xml:space="preserve">init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15ae9ef844bcba6aa01f0eff7077a10fb7b068b"/>
    <w:p>
      <w:pPr>
        <w:pStyle w:val="Heading2"/>
      </w:pPr>
      <w:r>
        <w:t xml:space="preserve">12. Global flags &amp; conventions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--control 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$HELIXVPNCTL_CONTROL</w:t>
            </w:r>
          </w:p>
        </w:tc>
        <w:tc>
          <w:tcPr/>
          <w:p>
            <w:pPr>
              <w:pStyle w:val="Compact"/>
            </w:pPr>
            <w:r>
              <w:t xml:space="preserve">control-plane base URL (default</w:t>
            </w:r>
            <w:r>
              <w:t xml:space="preserve"> </w:t>
            </w:r>
            <w:r>
              <w:rPr>
                <w:rStyle w:val="VerbatimChar"/>
              </w:rPr>
              <w:t xml:space="preserve">https://localhost:8443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--token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$HELIXVPNCTL_TOKEN</w:t>
            </w:r>
          </w:p>
        </w:tc>
        <w:tc>
          <w:tcPr/>
          <w:p>
            <w:pPr>
              <w:pStyle w:val="Compact"/>
            </w:pPr>
            <w:r>
              <w:t xml:space="preserve">operator API token (§11.2)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-o, --output table|json|jsonc</w:t>
            </w:r>
          </w:p>
        </w:tc>
        <w:tc>
          <w:tcPr/>
          <w:p>
            <w:pPr>
              <w:pStyle w:val="Compact"/>
            </w:pPr>
            <w:r>
              <w:t xml:space="preserve">output format (default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for humans,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  <w:r>
              <w:t xml:space="preserve"> </w:t>
            </w:r>
            <w:r>
              <w:t xml:space="preserve">for scripts)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--ca-file PATH</w:t>
            </w:r>
          </w:p>
        </w:tc>
        <w:tc>
          <w:tcPr/>
          <w:p>
            <w:pPr>
              <w:pStyle w:val="Compact"/>
            </w:pPr>
            <w:r>
              <w:t xml:space="preserve">override the pinned CA (default: data-dir CA)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-v, --verbose</w:t>
            </w:r>
          </w:p>
        </w:tc>
        <w:tc>
          <w:tcPr/>
          <w:p>
            <w:pPr>
              <w:pStyle w:val="Compact"/>
            </w:pPr>
            <w:r>
              <w:t xml:space="preserve">extra diagnostics to stderr — NEVER the token (§11.4.10)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Exit-code convention (uniform):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success;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domain failure (compile failed, degraded</w:t>
      </w:r>
      <w:r>
        <w:t xml:space="preserve"> </w:t>
      </w:r>
      <w:r>
        <w:t xml:space="preserve">status);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usage error (bad flags);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--confirm</w:t>
      </w:r>
      <w:r>
        <w:t xml:space="preserve"> </w:t>
      </w:r>
      <w:r>
        <w:t xml:space="preserve">on a destructive op;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not-found</w:t>
      </w:r>
      <w:r>
        <w:t xml:space="preserve"> </w:t>
      </w:r>
      <w:r>
        <w:t xml:space="preserve">(404);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transport/server error (5xx/unreachable);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render/IO error. The mapping is stable so</w:t>
      </w:r>
      <w:r>
        <w:t xml:space="preserve"> </w:t>
      </w:r>
      <w:r>
        <w:t xml:space="preserve">scripts can branch on it (the GitOps front door depends on</w:t>
      </w:r>
      <w:r>
        <w:t xml:space="preserve"> </w:t>
      </w:r>
      <w:r>
        <w:rPr>
          <w:rStyle w:val="VerbatimChar"/>
        </w:rPr>
        <w:t xml:space="preserve">policy set</w:t>
      </w:r>
      <w:r>
        <w:t xml:space="preserve"> </w:t>
      </w:r>
      <w:r>
        <w:t xml:space="preserve">exiting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on a bad spec).</w:t>
      </w:r>
    </w:p>
    <w:p>
      <w:r>
        <w:pict>
          <v:rect style="width:0;height:1.5pt" o:hralign="center" o:hrstd="t" o:hr="t"/>
        </w:pict>
      </w:r>
    </w:p>
    <w:bookmarkEnd w:id="30"/>
    <w:bookmarkStart w:id="31" w:name="Xbf59ef431f42eaf8e429b6d883568645bf3fabc"/>
    <w:p>
      <w:pPr>
        <w:pStyle w:val="Heading2"/>
      </w:pPr>
      <w:r>
        <w:t xml:space="preserve">13. Test points (§11.4.169 comprehensive test-type coverage)</w:t>
      </w:r>
    </w:p>
    <w:p>
      <w:pPr>
        <w:pStyle w:val="FirstParagraph"/>
      </w:pPr>
      <w:r>
        <w:t xml:space="preserve">Every PASS cites captured evidence (§11.4.5/.69/.107); integration drives a real Postgres+Redis</w:t>
      </w:r>
      <w:r>
        <w:t xml:space="preserve"> </w:t>
      </w:r>
      <w:r>
        <w:t xml:space="preserve">booted on demand via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(§11.4.76), never ad-hoc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 type (§11.4.169)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Concrete assertion +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flag parsing + exit-code map (§12)</w:t>
            </w:r>
          </w:p>
        </w:tc>
        <w:tc>
          <w:tcPr/>
          <w:p>
            <w:pPr>
              <w:pStyle w:val="Compact"/>
            </w:pPr>
            <w:r>
              <w:t xml:space="preserve">table-driven: every command's required-flag + exit-code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credential never logged (§11.2)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-v</w:t>
            </w:r>
            <w:r>
              <w:t xml:space="preserve"> </w:t>
            </w:r>
            <w:r>
              <w:t xml:space="preserve">output + error paths scanned: token value never appears (mutation injecting it → FAIL)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</w:t>
            </w:r>
            <w:r>
              <w:t xml:space="preserve"> </w:t>
            </w:r>
            <w:r>
              <w:t xml:space="preserve">→ quadlet render →</w:t>
            </w:r>
            <w:r>
              <w:t xml:space="preserve"> </w:t>
            </w:r>
            <w:r>
              <w:rPr>
                <w:rStyle w:val="VerbatimChar"/>
              </w:rPr>
              <w:t xml:space="preserve">systemctl start</w:t>
            </w:r>
            <w:r>
              <w:t xml:space="preserve"> </w:t>
            </w:r>
            <w:r>
              <w:t xml:space="preserve">(MVP-DoD #1)</w:t>
            </w:r>
          </w:p>
        </w:tc>
        <w:tc>
          <w:tcPr/>
          <w:p>
            <w:pPr>
              <w:pStyle w:val="Compact"/>
            </w:pPr>
            <w:r>
              <w:t xml:space="preserve">fresh</w:t>
            </w:r>
            <w:r>
              <w:t xml:space="preserve"> </w:t>
            </w:r>
            <w:r>
              <w:rPr>
                <w:rStyle w:val="VerbatimChar"/>
              </w:rPr>
              <w:t xml:space="preserve">init</w:t>
            </w:r>
            <w:r>
              <w:t xml:space="preserve">, start the pod,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GREEN; captured transcript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K4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 set</w:t>
            </w:r>
            <w:r>
              <w:t xml:space="preserve"> </w:t>
            </w:r>
            <w:r>
              <w:t xml:space="preserve">fail-closed (§6)</w:t>
            </w:r>
          </w:p>
        </w:tc>
        <w:tc>
          <w:tcPr/>
          <w:p>
            <w:pPr>
              <w:pStyle w:val="Compact"/>
            </w:pPr>
            <w:r>
              <w:t xml:space="preserve">bad spec → exit 1 +</w:t>
            </w:r>
            <w:r>
              <w:t xml:space="preserve"> </w:t>
            </w:r>
            <w:r>
              <w:rPr>
                <w:rStyle w:val="VerbatimChar"/>
              </w:rPr>
              <w:t xml:space="preserve">PolicyCompileError</w:t>
            </w:r>
            <w:r>
              <w:t xml:space="preserve">, zero</w:t>
            </w:r>
            <w:r>
              <w:t xml:space="preserve"> </w:t>
            </w:r>
            <w:r>
              <w:rPr>
                <w:rStyle w:val="VerbatimChar"/>
              </w:rPr>
              <w:t xml:space="preserve">policies</w:t>
            </w:r>
            <w:r>
              <w:t xml:space="preserve"> </w:t>
            </w:r>
            <w:r>
              <w:t xml:space="preserve">rows; clean spec → version persisted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K5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enroll-token</w:t>
            </w:r>
            <w:r>
              <w:t xml:space="preserve"> </w:t>
            </w:r>
            <w:r>
              <w:t xml:space="preserve">single-use (§5)</w:t>
            </w:r>
          </w:p>
        </w:tc>
        <w:tc>
          <w:tcPr/>
          <w:p>
            <w:pPr>
              <w:pStyle w:val="Compact"/>
            </w:pPr>
            <w:r>
              <w:t xml:space="preserve">minted token enrolls once; second use → enroll rejected (token consumed, [API §5.4])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K6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 revoke</w:t>
            </w:r>
            <w:r>
              <w:t xml:space="preserve"> </w:t>
            </w:r>
            <w:r>
              <w:t xml:space="preserve">&lt; 1s (§7)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</w:t>
            </w:r>
            <w:r>
              <w:t xml:space="preserve"> </w:t>
            </w:r>
            <w:r>
              <w:t xml:space="preserve">202 → stream force-close + WG-peer-gone measured &lt; 1s; captured timer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K7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token file perms (§11.2)</w:t>
            </w:r>
          </w:p>
        </w:tc>
        <w:tc>
          <w:tcPr/>
          <w:p>
            <w:pPr>
              <w:pStyle w:val="Compact"/>
            </w:pPr>
            <w:r>
              <w:t xml:space="preserve">loose-perm token file → CLI refuses + hints;</w:t>
            </w:r>
            <w:r>
              <w:t xml:space="preserve"> </w:t>
            </w:r>
            <w:r>
              <w:rPr>
                <w:rStyle w:val="VerbatimChar"/>
              </w:rPr>
              <w:t xml:space="preserve">0600</w:t>
            </w:r>
            <w:r>
              <w:t xml:space="preserve">/</w:t>
            </w:r>
            <w:r>
              <w:rPr>
                <w:rStyle w:val="VerbatimChar"/>
              </w:rPr>
              <w:t xml:space="preserve">0700</w:t>
            </w:r>
            <w:r>
              <w:t xml:space="preserve"> </w:t>
            </w:r>
            <w:r>
              <w:t xml:space="preserve">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no secret in</w:t>
            </w:r>
            <w:r>
              <w:t xml:space="preserve"> </w:t>
            </w:r>
            <w:r>
              <w:rPr>
                <w:rStyle w:val="VerbatimChar"/>
              </w:rPr>
              <w:t xml:space="preserve">-o json</w:t>
            </w:r>
            <w:r>
              <w:t xml:space="preserve"> </w:t>
            </w:r>
            <w:r>
              <w:t xml:space="preserve">to world-readable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enroll-token -o json &gt; f</w:t>
            </w:r>
            <w:r>
              <w:t xml:space="preserve"> </w:t>
            </w:r>
            <w:r>
              <w:t xml:space="preserve">documents/sets</w:t>
            </w:r>
            <w:r>
              <w:t xml:space="preserve"> </w:t>
            </w:r>
            <w:r>
              <w:rPr>
                <w:rStyle w:val="VerbatimChar"/>
              </w:rPr>
              <w:t xml:space="preserve">0600</w:t>
            </w:r>
            <w:r>
              <w:t xml:space="preserve">; mutation removing the perm guard →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K9</w:t>
            </w:r>
          </w:p>
        </w:tc>
        <w:tc>
          <w:tcPr/>
          <w:p>
            <w:pPr>
              <w:pStyle w:val="Compact"/>
            </w:pPr>
            <w:r>
              <w:t xml:space="preserve">e2e / full-automation</w:t>
            </w:r>
          </w:p>
        </w:tc>
        <w:tc>
          <w:tcPr/>
          <w:p>
            <w:pPr>
              <w:pStyle w:val="Compact"/>
            </w:pPr>
            <w:r>
              <w:t xml:space="preserve">enroll-token → enroll → advertise → policy set --activate → status</w:t>
            </w:r>
          </w:p>
        </w:tc>
        <w:tc>
          <w:tcPr/>
          <w:p>
            <w:pPr>
              <w:pStyle w:val="Compact"/>
            </w:pPr>
            <w:r>
              <w:t xml:space="preserve">the GitOps loop drives a real reachability change; captured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K10</w:t>
            </w:r>
          </w:p>
        </w:tc>
        <w:tc>
          <w:tcPr/>
          <w:p>
            <w:pPr>
              <w:pStyle w:val="Compact"/>
            </w:pPr>
            <w:r>
              <w:t xml:space="preserve">meta-test (§1.1)</w:t>
            </w:r>
          </w:p>
        </w:tc>
        <w:tc>
          <w:tcPr/>
          <w:p>
            <w:pPr>
              <w:pStyle w:val="Compact"/>
            </w:pPr>
            <w:r>
              <w:t xml:space="preserve">each gate paired</w:t>
            </w:r>
          </w:p>
        </w:tc>
        <w:tc>
          <w:tcPr/>
          <w:p>
            <w:pPr>
              <w:pStyle w:val="Compact"/>
            </w:pPr>
            <w:r>
              <w:t xml:space="preserve">inject token into a log line / skip</w:t>
            </w:r>
            <w:r>
              <w:t xml:space="preserve"> </w:t>
            </w:r>
            <w:r>
              <w:rPr>
                <w:rStyle w:val="VerbatimChar"/>
              </w:rPr>
              <w:t xml:space="preserve">--confirm</w:t>
            </w:r>
            <w:r>
              <w:t xml:space="preserve"> </w:t>
            </w:r>
            <w:r>
              <w:t xml:space="preserve">guard / persist on bad compile → each makes its gate FAIL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987f5968448cd884ef305218ea2379fba504bf0"/>
    <w:p>
      <w:pPr>
        <w:pStyle w:val="Heading2"/>
      </w:pPr>
      <w:r>
        <w:t xml:space="preserve">14. Phase-2 forward seams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join --control URL --token T</w:t>
      </w:r>
      <w:r>
        <w:t xml:space="preserve"> </w:t>
      </w:r>
      <w:r>
        <w:t xml:space="preserve">command (a fleet member joining a multi-node control plane) is</w:t>
      </w:r>
      <w:r>
        <w:t xml:space="preserve"> </w:t>
      </w:r>
      <w:r>
        <w:t xml:space="preserve">deferred to Phase 2 [05_OV §5.1] — the single-node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path is the MVP. Phase 2 also adds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GitOps endpoints (policy-as-code with a watched repo),</w:t>
      </w:r>
      <w:r>
        <w:t xml:space="preserve"> </w:t>
      </w:r>
      <w:r>
        <w:rPr>
          <w:rStyle w:val="VerbatimChar"/>
        </w:rPr>
        <w:t xml:space="preserve">keys</w:t>
      </w:r>
      <w:r>
        <w:t xml:space="preserve"> </w:t>
      </w:r>
      <w:r>
        <w:t xml:space="preserve">rotation scheduling, and a</w:t>
      </w:r>
      <w:r>
        <w:t xml:space="preserve"> </w:t>
      </w:r>
      <w:r>
        <w:rPr>
          <w:rStyle w:val="VerbatimChar"/>
        </w:rPr>
        <w:t xml:space="preserve">status --watch</w:t>
      </w:r>
      <w:r>
        <w:t xml:space="preserve"> </w:t>
      </w:r>
      <w:r>
        <w:t xml:space="preserve">live stream over</w:t>
      </w:r>
      <w:r>
        <w:t xml:space="preserve"> </w:t>
      </w:r>
      <w:r>
        <w:rPr>
          <w:rStyle w:val="VerbatimChar"/>
        </w:rPr>
        <w:t xml:space="preserve">/v1/stream</w:t>
      </w:r>
      <w:r>
        <w:t xml:space="preserve"> </w:t>
      </w:r>
      <w:r>
        <w:t xml:space="preserve">[API §14]. Each is additive; the Phase-1 command</w:t>
      </w:r>
      <w:r>
        <w:t xml:space="preserve"> </w:t>
      </w:r>
      <w:r>
        <w:t xml:space="preserve">tree (§2) draws the verbs in the right shape so Phase-2 growth is new subcommands, not a rename.</w:t>
      </w:r>
    </w:p>
    <w:p>
      <w:r>
        <w:pict>
          <v:rect style="width:0;height:1.5pt" o:hralign="center" o:hrstd="t" o:hr="t"/>
        </w:pict>
      </w:r>
    </w:p>
    <w:bookmarkEnd w:id="32"/>
    <w:bookmarkStart w:id="33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05-repo-layout-tooling-and-helix-ecosystem.md</w:t>
      </w:r>
      <w:r>
        <w:t xml:space="preserve"> </w:t>
      </w:r>
      <w:r>
        <w:t xml:space="preserve">§5 (</w:t>
      </w:r>
      <w:r>
        <w:rPr>
          <w:rStyle w:val="VerbatimChar"/>
        </w:rPr>
        <w:t xml:space="preserve">helixvpnctl</w:t>
      </w:r>
      <w:r>
        <w:t xml:space="preserve"> </w:t>
      </w:r>
      <w:r>
        <w:t xml:space="preserve">command tree,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skeleton</w:t>
      </w:r>
    </w:p>
    <w:p>
      <w:pPr>
        <w:pStyle w:val="Compact"/>
        <w:numPr>
          <w:ilvl w:val="1"/>
          <w:numId w:val="1006"/>
        </w:numPr>
      </w:pPr>
      <w:r>
        <w:t xml:space="preserve">artifact set, deploy delegation), §6.3 (substrate render via containers submodule) —</w:t>
      </w:r>
      <w:r>
        <w:t xml:space="preserve"> </w:t>
      </w:r>
      <w:r>
        <w:rPr>
          <w:rStyle w:val="VerbatimChar"/>
        </w:rPr>
        <w:t xml:space="preserve">[05_OV]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v03-control-plane/svc-api.md</w:t>
      </w:r>
      <w:r>
        <w:t xml:space="preserve"> </w:t>
      </w:r>
      <w:r>
        <w:t xml:space="preserve">§3 (REST route table), §4 (request/response schemas:</w:t>
      </w:r>
      <w:r>
        <w:t xml:space="preserve"> </w:t>
      </w:r>
      <w:r>
        <w:t xml:space="preserve">enroll-tokens, devices, networks, policies), §4.5 (policy dry-run fail-closed), §5.4 (Enroll</w:t>
      </w:r>
      <w:r>
        <w:t xml:space="preserve"> </w:t>
      </w:r>
      <w:r>
        <w:t xml:space="preserve">single-use), §6.1/§6.3 (authn: API token vs device mTLS), §10.1 (PolicyCompileError) —</w:t>
      </w:r>
      <w:r>
        <w:t xml:space="preserve"> </w:t>
      </w:r>
      <w:r>
        <w:rPr>
          <w:rStyle w:val="VerbatimChar"/>
        </w:rPr>
        <w:t xml:space="preserve">[API]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v03-control-plane/protobuf-spec.md</w:t>
      </w:r>
      <w:r>
        <w:t xml:space="preserve"> </w:t>
      </w:r>
      <w:r>
        <w:t xml:space="preserve">§1 (Coordinator messages), §4.5 (AdvertisePrefixes</w:t>
      </w:r>
      <w:r>
        <w:t xml:space="preserve"> </w:t>
      </w:r>
      <w:r>
        <w:t xml:space="preserve">declarative-not-diff), §4.7 (revoke mid-stream &lt; 1s) —</w:t>
      </w:r>
      <w:r>
        <w:t xml:space="preserve"> </w:t>
      </w:r>
      <w:r>
        <w:rPr>
          <w:rStyle w:val="VerbatimChar"/>
        </w:rPr>
        <w:t xml:space="preserve">[PROTO]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04_VPN_CLD/HelixVPN-Phase1-MVP.md</w:t>
      </w:r>
      <w:r>
        <w:t xml:space="preserve"> </w:t>
      </w:r>
      <w:r>
        <w:t xml:space="preserve">§9 (</w:t>
      </w:r>
      <w:r>
        <w:rPr>
          <w:rStyle w:val="VerbatimChar"/>
        </w:rPr>
        <w:t xml:space="preserve">helixvpnctl</w:t>
      </w:r>
      <w:r>
        <w:t xml:space="preserve"> </w:t>
      </w:r>
      <w:r>
        <w:t xml:space="preserve">+ quadlets, init→systemctl start),</w:t>
      </w:r>
      <w:r>
        <w:t xml:space="preserve"> </w:t>
      </w:r>
      <w:r>
        <w:rPr>
          <w:rStyle w:val="VerbatimChar"/>
        </w:rPr>
        <w:t xml:space="preserve">HelixVPN-Architecture-Refined.md</w:t>
      </w:r>
      <w:r>
        <w:t xml:space="preserve"> </w:t>
      </w:r>
      <w:r>
        <w:t xml:space="preserve">§4.7 (operator CLI replaces bash scripts) —</w:t>
      </w:r>
      <w:r>
        <w:t xml:space="preserve"> </w:t>
      </w:r>
      <w:r>
        <w:rPr>
          <w:rStyle w:val="VerbatimChar"/>
        </w:rPr>
        <w:t xml:space="preserve">[04_P1] [04_ARCH]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Constitution anchors: §11.4.10 (credentials handling — token never logged, file perms,</w:t>
      </w:r>
      <w:r>
        <w:t xml:space="preserve"> </w:t>
      </w:r>
      <w:r>
        <w:t xml:space="preserve">pre-store audit), §11.4.10.A (pre-store leak audit), §11.4.76 (containers submodule for deploy</w:t>
      </w:r>
      <w:r>
        <w:t xml:space="preserve"> </w:t>
      </w:r>
      <w:r>
        <w:t xml:space="preserve">render + test infra), §11.4.81 (cross-platform-parity — one source, three substrates), §11.4.101</w:t>
      </w:r>
      <w:r>
        <w:t xml:space="preserve"> </w:t>
      </w:r>
      <w:r>
        <w:t xml:space="preserve">(autonomous-decision/reversible —</w:t>
      </w:r>
      <w:r>
        <w:t xml:space="preserve"> </w:t>
      </w:r>
      <w:r>
        <w:rPr>
          <w:rStyle w:val="VerbatimChar"/>
        </w:rPr>
        <w:t xml:space="preserve">keys rotate --confirm</w:t>
      </w:r>
      <w:r>
        <w:t xml:space="preserve">), §11.4.35 (visible reconciliation —</w:t>
      </w:r>
      <w:r>
        <w:t xml:space="preserve"> </w:t>
      </w:r>
      <w:r>
        <w:t xml:space="preserve">verb renames vs §5.1), §11.4.6 (no-guessing — UNVERIFIED exit-code/grace marks), §11.4.169</w:t>
      </w:r>
      <w:r>
        <w:t xml:space="preserve"> </w:t>
      </w:r>
      <w:r>
        <w:t xml:space="preserve">(test-type coverage), §1.1 (paired meta-test mutations).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hyperlink" Id="rId10" Target="docker-compose.md" TargetMode="External" /><Relationship Type="http://schemas.openxmlformats.org/officeDocument/2006/relationships/hyperlink" Id="rId11" Target="kubernetes.md" TargetMode="External" /><Relationship Type="http://schemas.openxmlformats.org/officeDocument/2006/relationships/hyperlink" Id="rId9" Target="podman-quadlet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docker-compose.md" TargetMode="External" /><Relationship Type="http://schemas.openxmlformats.org/officeDocument/2006/relationships/hyperlink" Id="rId11" Target="kubernetes.md" TargetMode="External" /><Relationship Type="http://schemas.openxmlformats.org/officeDocument/2006/relationships/hyperlink" Id="rId9" Target="podman-quadlet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helixvpnctl — the operator CLI (Cobra)</dc:title>
  <dc:creator/>
  <cp:keywords/>
  <dcterms:created xsi:type="dcterms:W3CDTF">2026-07-04T13:43:29Z</dcterms:created>
  <dcterms:modified xsi:type="dcterms:W3CDTF">2026-07-04T13:43:29Z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