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Моё исследование посвящено созданию агентной модели рынка недвижимости для последующего анализа влияния различных программ государственного вмешательства на доступность жилья. Симуляция рынка недвижимости построена с помощью языка программирования Python 3.13. Все скрипты, результаты выполнения моделей, графики и затеханые математические формулы размещены в открытом доступе на сайте GitHub. QR-код с ссылкой на репозиторий можно найти в тексте моей работы в приложении 1, а также в конце этой презентации.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Рынок недвижимости и Льготная ипотека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Рынок недвижимости является важной частью любой экономики. В Российской Федерации на жилищное строительство и финансовые операции, связанные с рынком недвижимости, приходится 15-20% ВВП. Также рынок жилья является очень важным в социальном плане, так как жилище является одной из базовых потребностей человека. Право на него закреплено в Конституции РФ.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последние годы, после финансового кризиса 2008 года, доступность жилья стала серьезной проблемой во многих странах, включая Россию.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Экономисты располагают убедительными доказательствами того, что нехватка доступного жилья негативно влияет на рост ВВП и приводит к экономической стагнации, поэтому для решения проблемы активно применяются льготы на ипотеку.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Эти программы должны делать жильё доступнее, но исследования показывают, что субсидии оказывают двоякое влияние на доступность жилья. С одной стороны, субсидии снижают ставки по ипотечным кредитам, тем самым повышая их доступность, но, с другой стороны, субсидии приводят к росту цен на недвижимость в долгосрочной перспективе, тем самым увеличивая стоимость владения жильем.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условиях высокой ключевой ставки льготная ипотека становится ключевым регулятором рынка недвижимости, так как ипотека без государственной поддержки становится слишком недоступной.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Поэтому инструмент, позволяющий предположить результаты проведения новой государственной политики в сфере недвижимости является очень актуальным.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Агентное моделирование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Агентное моделирование - это радикально новый способ моделирования экономических процессов, который был разработан в качестве альтернативы традиционным экономическим моделям равновесия, которые не справились с предсказанием и объяснением кризисов на рынке недвижимости.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Основные идеи агентного моделирования: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Независимость агентов. Агенты действуют самостоятельно, без внешнего центрального управления. Они сами выбирают, как реагировать на те или иные изменения в модели, в соответствие с определёнными правилами, которых они придерживаются.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Адаптивность. Каждый агент может изменять своё поведение в соответствии с новыми условиями, в которые он был помещён.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 взаимодействия. Агенты обмениваются между собой информацией и оказывают влияние друг на друга, но это влияние распространяется только на взаимодействующих агентов, а не на всю модель в целом.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Ограниченная рациональность. Агенты действуют в целом рационально, однако они не обладают полной информацией о рынке, поэтому могут принимать не самые оптимальные решения из-за ограниченности своих знаний.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Гетерогенность. Несмотря на схожесть между агентами одного типа, их свойства могут значительно различаться. У них может быть разный пул доступных стратегий, и они могут двигаться к разным целям.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5-6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Семьи: покупатели жилья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Покупатели проходят весь жизненный цикл, как и люди в реальной жизни: они рождаются, растут, размножаются и умирают. После смерти они передают наследство своим детям, если детей нет, то государству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Покупатели различаются по уровню доходов в соответствии с распределением зарплат в России. Также потребители делятся на осведомлённых и неосведомлённых. Осведомлённые могут выбирать более хорошие предложения на рынке.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Доходы тратятся на две категории товаров: комнаты и прочие переменные расходы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Покупатели выбирают желанное количество квартир в соответствии со своим бюджетным ограничением и функцией полезности. Также они выбирают между ипотекой и оплатой за свои деньги.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Застройщики: продавцы и строители жилья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Продавцы - это стандартные фирмы, которые максимизируют прибыль, но из-за того, что невозможно спонтанно увеличить или сократить производство домов, застройщикам необходимо прогнозировать спрос на несколько периодов вперед, что усложняет их задачу максимизации, по сравнению с производителями повседневных товаров, потому что ошибки прогноза приводят либо к дефициту и упущенной выгоде, либо к переизбытку жилья и падению цен. Из ограничений, которые усложняют процесс выбора количества производства продукции можно выделить: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Длинный производственный цикл. Строительство здания занимает в России от двух до пяти лет (средний показатель - 3 года). В течение этого срока рыночные условия могут радикально измениться и застройщики не смогут к ним быстро адаптироваться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Зависимость от кредитного рынка. Большая часть жилищных проектов финансируется кредитами и продаётся с помощью ипотечных кредитов. В такой ситуации любые колебания финансового рынка могут стать фатальными для компании, из-за чего действовать приходится осторожно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Административные барьеры. Многоквартирный дом - это большая ответственность, поэтому для его постройки и сдачи необходимо выполнить много нормативов и получить несколько разрешений, что замедляет ход проектирования и строительства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Таким образом застройщики оказываются в зависимости сразу от двух видов неопределённости: внутренней (связанной с длительным бизнес-циклом) и внешней (связанной с законодательной политикой государства, макроэкономической политикой ЦБ и состоянием финансового рынка в целом).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России рынок строительства можно назвать достаточно конкурентным. Он ближе к совершенной конкуренции, чем к олигополии.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Государство: регулятор рынка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Главная задача государства - это регулировать взаимодействие между агентами. Прежде всего оно устанавливает правила игры на рынке. Но также оно помогает с перераспределением имущества в системе с помощью налогов, трансфертов и передачи выморочных активов.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Модель: схема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Ядро модели составляет шаг. За один шаг происходят следующие друг за другом события: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Обновление параметров мира.</w:t>
      </w:r>
      <w:r w:rsidDel="00000000" w:rsidR="00000000" w:rsidRPr="00000000">
        <w:rPr>
          <w:rtl w:val="0"/>
        </w:rPr>
        <w:t xml:space="preserve"> Сюда входит обнуление счётчиков разных статистик, которые собирались за предыдущий шаг, а также сложные операции, которые накладно проводить при вызове каждого из агентов-покупателей или при каждой операции обращения к состоянию единицы недвижимости.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Изменение состояния покупателей.</w:t>
      </w:r>
      <w:r w:rsidDel="00000000" w:rsidR="00000000" w:rsidRPr="00000000">
        <w:rPr>
          <w:rtl w:val="0"/>
        </w:rPr>
        <w:t xml:space="preserve"> На этом этапе у покупателя меняются основные параметры: возраст, смерть, рождение детей, получение зарплаты, передача и получение наследства.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Взаимодействие покупателей с государством.</w:t>
      </w:r>
      <w:r w:rsidDel="00000000" w:rsidR="00000000" w:rsidRPr="00000000">
        <w:rPr>
          <w:rtl w:val="0"/>
        </w:rPr>
        <w:t xml:space="preserve"> Как было описано ранее, после смерти бездетного человека, государство забирает себе всё его имущество и раздаёт бедным слоям населения. На данном этапе как раз и реализуется эта передача имущества. Также в этот момент перечисляются трансферты от государства и происходит уплата налогов.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Покупка жилья.</w:t>
      </w:r>
      <w:r w:rsidDel="00000000" w:rsidR="00000000" w:rsidRPr="00000000">
        <w:rPr>
          <w:rtl w:val="0"/>
        </w:rPr>
        <w:t xml:space="preserve"> Самый важный этап модели. На нём покупатели анализируют своё текущее и будущее финансовое положение и выбирают, покупать ли им дополнительную комнату. Если выбор сделан в пользу покупки, то далее идёт выбор между покупкой за наличные деньги и взятием ипотеки. Также в этот момент выбирается потребление на текущий период.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Строительство нового жилья.</w:t>
      </w:r>
      <w:r w:rsidDel="00000000" w:rsidR="00000000" w:rsidRPr="00000000">
        <w:rPr>
          <w:rtl w:val="0"/>
        </w:rPr>
        <w:t xml:space="preserve"> На этом этапе продавцы-застройщики анализируют оставшиеся запасы жилья и спрос на него, и в зависимости от этих показателей выбириают количество новых зданий, которые нужно начать строить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Обновление информации о единице жилья.</w:t>
      </w:r>
      <w:r w:rsidDel="00000000" w:rsidR="00000000" w:rsidRPr="00000000">
        <w:rPr>
          <w:rtl w:val="0"/>
        </w:rPr>
        <w:t xml:space="preserve"> Если жильё не купили на текущем шаге, то цена на него немного снижается.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Сбор статистики.</w:t>
      </w:r>
      <w:r w:rsidDel="00000000" w:rsidR="00000000" w:rsidRPr="00000000">
        <w:rPr>
          <w:rtl w:val="0"/>
        </w:rPr>
        <w:t xml:space="preserve"> На этом этапе происходит сбор разных параметров мира и агентов, которые хранились и обновлялись на этом шаге: рождаемость, смертность, рыночная цена комнаты, объём продаж комнат, непокрытый спрос и так далее.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Доступность жилья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метрик доступности жилья я выбрал показатели PIR(КДЖ) и HAI(ИДПЖ), которые модифицировал под свою модель.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Первый можно интерпретировать как дороговизна покупки за свои деньги, а второй, как дороговизна покупки комнаты в ипотеку. Чем ниже PIR, тем доступнее жильё. Чем выше HAI, тем доступнее жильё.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9-12 минут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Базовая модель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базовой модели я реализовал простой сценарий в котором нет вмешательства государства. Как видно, модель ведёт себя довольно стабильно, с небольшими хаотичными изменениями в районе 1-2% по всем показателям. Это связано с изменениями в спросе, которые обусловлены внутренними случайными процессами, такими как рождение детей, выбор неосведомлённым покупателем собственности или назначение зарплаты.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с общей льготной ипотекой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этой модели я добавляю общую льготную ипотеку для всех категорий населения. В этой модели государство будет доплачивать недостающую до рыночной ставки долю ипотечного платежа. Разница с рыночной ставкой составляет до двух процентных пунктов.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Как видно по показателям рынка, внезапное введение программ льготного ипотечного кредитования является шоком на рынке недвижимости. Средняя цена на жильё после введения новой льготной программы на 6.8% превосходит среднюю цену до введения этой программы.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Доступность жилья сначала резко растёт за счёт новой программы, но затем немного снижается из-за роста цены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с льготной ипотекой для молодёжи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этой модели государство, вместо общей льготной ипотеки применяет таргетированные льготы только для молодых людей. В нашем случае это агенты возрастом до 25 лет включительно. Для этой группы населения разница с рыночной ставкой составит 4 процентных пункта.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Как видно по графикам динамики рынка, после внедрения льготной ставки для молодёжи цена на недвижимость в долгосрочном периоде растёт не очень сильно - всего на 3%, хотя в краткосрочном периоде присутствует резкий подъём цены, связанный с краткосрочным дефицитом жилья. Это отличается от поведения модели в предыдущем сценарии. Скорее всего так происходит из-за различия в масштабах программы. В этом сценарии льготное кредитование охватывает только молодёжь, которая является меньшинством на рынке, а потому не так сильно влияет на цену.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Доступность в ипотеку сильно растёт, а доступность за наличку немного падает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с перераспределением доходов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базовой модели реализован процесс сбора налогов с населения, однако не предусмотрена передача части полученных денег обратно населению с целью перераспределения дохода. В четвёртой модели с этой целью будут добавлены дополнительные трансферты от государства в размере собранных налогов.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-144.3307086614169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После начала действия политики по перераспределению доходов, цена на жильё выросла не так сильно, как в предыдущих вариантах симулияции. Это связано с тем, что передача трансфертов не повышает стимул домохозяйств покупать квартиры. Как было описано в главе, посвящённой покупателям, распределение дохода между тратами на комнаты и тратами на остальные продукты зависит от самого уровня доходов. То есть полученные деньги агенты скорее потратят на прочие товары, чем на комнаты, из-за чего цена на комнаты, относительно других сценариев модели, меняется не очень сильно, хоть и всё ещё растёт. Скорее можно сказать, что передача трансфертов разгоняет инфляцию в экономике в целом, а не на рынке жилья в частности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right="-144.3307086614169" w:firstLine="708.6614173228347"/>
        <w:rPr/>
      </w:pPr>
      <w:r w:rsidDel="00000000" w:rsidR="00000000" w:rsidRPr="00000000">
        <w:rPr>
          <w:rtl w:val="0"/>
        </w:rPr>
        <w:t xml:space="preserve">Несмотря на большой потенциал развития данной модели, даже в своём базовом варианте она уже показывает свою способность демонстрировать сложные зависимости, обозначенные в ключевых исследованиях рынка недвижимости и влияния на него льготной ипотеки. Модель приходит к равновесному состоянию и реагирует на внешние шоки, связанные с изменением процентных ставок в общем или для отдельной группы населения, так же, как и реальный рынок недвижимости. Это делает её полезным методом для решения различных проблем государства и бизнеса в сфере недвижимости.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